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40AD1" w14:textId="7146BD9F" w:rsidR="00F14D73" w:rsidRDefault="00F14D73" w:rsidP="00F14D73">
      <w:pPr>
        <w:jc w:val="center"/>
        <w:rPr>
          <w:rFonts w:ascii="Times New Roman" w:hAnsi="Times New Roman" w:cs="Times New Roman"/>
        </w:rPr>
      </w:pPr>
      <w:r>
        <w:rPr>
          <w:rFonts w:ascii="Times New Roman" w:hAnsi="Times New Roman" w:cs="Times New Roman"/>
        </w:rPr>
        <w:t xml:space="preserve">Re: </w:t>
      </w:r>
      <w:r w:rsidRPr="00F14D73">
        <w:rPr>
          <w:rFonts w:ascii="Times New Roman" w:hAnsi="Times New Roman" w:cs="Times New Roman"/>
        </w:rPr>
        <w:t>London Electricity Board Depot, Churchfields Road, Beckenham, BR3 4QZ</w:t>
      </w:r>
    </w:p>
    <w:p w14:paraId="12642EBD" w14:textId="77777777" w:rsidR="00F14D73" w:rsidRDefault="00F14D73" w:rsidP="00F14D73">
      <w:pPr>
        <w:jc w:val="center"/>
        <w:rPr>
          <w:rFonts w:ascii="Times New Roman" w:hAnsi="Times New Roman" w:cs="Times New Roman"/>
        </w:rPr>
      </w:pPr>
    </w:p>
    <w:p w14:paraId="505F30FC" w14:textId="267FDD94" w:rsidR="00F14D73" w:rsidRPr="00F14D73" w:rsidRDefault="00F14D73" w:rsidP="00F14D73">
      <w:pPr>
        <w:jc w:val="center"/>
        <w:rPr>
          <w:rFonts w:ascii="Times New Roman" w:hAnsi="Times New Roman" w:cs="Times New Roman"/>
        </w:rPr>
      </w:pPr>
      <w:r w:rsidRPr="00F14D73">
        <w:rPr>
          <w:rFonts w:ascii="Times New Roman" w:hAnsi="Times New Roman" w:cs="Times New Roman"/>
        </w:rPr>
        <w:t>PINS Reference: APP/G5180/W/25/3365514</w:t>
      </w:r>
    </w:p>
    <w:p w14:paraId="0B87DF7C" w14:textId="6EE71015" w:rsidR="00F92806" w:rsidRPr="008D07D0" w:rsidRDefault="00F14D73" w:rsidP="00F14D73">
      <w:pPr>
        <w:jc w:val="center"/>
        <w:rPr>
          <w:rFonts w:ascii="Times New Roman" w:hAnsi="Times New Roman" w:cs="Times New Roman"/>
        </w:rPr>
      </w:pPr>
      <w:r w:rsidRPr="00F14D73">
        <w:rPr>
          <w:rFonts w:ascii="Times New Roman" w:hAnsi="Times New Roman" w:cs="Times New Roman"/>
        </w:rPr>
        <w:t>LBB Reference: C/24/00815/FULL2</w:t>
      </w:r>
    </w:p>
    <w:p w14:paraId="33E0D10B" w14:textId="77777777" w:rsidR="0019582C" w:rsidRPr="008D07D0" w:rsidRDefault="0019582C">
      <w:pPr>
        <w:rPr>
          <w:rFonts w:ascii="Times New Roman" w:hAnsi="Times New Roman" w:cs="Times New Roman"/>
        </w:rPr>
      </w:pPr>
    </w:p>
    <w:p w14:paraId="3C03CBEE" w14:textId="2A142329" w:rsidR="0019582C" w:rsidRPr="001C59C1" w:rsidRDefault="0019582C" w:rsidP="0019582C">
      <w:pPr>
        <w:jc w:val="center"/>
        <w:rPr>
          <w:rFonts w:ascii="Times New Roman" w:hAnsi="Times New Roman" w:cs="Times New Roman"/>
          <w:b/>
          <w:bCs/>
        </w:rPr>
      </w:pPr>
      <w:r w:rsidRPr="001C59C1">
        <w:rPr>
          <w:rFonts w:ascii="Times New Roman" w:hAnsi="Times New Roman" w:cs="Times New Roman"/>
          <w:b/>
          <w:bCs/>
        </w:rPr>
        <w:t>________________</w:t>
      </w:r>
    </w:p>
    <w:p w14:paraId="023DD597" w14:textId="77777777" w:rsidR="0019582C" w:rsidRPr="008D07D0" w:rsidRDefault="0019582C" w:rsidP="0019582C">
      <w:pPr>
        <w:jc w:val="center"/>
        <w:rPr>
          <w:rFonts w:ascii="Times New Roman" w:hAnsi="Times New Roman" w:cs="Times New Roman"/>
        </w:rPr>
      </w:pPr>
    </w:p>
    <w:p w14:paraId="49A72732" w14:textId="71FB7C0D" w:rsidR="0019582C" w:rsidRPr="008D07D0" w:rsidRDefault="0019582C" w:rsidP="0019582C">
      <w:pPr>
        <w:jc w:val="center"/>
        <w:rPr>
          <w:rFonts w:ascii="Times New Roman" w:hAnsi="Times New Roman" w:cs="Times New Roman"/>
        </w:rPr>
      </w:pPr>
      <w:r w:rsidRPr="008D07D0">
        <w:rPr>
          <w:rFonts w:ascii="Times New Roman" w:hAnsi="Times New Roman" w:cs="Times New Roman"/>
        </w:rPr>
        <w:t>OPENING FOR THE LOCAL PLANNING AUTHORITY</w:t>
      </w:r>
    </w:p>
    <w:p w14:paraId="2C7D7135" w14:textId="77777777" w:rsidR="0019582C" w:rsidRPr="008D07D0" w:rsidRDefault="0019582C" w:rsidP="0019582C">
      <w:pPr>
        <w:jc w:val="center"/>
        <w:rPr>
          <w:rFonts w:ascii="Times New Roman" w:hAnsi="Times New Roman" w:cs="Times New Roman"/>
        </w:rPr>
      </w:pPr>
    </w:p>
    <w:p w14:paraId="0BCE71C9" w14:textId="35A5C7F1" w:rsidR="0019582C" w:rsidRPr="008D07D0" w:rsidRDefault="0019582C" w:rsidP="0019582C">
      <w:pPr>
        <w:jc w:val="center"/>
        <w:rPr>
          <w:rFonts w:ascii="Times New Roman" w:hAnsi="Times New Roman" w:cs="Times New Roman"/>
        </w:rPr>
      </w:pPr>
      <w:r w:rsidRPr="008D07D0">
        <w:rPr>
          <w:rFonts w:ascii="Times New Roman" w:hAnsi="Times New Roman" w:cs="Times New Roman"/>
        </w:rPr>
        <w:t>______________</w:t>
      </w:r>
    </w:p>
    <w:p w14:paraId="1165E46C" w14:textId="77777777" w:rsidR="0019582C" w:rsidRDefault="0019582C">
      <w:pPr>
        <w:rPr>
          <w:rFonts w:ascii="Times New Roman" w:hAnsi="Times New Roman" w:cs="Times New Roman"/>
        </w:rPr>
      </w:pPr>
    </w:p>
    <w:p w14:paraId="6B219208" w14:textId="77777777" w:rsidR="00DE6627" w:rsidRDefault="00DE6627">
      <w:pPr>
        <w:rPr>
          <w:rFonts w:ascii="Times New Roman" w:hAnsi="Times New Roman" w:cs="Times New Roman"/>
        </w:rPr>
      </w:pPr>
    </w:p>
    <w:p w14:paraId="3267C6DD" w14:textId="30810B80" w:rsidR="00426A76" w:rsidRPr="00420C90" w:rsidRDefault="00420C90" w:rsidP="00420C9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This inquiry is about the impacts of the Appellant</w:t>
      </w:r>
      <w:r w:rsidR="00F46C23">
        <w:rPr>
          <w:rFonts w:ascii="Times New Roman" w:hAnsi="Times New Roman" w:cs="Times New Roman"/>
        </w:rPr>
        <w:t>’</w:t>
      </w:r>
      <w:r>
        <w:rPr>
          <w:rFonts w:ascii="Times New Roman" w:hAnsi="Times New Roman" w:cs="Times New Roman"/>
        </w:rPr>
        <w:t xml:space="preserve">s operations of its scaffolding </w:t>
      </w:r>
      <w:r w:rsidR="004F24FB">
        <w:rPr>
          <w:rFonts w:ascii="Times New Roman" w:hAnsi="Times New Roman" w:cs="Times New Roman"/>
        </w:rPr>
        <w:t>yard</w:t>
      </w:r>
      <w:r>
        <w:rPr>
          <w:rFonts w:ascii="Times New Roman" w:hAnsi="Times New Roman" w:cs="Times New Roman"/>
        </w:rPr>
        <w:t xml:space="preserve"> on nearby residents. </w:t>
      </w:r>
      <w:r w:rsidR="003207D9" w:rsidRPr="00420C90">
        <w:rPr>
          <w:rFonts w:ascii="Times New Roman" w:hAnsi="Times New Roman" w:cs="Times New Roman"/>
        </w:rPr>
        <w:t>The site is in a</w:t>
      </w:r>
      <w:r w:rsidR="00DD0B4F" w:rsidRPr="00420C90">
        <w:rPr>
          <w:rFonts w:ascii="Times New Roman" w:hAnsi="Times New Roman" w:cs="Times New Roman"/>
        </w:rPr>
        <w:t xml:space="preserve"> </w:t>
      </w:r>
      <w:r w:rsidR="003207D9" w:rsidRPr="00420C90">
        <w:rPr>
          <w:rFonts w:ascii="Times New Roman" w:hAnsi="Times New Roman" w:cs="Times New Roman"/>
        </w:rPr>
        <w:t>residential area</w:t>
      </w:r>
      <w:r w:rsidR="00394EFE" w:rsidRPr="00420C90">
        <w:rPr>
          <w:rFonts w:ascii="Times New Roman" w:hAnsi="Times New Roman" w:cs="Times New Roman"/>
        </w:rPr>
        <w:t xml:space="preserve"> of Bromley</w:t>
      </w:r>
      <w:r w:rsidR="003207D9" w:rsidRPr="00420C90">
        <w:rPr>
          <w:rFonts w:ascii="Times New Roman" w:hAnsi="Times New Roman" w:cs="Times New Roman"/>
        </w:rPr>
        <w:t>.</w:t>
      </w:r>
      <w:r w:rsidR="00AF75C3" w:rsidRPr="00420C90">
        <w:rPr>
          <w:rFonts w:ascii="Times New Roman" w:hAnsi="Times New Roman" w:cs="Times New Roman"/>
        </w:rPr>
        <w:t xml:space="preserve"> </w:t>
      </w:r>
      <w:r w:rsidR="008C6C56">
        <w:rPr>
          <w:rFonts w:ascii="Times New Roman" w:hAnsi="Times New Roman" w:cs="Times New Roman"/>
        </w:rPr>
        <w:t xml:space="preserve">Access to the site is by one access road, </w:t>
      </w:r>
      <w:r w:rsidR="00684D39">
        <w:rPr>
          <w:rFonts w:ascii="Times New Roman" w:hAnsi="Times New Roman" w:cs="Times New Roman"/>
        </w:rPr>
        <w:t xml:space="preserve">and to reach </w:t>
      </w:r>
      <w:r w:rsidR="00F04BA0">
        <w:rPr>
          <w:rFonts w:ascii="Times New Roman" w:hAnsi="Times New Roman" w:cs="Times New Roman"/>
        </w:rPr>
        <w:t>it</w:t>
      </w:r>
      <w:r w:rsidR="00684D39">
        <w:rPr>
          <w:rFonts w:ascii="Times New Roman" w:hAnsi="Times New Roman" w:cs="Times New Roman"/>
        </w:rPr>
        <w:t xml:space="preserve">, vehicles </w:t>
      </w:r>
      <w:r w:rsidR="00E306FF">
        <w:rPr>
          <w:rFonts w:ascii="Times New Roman" w:hAnsi="Times New Roman" w:cs="Times New Roman"/>
        </w:rPr>
        <w:t>on the access road must pass</w:t>
      </w:r>
      <w:r w:rsidR="008C6C56">
        <w:rPr>
          <w:rFonts w:ascii="Times New Roman" w:hAnsi="Times New Roman" w:cs="Times New Roman"/>
        </w:rPr>
        <w:t xml:space="preserve"> the public entrance and exit to a </w:t>
      </w:r>
      <w:r w:rsidR="00EB2A38" w:rsidRPr="00420C90">
        <w:rPr>
          <w:rFonts w:ascii="Times New Roman" w:hAnsi="Times New Roman" w:cs="Times New Roman"/>
        </w:rPr>
        <w:t>Reuse and Recycling Centre</w:t>
      </w:r>
      <w:r w:rsidR="005E55CE">
        <w:rPr>
          <w:rFonts w:ascii="Times New Roman" w:hAnsi="Times New Roman" w:cs="Times New Roman"/>
        </w:rPr>
        <w:t xml:space="preserve"> (RRC)</w:t>
      </w:r>
      <w:r w:rsidR="008C6C56">
        <w:rPr>
          <w:rFonts w:ascii="Times New Roman" w:hAnsi="Times New Roman" w:cs="Times New Roman"/>
        </w:rPr>
        <w:t>.</w:t>
      </w:r>
      <w:r w:rsidR="00EA7294" w:rsidRPr="00420C90">
        <w:rPr>
          <w:rFonts w:ascii="Times New Roman" w:hAnsi="Times New Roman" w:cs="Times New Roman"/>
        </w:rPr>
        <w:t xml:space="preserve"> </w:t>
      </w:r>
      <w:r w:rsidR="008C6C56">
        <w:rPr>
          <w:rFonts w:ascii="Times New Roman" w:hAnsi="Times New Roman" w:cs="Times New Roman"/>
        </w:rPr>
        <w:t xml:space="preserve">A direct neighbour of the appeal site and the RRC is a primary school. The Appellant’s vehicles </w:t>
      </w:r>
      <w:r w:rsidR="008C6C56" w:rsidRPr="00420C90">
        <w:rPr>
          <w:rFonts w:ascii="Times New Roman" w:hAnsi="Times New Roman" w:cs="Times New Roman"/>
        </w:rPr>
        <w:t>include heavy goods vehicles (HGVs)</w:t>
      </w:r>
      <w:r w:rsidR="00F4727F">
        <w:rPr>
          <w:rFonts w:ascii="Times New Roman" w:hAnsi="Times New Roman" w:cs="Times New Roman"/>
        </w:rPr>
        <w:t xml:space="preserve">, and they have been turning in and out of the access road at hours when </w:t>
      </w:r>
      <w:r w:rsidR="008A0A52">
        <w:rPr>
          <w:rFonts w:ascii="Times New Roman" w:hAnsi="Times New Roman" w:cs="Times New Roman"/>
        </w:rPr>
        <w:t>children are going to and from primary school, as well as early in the morning and late at night.</w:t>
      </w:r>
      <w:r w:rsidR="00F4727F">
        <w:rPr>
          <w:rFonts w:ascii="Times New Roman" w:hAnsi="Times New Roman" w:cs="Times New Roman"/>
        </w:rPr>
        <w:t xml:space="preserve"> </w:t>
      </w:r>
      <w:r w:rsidR="004D0D95" w:rsidRPr="00420C90">
        <w:rPr>
          <w:rFonts w:ascii="Times New Roman" w:hAnsi="Times New Roman" w:cs="Times New Roman"/>
        </w:rPr>
        <w:t xml:space="preserve">The </w:t>
      </w:r>
      <w:r w:rsidR="004D0D95">
        <w:rPr>
          <w:rFonts w:ascii="Times New Roman" w:hAnsi="Times New Roman" w:cs="Times New Roman"/>
        </w:rPr>
        <w:t>activities at the</w:t>
      </w:r>
      <w:r w:rsidR="004D0D95" w:rsidRPr="00420C90">
        <w:rPr>
          <w:rFonts w:ascii="Times New Roman" w:hAnsi="Times New Roman" w:cs="Times New Roman"/>
        </w:rPr>
        <w:t xml:space="preserve"> scaffolding yard</w:t>
      </w:r>
      <w:r w:rsidR="004D0D95">
        <w:rPr>
          <w:rFonts w:ascii="Times New Roman" w:hAnsi="Times New Roman" w:cs="Times New Roman"/>
        </w:rPr>
        <w:t xml:space="preserve"> give </w:t>
      </w:r>
      <w:r w:rsidR="004D0D95" w:rsidRPr="00420C90">
        <w:rPr>
          <w:rFonts w:ascii="Times New Roman" w:hAnsi="Times New Roman" w:cs="Times New Roman"/>
        </w:rPr>
        <w:t>rise to noise from metal poles clanging together, noise from metal poles being cut, and noise from vehicular movements.</w:t>
      </w:r>
      <w:r w:rsidR="00684D39">
        <w:rPr>
          <w:rFonts w:ascii="Times New Roman" w:hAnsi="Times New Roman" w:cs="Times New Roman"/>
        </w:rPr>
        <w:t xml:space="preserve"> </w:t>
      </w:r>
    </w:p>
    <w:p w14:paraId="355D4C68" w14:textId="77777777" w:rsidR="00426A76" w:rsidRDefault="00426A76" w:rsidP="00426A76">
      <w:pPr>
        <w:pStyle w:val="ListParagraph"/>
        <w:spacing w:line="360" w:lineRule="auto"/>
        <w:jc w:val="both"/>
        <w:rPr>
          <w:rFonts w:ascii="Times New Roman" w:hAnsi="Times New Roman" w:cs="Times New Roman"/>
        </w:rPr>
      </w:pPr>
    </w:p>
    <w:p w14:paraId="3D832A69" w14:textId="5B253CB5" w:rsidR="0019582C" w:rsidRDefault="0019582C" w:rsidP="008D07D0">
      <w:pPr>
        <w:pStyle w:val="ListParagraph"/>
        <w:numPr>
          <w:ilvl w:val="0"/>
          <w:numId w:val="1"/>
        </w:numPr>
        <w:spacing w:line="360" w:lineRule="auto"/>
        <w:jc w:val="both"/>
        <w:rPr>
          <w:rFonts w:ascii="Times New Roman" w:hAnsi="Times New Roman" w:cs="Times New Roman"/>
        </w:rPr>
      </w:pPr>
      <w:r w:rsidRPr="008D07D0">
        <w:rPr>
          <w:rFonts w:ascii="Times New Roman" w:hAnsi="Times New Roman" w:cs="Times New Roman"/>
        </w:rPr>
        <w:t>The Council</w:t>
      </w:r>
      <w:r w:rsidR="005B419E" w:rsidRPr="008D07D0">
        <w:rPr>
          <w:rFonts w:ascii="Times New Roman" w:hAnsi="Times New Roman" w:cs="Times New Roman"/>
        </w:rPr>
        <w:t xml:space="preserve"> </w:t>
      </w:r>
      <w:r w:rsidRPr="008D07D0">
        <w:rPr>
          <w:rFonts w:ascii="Times New Roman" w:hAnsi="Times New Roman" w:cs="Times New Roman"/>
        </w:rPr>
        <w:t>refused</w:t>
      </w:r>
      <w:r w:rsidR="005B419E" w:rsidRPr="008D07D0">
        <w:rPr>
          <w:rFonts w:ascii="Times New Roman" w:hAnsi="Times New Roman" w:cs="Times New Roman"/>
        </w:rPr>
        <w:t xml:space="preserve"> </w:t>
      </w:r>
      <w:r w:rsidR="00B42984">
        <w:rPr>
          <w:rFonts w:ascii="Times New Roman" w:hAnsi="Times New Roman" w:cs="Times New Roman"/>
        </w:rPr>
        <w:t>permission</w:t>
      </w:r>
      <w:r w:rsidR="00301AA4">
        <w:rPr>
          <w:rFonts w:ascii="Times New Roman" w:hAnsi="Times New Roman" w:cs="Times New Roman"/>
        </w:rPr>
        <w:t xml:space="preserve"> by a Decision Notice dated 17 October 2024. The Council further took enforcement action by an Enforcement Notice dated 11 March 2025. The reason for both Notices is because of an unacceptable impact on residential amenity. </w:t>
      </w:r>
      <w:r w:rsidR="00282510" w:rsidRPr="008D07D0">
        <w:rPr>
          <w:rFonts w:ascii="Times New Roman" w:hAnsi="Times New Roman" w:cs="Times New Roman"/>
        </w:rPr>
        <w:t xml:space="preserve">The </w:t>
      </w:r>
      <w:r w:rsidR="00CC7C0B" w:rsidRPr="008D07D0">
        <w:rPr>
          <w:rFonts w:ascii="Times New Roman" w:hAnsi="Times New Roman" w:cs="Times New Roman"/>
        </w:rPr>
        <w:t>question for the Inspector</w:t>
      </w:r>
      <w:r w:rsidR="00301AA4">
        <w:rPr>
          <w:rFonts w:ascii="Times New Roman" w:hAnsi="Times New Roman" w:cs="Times New Roman"/>
        </w:rPr>
        <w:t xml:space="preserve"> on appeal</w:t>
      </w:r>
      <w:r w:rsidR="00CC7C0B" w:rsidRPr="008D07D0">
        <w:rPr>
          <w:rFonts w:ascii="Times New Roman" w:hAnsi="Times New Roman" w:cs="Times New Roman"/>
        </w:rPr>
        <w:t xml:space="preserve"> is whether the Appellant’s </w:t>
      </w:r>
      <w:r w:rsidR="00301AA4">
        <w:rPr>
          <w:rFonts w:ascii="Times New Roman" w:hAnsi="Times New Roman" w:cs="Times New Roman"/>
        </w:rPr>
        <w:t>impact on residential amenity is acceptable in planning terms. The Council’s case is that it is not.</w:t>
      </w:r>
      <w:r w:rsidR="00CC7C0B" w:rsidRPr="008D07D0">
        <w:rPr>
          <w:rFonts w:ascii="Times New Roman" w:hAnsi="Times New Roman" w:cs="Times New Roman"/>
        </w:rPr>
        <w:t xml:space="preserve"> </w:t>
      </w:r>
      <w:r w:rsidRPr="008D07D0">
        <w:rPr>
          <w:rFonts w:ascii="Times New Roman" w:hAnsi="Times New Roman" w:cs="Times New Roman"/>
        </w:rPr>
        <w:t xml:space="preserve">There are two issues. First, the noise generated by the activities on the site, and second, matters of highways safety at the entrance to the </w:t>
      </w:r>
      <w:r w:rsidR="00DD3631" w:rsidRPr="008D07D0">
        <w:rPr>
          <w:rFonts w:ascii="Times New Roman" w:hAnsi="Times New Roman" w:cs="Times New Roman"/>
        </w:rPr>
        <w:t>access road and along the access road itself.</w:t>
      </w:r>
    </w:p>
    <w:p w14:paraId="07FBABF6" w14:textId="77777777" w:rsidR="0019582C" w:rsidRPr="008D07D0" w:rsidRDefault="0019582C" w:rsidP="008D07D0">
      <w:pPr>
        <w:spacing w:line="360" w:lineRule="auto"/>
        <w:jc w:val="both"/>
        <w:rPr>
          <w:rFonts w:ascii="Times New Roman" w:hAnsi="Times New Roman" w:cs="Times New Roman"/>
        </w:rPr>
      </w:pPr>
    </w:p>
    <w:p w14:paraId="42DDB61E" w14:textId="78E1D071" w:rsidR="00AF75C3" w:rsidRPr="008D07D0" w:rsidRDefault="005C0C8B" w:rsidP="008D07D0">
      <w:pPr>
        <w:spacing w:line="360" w:lineRule="auto"/>
        <w:jc w:val="both"/>
        <w:rPr>
          <w:rFonts w:ascii="Times New Roman" w:hAnsi="Times New Roman" w:cs="Times New Roman"/>
        </w:rPr>
      </w:pPr>
      <w:r>
        <w:rPr>
          <w:rFonts w:ascii="Times New Roman" w:hAnsi="Times New Roman" w:cs="Times New Roman"/>
          <w:u w:val="single"/>
        </w:rPr>
        <w:t>Background</w:t>
      </w:r>
    </w:p>
    <w:p w14:paraId="7E737142" w14:textId="77777777" w:rsidR="00AF75C3" w:rsidRPr="008D07D0" w:rsidRDefault="00AF75C3" w:rsidP="008D07D0">
      <w:pPr>
        <w:spacing w:line="360" w:lineRule="auto"/>
        <w:jc w:val="both"/>
        <w:rPr>
          <w:rFonts w:ascii="Times New Roman" w:hAnsi="Times New Roman" w:cs="Times New Roman"/>
        </w:rPr>
      </w:pPr>
    </w:p>
    <w:p w14:paraId="064EBDEE" w14:textId="010E91A4" w:rsidR="0016352A" w:rsidRDefault="00C5191D" w:rsidP="008D07D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Residents provided over 400 objection</w:t>
      </w:r>
      <w:r w:rsidR="0016352A">
        <w:rPr>
          <w:rFonts w:ascii="Times New Roman" w:hAnsi="Times New Roman" w:cs="Times New Roman"/>
        </w:rPr>
        <w:t>s at the planning application stage</w:t>
      </w:r>
      <w:r w:rsidR="00D53A32">
        <w:rPr>
          <w:rFonts w:ascii="Times New Roman" w:hAnsi="Times New Roman" w:cs="Times New Roman"/>
        </w:rPr>
        <w:t xml:space="preserve">, between </w:t>
      </w:r>
      <w:r w:rsidR="00F46C23">
        <w:rPr>
          <w:rFonts w:ascii="Times New Roman" w:hAnsi="Times New Roman" w:cs="Times New Roman"/>
        </w:rPr>
        <w:t xml:space="preserve">May and September 2024. </w:t>
      </w:r>
      <w:r w:rsidR="00B202FD">
        <w:rPr>
          <w:rFonts w:ascii="Times New Roman" w:hAnsi="Times New Roman" w:cs="Times New Roman"/>
        </w:rPr>
        <w:t xml:space="preserve">The Council’s case in the appeal is technical and is led by expert evidence, but the residents’ </w:t>
      </w:r>
      <w:r w:rsidR="0010610D">
        <w:rPr>
          <w:rFonts w:ascii="Times New Roman" w:hAnsi="Times New Roman" w:cs="Times New Roman"/>
        </w:rPr>
        <w:t>objections</w:t>
      </w:r>
      <w:r w:rsidR="008C0D91">
        <w:rPr>
          <w:rFonts w:ascii="Times New Roman" w:hAnsi="Times New Roman" w:cs="Times New Roman"/>
        </w:rPr>
        <w:t xml:space="preserve"> </w:t>
      </w:r>
      <w:r w:rsidR="00E42B6B">
        <w:rPr>
          <w:rFonts w:ascii="Times New Roman" w:hAnsi="Times New Roman" w:cs="Times New Roman"/>
        </w:rPr>
        <w:t xml:space="preserve">align with the Council’s concerns, and are </w:t>
      </w:r>
      <w:r w:rsidR="00170467">
        <w:rPr>
          <w:rFonts w:ascii="Times New Roman" w:hAnsi="Times New Roman" w:cs="Times New Roman"/>
        </w:rPr>
        <w:t xml:space="preserve">clearly </w:t>
      </w:r>
      <w:r w:rsidR="00E42B6B">
        <w:rPr>
          <w:rFonts w:ascii="Times New Roman" w:hAnsi="Times New Roman" w:cs="Times New Roman"/>
        </w:rPr>
        <w:lastRenderedPageBreak/>
        <w:t>relevant for the Inspector</w:t>
      </w:r>
      <w:r w:rsidR="00B202FD">
        <w:rPr>
          <w:rFonts w:ascii="Times New Roman" w:hAnsi="Times New Roman" w:cs="Times New Roman"/>
        </w:rPr>
        <w:t xml:space="preserve">. </w:t>
      </w:r>
      <w:r w:rsidR="00673E59">
        <w:rPr>
          <w:rFonts w:ascii="Times New Roman" w:hAnsi="Times New Roman" w:cs="Times New Roman"/>
        </w:rPr>
        <w:t>Three examples of such comments have been chosen for this Opening</w:t>
      </w:r>
      <w:r w:rsidR="007D17A0">
        <w:rPr>
          <w:rFonts w:ascii="Times New Roman" w:hAnsi="Times New Roman" w:cs="Times New Roman"/>
        </w:rPr>
        <w:t xml:space="preserve">: </w:t>
      </w:r>
      <w:r w:rsidR="0016352A">
        <w:rPr>
          <w:rFonts w:ascii="Times New Roman" w:hAnsi="Times New Roman" w:cs="Times New Roman"/>
        </w:rPr>
        <w:t xml:space="preserve"> </w:t>
      </w:r>
    </w:p>
    <w:p w14:paraId="411D002C" w14:textId="77777777" w:rsidR="0016352A" w:rsidRDefault="0016352A" w:rsidP="0016352A">
      <w:pPr>
        <w:pStyle w:val="ListParagraph"/>
        <w:spacing w:line="360" w:lineRule="auto"/>
        <w:jc w:val="both"/>
        <w:rPr>
          <w:rFonts w:ascii="Times New Roman" w:hAnsi="Times New Roman" w:cs="Times New Roman"/>
        </w:rPr>
      </w:pPr>
    </w:p>
    <w:p w14:paraId="5DD8197B" w14:textId="65B51B7E" w:rsidR="007D17A0" w:rsidRPr="007D396D" w:rsidRDefault="007D17A0" w:rsidP="007D17A0">
      <w:pPr>
        <w:pStyle w:val="ListParagraph"/>
        <w:spacing w:line="360" w:lineRule="auto"/>
        <w:ind w:left="1440" w:right="804"/>
        <w:jc w:val="both"/>
        <w:rPr>
          <w:rFonts w:ascii="Times New Roman" w:hAnsi="Times New Roman" w:cs="Times New Roman"/>
          <w:i/>
          <w:iCs/>
        </w:rPr>
      </w:pPr>
      <w:r w:rsidRPr="007D396D">
        <w:rPr>
          <w:rFonts w:ascii="Times New Roman" w:hAnsi="Times New Roman" w:cs="Times New Roman"/>
          <w:i/>
          <w:iCs/>
        </w:rPr>
        <w:t>“My primary objection is on safety grounds. I regular walk my small children to Churchfields Primary School along Churchfields Road and have to cross the existing public access road to the Churchfields Road Reuse and Recycling Centre (the "tip"). This can be difficult at times due to the high number of vehicles accessing and leaving the tip at all hours of the day. I believe additional vehicle movements, especially those made by very large, heavily laden lorries will make crossing this access road much more dangerous… I do not believe the access road entrance is wide enough to accommodate the turning movements of such vehicles. I have had the misfortune of waiting to cross the access road to the tip whilst a fully loaded scaffolding lorry has tried to turn into the access road (which required multiple attempts) and I had to move backwards (and my children backwards) as the lorry mounted the inside kerb. This is in stark contrast to the very wide commercial access to the tip further to the south which is specifically designed to accommodate such turning movements.”</w:t>
      </w:r>
      <w:r w:rsidRPr="007D396D">
        <w:rPr>
          <w:rStyle w:val="FootnoteReference"/>
          <w:rFonts w:ascii="Times New Roman" w:hAnsi="Times New Roman" w:cs="Times New Roman"/>
          <w:i/>
          <w:iCs/>
        </w:rPr>
        <w:footnoteReference w:id="1"/>
      </w:r>
    </w:p>
    <w:p w14:paraId="0FF5C98F" w14:textId="77777777" w:rsidR="00BE1A9A" w:rsidRDefault="00BE1A9A" w:rsidP="007D17A0">
      <w:pPr>
        <w:pStyle w:val="ListParagraph"/>
        <w:spacing w:line="360" w:lineRule="auto"/>
        <w:ind w:left="1440" w:right="804"/>
        <w:jc w:val="both"/>
        <w:rPr>
          <w:rFonts w:ascii="Times New Roman" w:hAnsi="Times New Roman" w:cs="Times New Roman"/>
        </w:rPr>
      </w:pPr>
    </w:p>
    <w:p w14:paraId="7AC640E8" w14:textId="76B3145F" w:rsidR="00BE1A9A" w:rsidRDefault="00BE1A9A" w:rsidP="007D17A0">
      <w:pPr>
        <w:pStyle w:val="ListParagraph"/>
        <w:spacing w:line="360" w:lineRule="auto"/>
        <w:ind w:left="1440" w:right="804"/>
        <w:jc w:val="both"/>
        <w:rPr>
          <w:rFonts w:ascii="Times New Roman" w:hAnsi="Times New Roman" w:cs="Times New Roman"/>
        </w:rPr>
      </w:pPr>
      <w:r w:rsidRPr="00BE1A9A">
        <w:rPr>
          <w:rFonts w:ascii="Times New Roman" w:hAnsi="Times New Roman" w:cs="Times New Roman"/>
          <w:i/>
          <w:iCs/>
        </w:rPr>
        <w:t>“I have witnessed Masons scaffolding HGVs attempting to enter the site this way during school drop off in November 2023 and having to go back and forth several times. This created a very dangerous situation for a mother and a child who were trying to cross the road behind the truck... I witnessed other instances where Masons vehicles were unable to enter in one go. The entrance is not suitable for commercial vehicles</w:t>
      </w:r>
      <w:r>
        <w:rPr>
          <w:rFonts w:ascii="Times New Roman" w:hAnsi="Times New Roman" w:cs="Times New Roman"/>
        </w:rPr>
        <w:t>”</w:t>
      </w:r>
      <w:r>
        <w:rPr>
          <w:rStyle w:val="FootnoteReference"/>
          <w:rFonts w:ascii="Times New Roman" w:hAnsi="Times New Roman" w:cs="Times New Roman"/>
        </w:rPr>
        <w:footnoteReference w:id="2"/>
      </w:r>
    </w:p>
    <w:p w14:paraId="31FCF55C" w14:textId="77777777" w:rsidR="007C5208" w:rsidRDefault="007C5208" w:rsidP="007D17A0">
      <w:pPr>
        <w:pStyle w:val="ListParagraph"/>
        <w:spacing w:line="360" w:lineRule="auto"/>
        <w:ind w:left="1440" w:right="804"/>
        <w:jc w:val="both"/>
        <w:rPr>
          <w:rFonts w:ascii="Times New Roman" w:hAnsi="Times New Roman" w:cs="Times New Roman"/>
        </w:rPr>
      </w:pPr>
    </w:p>
    <w:p w14:paraId="1C4D4BA9" w14:textId="77777777" w:rsidR="007C5208" w:rsidRPr="00D42932" w:rsidRDefault="007C5208" w:rsidP="007C5208">
      <w:pPr>
        <w:pStyle w:val="ListParagraph"/>
        <w:spacing w:line="360" w:lineRule="auto"/>
        <w:ind w:left="1440" w:right="804"/>
        <w:jc w:val="both"/>
        <w:rPr>
          <w:rFonts w:ascii="Times New Roman" w:hAnsi="Times New Roman" w:cs="Times New Roman"/>
        </w:rPr>
      </w:pPr>
      <w:r>
        <w:rPr>
          <w:rFonts w:ascii="Times New Roman" w:hAnsi="Times New Roman" w:cs="Times New Roman"/>
        </w:rPr>
        <w:t>“</w:t>
      </w:r>
      <w:r w:rsidRPr="00D42932">
        <w:rPr>
          <w:rFonts w:ascii="Times New Roman" w:hAnsi="Times New Roman" w:cs="Times New Roman"/>
          <w:i/>
          <w:iCs/>
        </w:rPr>
        <w:t>As a local resident who backs on to the proposed change of use I am extremely concerned about 1)</w:t>
      </w:r>
      <w:r>
        <w:rPr>
          <w:rFonts w:ascii="Times New Roman" w:hAnsi="Times New Roman" w:cs="Times New Roman"/>
          <w:i/>
          <w:iCs/>
        </w:rPr>
        <w:t xml:space="preserve"> </w:t>
      </w:r>
      <w:r w:rsidRPr="00D42932">
        <w:rPr>
          <w:rFonts w:ascii="Times New Roman" w:hAnsi="Times New Roman" w:cs="Times New Roman"/>
          <w:i/>
          <w:iCs/>
        </w:rPr>
        <w:t xml:space="preserve">The increase of noise pollution generated by loading &amp; unloading scaffolding to everyone who works and lives in </w:t>
      </w:r>
      <w:r w:rsidRPr="00D42932">
        <w:rPr>
          <w:rFonts w:ascii="Times New Roman" w:hAnsi="Times New Roman" w:cs="Times New Roman"/>
          <w:i/>
          <w:iCs/>
        </w:rPr>
        <w:lastRenderedPageBreak/>
        <w:t>the vicinity Including a school, 2 recreation public parks &amp; local residents.”</w:t>
      </w:r>
      <w:r>
        <w:rPr>
          <w:rStyle w:val="FootnoteReference"/>
          <w:rFonts w:ascii="Times New Roman" w:hAnsi="Times New Roman" w:cs="Times New Roman"/>
          <w:i/>
          <w:iCs/>
        </w:rPr>
        <w:footnoteReference w:id="3"/>
      </w:r>
    </w:p>
    <w:p w14:paraId="481888B4" w14:textId="77777777" w:rsidR="007D17A0" w:rsidRPr="007D396D" w:rsidRDefault="007D17A0" w:rsidP="007D396D">
      <w:pPr>
        <w:spacing w:line="360" w:lineRule="auto"/>
        <w:jc w:val="both"/>
        <w:rPr>
          <w:rFonts w:ascii="Times New Roman" w:hAnsi="Times New Roman" w:cs="Times New Roman"/>
        </w:rPr>
      </w:pPr>
    </w:p>
    <w:p w14:paraId="256FD9BE" w14:textId="1B069827" w:rsidR="00AF75C3" w:rsidRDefault="0016352A" w:rsidP="008D07D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During the appeal process, </w:t>
      </w:r>
      <w:r w:rsidR="00DF104D">
        <w:rPr>
          <w:rFonts w:ascii="Times New Roman" w:hAnsi="Times New Roman" w:cs="Times New Roman"/>
        </w:rPr>
        <w:t>further comments were provided to PINS</w:t>
      </w:r>
      <w:r w:rsidR="007648FD">
        <w:rPr>
          <w:rFonts w:ascii="Times New Roman" w:hAnsi="Times New Roman" w:cs="Times New Roman"/>
        </w:rPr>
        <w:t xml:space="preserve"> during the appeal consultation window of</w:t>
      </w:r>
      <w:r w:rsidR="00B33D03">
        <w:rPr>
          <w:rFonts w:ascii="Times New Roman" w:hAnsi="Times New Roman" w:cs="Times New Roman"/>
        </w:rPr>
        <w:t xml:space="preserve"> 23 May 2025 and 23 June 2025. F</w:t>
      </w:r>
      <w:r w:rsidR="00181CEC">
        <w:rPr>
          <w:rFonts w:ascii="Times New Roman" w:hAnsi="Times New Roman" w:cs="Times New Roman"/>
        </w:rPr>
        <w:t>our</w:t>
      </w:r>
      <w:r w:rsidR="00673E59">
        <w:rPr>
          <w:rFonts w:ascii="Times New Roman" w:hAnsi="Times New Roman" w:cs="Times New Roman"/>
        </w:rPr>
        <w:t xml:space="preserve"> examples have been chosen for the purposes of this Opening statement: </w:t>
      </w:r>
    </w:p>
    <w:p w14:paraId="6B2B2F2D" w14:textId="77777777" w:rsidR="0016352A" w:rsidRDefault="0016352A" w:rsidP="0016352A">
      <w:pPr>
        <w:pStyle w:val="ListParagraph"/>
        <w:rPr>
          <w:rFonts w:ascii="Times New Roman" w:hAnsi="Times New Roman" w:cs="Times New Roman"/>
        </w:rPr>
      </w:pPr>
    </w:p>
    <w:p w14:paraId="221A2303" w14:textId="4F7E8380" w:rsidR="00B33D03" w:rsidRDefault="00B33D03" w:rsidP="009E2773">
      <w:pPr>
        <w:pStyle w:val="ListParagraph"/>
        <w:spacing w:line="360" w:lineRule="auto"/>
        <w:ind w:left="1440" w:right="804"/>
        <w:jc w:val="both"/>
        <w:rPr>
          <w:rFonts w:ascii="Times New Roman" w:hAnsi="Times New Roman" w:cs="Times New Roman"/>
          <w:i/>
          <w:iCs/>
        </w:rPr>
      </w:pPr>
      <w:r w:rsidRPr="00B33D03">
        <w:rPr>
          <w:rFonts w:ascii="Times New Roman" w:hAnsi="Times New Roman" w:cs="Times New Roman"/>
          <w:i/>
          <w:iCs/>
        </w:rPr>
        <w:t>“As a local resident, I am deeply concerned about the negative effects the current use is having on the neighbourhood… The use of the site for scaffolding storage and distribution… has introduced significant noise and disruption. Heavy goods vehicles loading and unloading activities, and early/late operating hours, all contribute towards a persistent decline in residential amenity”</w:t>
      </w:r>
      <w:r w:rsidRPr="00B33D03">
        <w:rPr>
          <w:rStyle w:val="FootnoteReference"/>
          <w:rFonts w:ascii="Times New Roman" w:hAnsi="Times New Roman" w:cs="Times New Roman"/>
          <w:i/>
          <w:iCs/>
        </w:rPr>
        <w:t xml:space="preserve"> </w:t>
      </w:r>
      <w:r>
        <w:rPr>
          <w:rStyle w:val="FootnoteReference"/>
          <w:rFonts w:ascii="Times New Roman" w:hAnsi="Times New Roman" w:cs="Times New Roman"/>
          <w:i/>
          <w:iCs/>
        </w:rPr>
        <w:footnoteReference w:id="4"/>
      </w:r>
    </w:p>
    <w:p w14:paraId="162E2435" w14:textId="77777777" w:rsidR="00B33D03" w:rsidRDefault="00B33D03" w:rsidP="009E2773">
      <w:pPr>
        <w:pStyle w:val="ListParagraph"/>
        <w:spacing w:line="360" w:lineRule="auto"/>
        <w:ind w:left="1440" w:right="804"/>
        <w:jc w:val="both"/>
        <w:rPr>
          <w:rFonts w:ascii="Times New Roman" w:hAnsi="Times New Roman" w:cs="Times New Roman"/>
          <w:i/>
          <w:iCs/>
        </w:rPr>
      </w:pPr>
    </w:p>
    <w:p w14:paraId="01FBED07" w14:textId="5FBDFA09" w:rsidR="00FF1A76" w:rsidRDefault="00FF1A76" w:rsidP="009E2773">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“The placement of Mason’s scaffolding is both dangerous and irresponsible. I am a local homeowner I have a child at the primary school… the large trucks are unable to manoeuvre onto their entrance road so they often mount the pavement. They are meant to not be entering at school drop-off and pick up times and they do, making it extremely dangerous for children and parents. I have personally witnessed near misses with children in these large trucks (that have huge blind spots by the way)… they are very large… and imposing and scary for our young children”</w:t>
      </w:r>
      <w:r w:rsidRPr="00FF1A76">
        <w:rPr>
          <w:rStyle w:val="FootnoteReference"/>
          <w:rFonts w:ascii="Times New Roman" w:hAnsi="Times New Roman" w:cs="Times New Roman"/>
        </w:rPr>
        <w:t xml:space="preserve"> </w:t>
      </w:r>
      <w:r>
        <w:rPr>
          <w:rStyle w:val="FootnoteReference"/>
          <w:rFonts w:ascii="Times New Roman" w:hAnsi="Times New Roman" w:cs="Times New Roman"/>
        </w:rPr>
        <w:footnoteReference w:id="5"/>
      </w:r>
    </w:p>
    <w:p w14:paraId="63F871A5" w14:textId="77777777" w:rsidR="00404C3B" w:rsidRPr="00872A7D" w:rsidRDefault="00404C3B" w:rsidP="00872A7D">
      <w:pPr>
        <w:spacing w:line="360" w:lineRule="auto"/>
        <w:ind w:right="804"/>
        <w:jc w:val="both"/>
        <w:rPr>
          <w:rFonts w:ascii="Times New Roman" w:hAnsi="Times New Roman" w:cs="Times New Roman"/>
          <w:i/>
          <w:iCs/>
        </w:rPr>
      </w:pPr>
    </w:p>
    <w:p w14:paraId="47AD4176" w14:textId="08006F73" w:rsidR="00404C3B" w:rsidRDefault="00404C3B" w:rsidP="009E2773">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“The activity… includes the clattering of metal poles, vehicle noise, reversing alarms, and general industrial disruption. This is having a direct and negative impact on the learning environment for children and the quality of life for local residents”</w:t>
      </w:r>
      <w:r>
        <w:rPr>
          <w:rStyle w:val="FootnoteReference"/>
          <w:rFonts w:ascii="Times New Roman" w:hAnsi="Times New Roman" w:cs="Times New Roman"/>
          <w:i/>
          <w:iCs/>
        </w:rPr>
        <w:footnoteReference w:id="6"/>
      </w:r>
    </w:p>
    <w:p w14:paraId="7F08F505" w14:textId="77777777" w:rsidR="001F0BF9" w:rsidRPr="00872A7D" w:rsidRDefault="001F0BF9" w:rsidP="00872A7D">
      <w:pPr>
        <w:spacing w:line="360" w:lineRule="auto"/>
        <w:ind w:right="804"/>
        <w:jc w:val="both"/>
        <w:rPr>
          <w:rFonts w:ascii="Times New Roman" w:hAnsi="Times New Roman" w:cs="Times New Roman"/>
          <w:i/>
          <w:iCs/>
        </w:rPr>
      </w:pPr>
    </w:p>
    <w:p w14:paraId="1D61E691" w14:textId="3E8159D9" w:rsidR="001F0BF9" w:rsidRDefault="001F0BF9" w:rsidP="009E2773">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w:t>
      </w:r>
      <w:r w:rsidR="006C7C25">
        <w:rPr>
          <w:rFonts w:ascii="Times New Roman" w:hAnsi="Times New Roman" w:cs="Times New Roman"/>
          <w:i/>
          <w:iCs/>
        </w:rPr>
        <w:t xml:space="preserve">The huge scaffolding lorries share the extremely narrow approach road to the tip which is more often than not full of cars queuing… To </w:t>
      </w:r>
      <w:r w:rsidR="006C7C25">
        <w:rPr>
          <w:rFonts w:ascii="Times New Roman" w:hAnsi="Times New Roman" w:cs="Times New Roman"/>
          <w:i/>
          <w:iCs/>
        </w:rPr>
        <w:lastRenderedPageBreak/>
        <w:t>enter the site, because of cars queuing to go to the tip, the huge scaffolding lorries and Clancy vans cross onto the opposite side of the road to jump the tip queue. I was queuing for the tip last week and in the space of 15 minutes, 7 vehicles of various sizes, crossed to the wrong side, overtook my car and the queue! The scaffolding lorries are also too big to just turn into the approach road and have to swing over to the other side of the narrow approach road. This is NOT acceptable or safe and very dangerous”</w:t>
      </w:r>
      <w:r w:rsidR="006C7C25">
        <w:rPr>
          <w:rStyle w:val="FootnoteReference"/>
          <w:rFonts w:ascii="Times New Roman" w:hAnsi="Times New Roman" w:cs="Times New Roman"/>
          <w:i/>
          <w:iCs/>
        </w:rPr>
        <w:footnoteReference w:id="7"/>
      </w:r>
    </w:p>
    <w:p w14:paraId="0BA94223" w14:textId="77777777" w:rsidR="001A10A8" w:rsidRPr="00CF77BC" w:rsidRDefault="001A10A8" w:rsidP="00CF77BC">
      <w:pPr>
        <w:spacing w:line="360" w:lineRule="auto"/>
        <w:jc w:val="both"/>
        <w:rPr>
          <w:rFonts w:ascii="Times New Roman" w:hAnsi="Times New Roman" w:cs="Times New Roman"/>
        </w:rPr>
      </w:pPr>
    </w:p>
    <w:p w14:paraId="18FA76A2" w14:textId="1E41B951" w:rsidR="00661584" w:rsidRDefault="00D661C1" w:rsidP="008D07D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Residents have also provided </w:t>
      </w:r>
      <w:r w:rsidR="002D7D16">
        <w:rPr>
          <w:rFonts w:ascii="Times New Roman" w:hAnsi="Times New Roman" w:cs="Times New Roman"/>
        </w:rPr>
        <w:t>videos and photos</w:t>
      </w:r>
      <w:r>
        <w:rPr>
          <w:rFonts w:ascii="Times New Roman" w:hAnsi="Times New Roman" w:cs="Times New Roman"/>
        </w:rPr>
        <w:t>, particularly those shared on a public</w:t>
      </w:r>
      <w:r w:rsidR="0016352A">
        <w:rPr>
          <w:rFonts w:ascii="Times New Roman" w:hAnsi="Times New Roman" w:cs="Times New Roman"/>
        </w:rPr>
        <w:t xml:space="preserve"> Google Drive </w:t>
      </w:r>
      <w:r>
        <w:rPr>
          <w:rFonts w:ascii="Times New Roman" w:hAnsi="Times New Roman" w:cs="Times New Roman"/>
        </w:rPr>
        <w:t>folder</w:t>
      </w:r>
      <w:r w:rsidR="00815484">
        <w:rPr>
          <w:rStyle w:val="FootnoteReference"/>
          <w:rFonts w:ascii="Times New Roman" w:hAnsi="Times New Roman" w:cs="Times New Roman"/>
        </w:rPr>
        <w:footnoteReference w:id="8"/>
      </w:r>
      <w:r>
        <w:rPr>
          <w:rFonts w:ascii="Times New Roman" w:hAnsi="Times New Roman" w:cs="Times New Roman"/>
        </w:rPr>
        <w:t>, in addition to written representations. These photos and videos have date ranges of</w:t>
      </w:r>
      <w:r w:rsidR="005F7AA9">
        <w:rPr>
          <w:rFonts w:ascii="Times New Roman" w:hAnsi="Times New Roman" w:cs="Times New Roman"/>
        </w:rPr>
        <w:t xml:space="preserve"> 2023</w:t>
      </w:r>
      <w:r>
        <w:rPr>
          <w:rFonts w:ascii="Times New Roman" w:hAnsi="Times New Roman" w:cs="Times New Roman"/>
        </w:rPr>
        <w:t xml:space="preserve"> and 2025 and show the Appellant’s vehicle</w:t>
      </w:r>
      <w:r w:rsidR="00F37FA9">
        <w:rPr>
          <w:rFonts w:ascii="Times New Roman" w:hAnsi="Times New Roman" w:cs="Times New Roman"/>
        </w:rPr>
        <w:t xml:space="preserve">s at the entrance to the access road, and </w:t>
      </w:r>
      <w:r>
        <w:rPr>
          <w:rFonts w:ascii="Times New Roman" w:hAnsi="Times New Roman" w:cs="Times New Roman"/>
        </w:rPr>
        <w:t xml:space="preserve">turning in and out of </w:t>
      </w:r>
      <w:r w:rsidR="00F37FA9">
        <w:rPr>
          <w:rFonts w:ascii="Times New Roman" w:hAnsi="Times New Roman" w:cs="Times New Roman"/>
        </w:rPr>
        <w:t xml:space="preserve">it, </w:t>
      </w:r>
      <w:r>
        <w:rPr>
          <w:rFonts w:ascii="Times New Roman" w:hAnsi="Times New Roman" w:cs="Times New Roman"/>
        </w:rPr>
        <w:t>at different hours of the day.</w:t>
      </w:r>
    </w:p>
    <w:p w14:paraId="634D21A4" w14:textId="77777777" w:rsidR="00F41D4D" w:rsidRDefault="00F41D4D" w:rsidP="00F41D4D">
      <w:pPr>
        <w:spacing w:line="360" w:lineRule="auto"/>
        <w:jc w:val="both"/>
        <w:rPr>
          <w:rFonts w:ascii="Times New Roman" w:hAnsi="Times New Roman" w:cs="Times New Roman"/>
        </w:rPr>
      </w:pPr>
    </w:p>
    <w:p w14:paraId="5B2C6992" w14:textId="0A1CC0F4" w:rsidR="00F41D4D" w:rsidRPr="00F41D4D" w:rsidRDefault="00F41D4D" w:rsidP="00F41D4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It is unsurprising that, given the residents’ lived experience of the Appellant’s activities, the Council both (a) rejected </w:t>
      </w:r>
      <w:r w:rsidR="003C24C1">
        <w:rPr>
          <w:rFonts w:ascii="Times New Roman" w:hAnsi="Times New Roman" w:cs="Times New Roman"/>
        </w:rPr>
        <w:t xml:space="preserve">the application for </w:t>
      </w:r>
      <w:r>
        <w:rPr>
          <w:rFonts w:ascii="Times New Roman" w:hAnsi="Times New Roman" w:cs="Times New Roman"/>
        </w:rPr>
        <w:t xml:space="preserve">retrospective planning permission and (b) has pursued enforcement action, because of an unacceptable impact on residential amenity. That is really what this inquiry is all about: local people being negatively impacted by a commercial development in a </w:t>
      </w:r>
      <w:r w:rsidR="00B33D03">
        <w:rPr>
          <w:rFonts w:ascii="Times New Roman" w:hAnsi="Times New Roman" w:cs="Times New Roman"/>
        </w:rPr>
        <w:t>re</w:t>
      </w:r>
      <w:r>
        <w:rPr>
          <w:rFonts w:ascii="Times New Roman" w:hAnsi="Times New Roman" w:cs="Times New Roman"/>
        </w:rPr>
        <w:t>sidential area, with real concerns about road safety and noise pollution.</w:t>
      </w:r>
    </w:p>
    <w:p w14:paraId="42AC0EB3" w14:textId="77777777" w:rsidR="00F41D4D" w:rsidRDefault="00F41D4D" w:rsidP="00F41D4D">
      <w:pPr>
        <w:spacing w:line="360" w:lineRule="auto"/>
        <w:jc w:val="both"/>
        <w:rPr>
          <w:rFonts w:ascii="Times New Roman" w:hAnsi="Times New Roman" w:cs="Times New Roman"/>
        </w:rPr>
      </w:pPr>
    </w:p>
    <w:p w14:paraId="2C2FB4FB" w14:textId="55ED35C4" w:rsidR="0070454C" w:rsidRPr="0070454C" w:rsidRDefault="00F41D4D" w:rsidP="00B66773">
      <w:pPr>
        <w:spacing w:line="360" w:lineRule="auto"/>
        <w:jc w:val="both"/>
        <w:rPr>
          <w:rFonts w:ascii="Times New Roman" w:hAnsi="Times New Roman" w:cs="Times New Roman"/>
          <w:u w:val="single"/>
        </w:rPr>
      </w:pPr>
      <w:r>
        <w:rPr>
          <w:rFonts w:ascii="Times New Roman" w:hAnsi="Times New Roman" w:cs="Times New Roman"/>
          <w:u w:val="single"/>
        </w:rPr>
        <w:t>The Council’s case</w:t>
      </w:r>
      <w:r w:rsidR="0070454C">
        <w:rPr>
          <w:rFonts w:ascii="Times New Roman" w:hAnsi="Times New Roman" w:cs="Times New Roman"/>
          <w:u w:val="single"/>
        </w:rPr>
        <w:t>, Appeal B</w:t>
      </w:r>
    </w:p>
    <w:p w14:paraId="2DC199BC" w14:textId="77777777" w:rsidR="0070454C" w:rsidRDefault="0070454C" w:rsidP="00B66773">
      <w:pPr>
        <w:spacing w:line="360" w:lineRule="auto"/>
        <w:jc w:val="both"/>
        <w:rPr>
          <w:rFonts w:ascii="Times New Roman" w:hAnsi="Times New Roman" w:cs="Times New Roman"/>
        </w:rPr>
      </w:pPr>
    </w:p>
    <w:p w14:paraId="072725C0" w14:textId="6C96500A" w:rsidR="003C1D56" w:rsidRDefault="003C1D56" w:rsidP="00B66773">
      <w:pPr>
        <w:spacing w:line="360" w:lineRule="auto"/>
        <w:jc w:val="both"/>
        <w:rPr>
          <w:rFonts w:ascii="Times New Roman" w:hAnsi="Times New Roman" w:cs="Times New Roman"/>
        </w:rPr>
      </w:pPr>
      <w:r>
        <w:rPr>
          <w:rFonts w:ascii="Times New Roman" w:hAnsi="Times New Roman" w:cs="Times New Roman"/>
          <w:u w:val="single"/>
        </w:rPr>
        <w:t>The RRC</w:t>
      </w:r>
    </w:p>
    <w:p w14:paraId="7DC52013" w14:textId="77777777" w:rsidR="003C1D56" w:rsidRDefault="003C1D56" w:rsidP="00B66773">
      <w:pPr>
        <w:spacing w:line="360" w:lineRule="auto"/>
        <w:jc w:val="both"/>
        <w:rPr>
          <w:rFonts w:ascii="Times New Roman" w:hAnsi="Times New Roman" w:cs="Times New Roman"/>
        </w:rPr>
      </w:pPr>
    </w:p>
    <w:p w14:paraId="428AE953" w14:textId="213AB51C" w:rsidR="003C1D56" w:rsidRDefault="003C1D56" w:rsidP="00B66773">
      <w:pPr>
        <w:pStyle w:val="ListParagraph"/>
        <w:numPr>
          <w:ilvl w:val="0"/>
          <w:numId w:val="1"/>
        </w:numPr>
        <w:spacing w:line="360" w:lineRule="auto"/>
        <w:jc w:val="both"/>
        <w:rPr>
          <w:rFonts w:ascii="Times New Roman" w:hAnsi="Times New Roman" w:cs="Times New Roman"/>
        </w:rPr>
      </w:pPr>
      <w:r w:rsidRPr="00150FEF">
        <w:rPr>
          <w:rFonts w:ascii="Times New Roman" w:hAnsi="Times New Roman" w:cs="Times New Roman"/>
        </w:rPr>
        <w:t>Mr Jim Cowan</w:t>
      </w:r>
      <w:r w:rsidR="00F46E22" w:rsidRPr="00150FEF">
        <w:rPr>
          <w:rFonts w:ascii="Times New Roman" w:hAnsi="Times New Roman" w:cs="Times New Roman"/>
        </w:rPr>
        <w:t xml:space="preserve"> is the Head of Neighbourhood Management for the Council, and is the </w:t>
      </w:r>
      <w:r w:rsidR="006A2F3F" w:rsidRPr="00150FEF">
        <w:rPr>
          <w:rFonts w:ascii="Times New Roman" w:hAnsi="Times New Roman" w:cs="Times New Roman"/>
        </w:rPr>
        <w:t xml:space="preserve">Council’s </w:t>
      </w:r>
      <w:r w:rsidR="00F46E22" w:rsidRPr="00150FEF">
        <w:rPr>
          <w:rFonts w:ascii="Times New Roman" w:hAnsi="Times New Roman" w:cs="Times New Roman"/>
        </w:rPr>
        <w:t>representative and contract manager for the RRC.</w:t>
      </w:r>
      <w:r w:rsidR="006A2F3F" w:rsidRPr="00150FEF">
        <w:rPr>
          <w:rFonts w:ascii="Times New Roman" w:hAnsi="Times New Roman" w:cs="Times New Roman"/>
        </w:rPr>
        <w:t xml:space="preserve"> Mr Cowan’s evidence is that the RRC does not cause noise nuisance on a scale that could be considered systematic or requiring further investigation</w:t>
      </w:r>
      <w:r w:rsidR="006B2641" w:rsidRPr="00150FEF">
        <w:rPr>
          <w:rFonts w:ascii="Times New Roman" w:hAnsi="Times New Roman" w:cs="Times New Roman"/>
        </w:rPr>
        <w:t>. Mr Cowan explains that while Veolia use HGVs, they use a dedicated and separate entrance to the RRC on Churchfields road, and they do not use the access road used by the Appellant’s HGVs</w:t>
      </w:r>
      <w:r w:rsidR="00007D8B">
        <w:rPr>
          <w:rStyle w:val="FootnoteReference"/>
          <w:rFonts w:ascii="Times New Roman" w:hAnsi="Times New Roman" w:cs="Times New Roman"/>
        </w:rPr>
        <w:footnoteReference w:id="9"/>
      </w:r>
      <w:r w:rsidR="006B2641" w:rsidRPr="00150FEF">
        <w:rPr>
          <w:rFonts w:ascii="Times New Roman" w:hAnsi="Times New Roman" w:cs="Times New Roman"/>
        </w:rPr>
        <w:t>.</w:t>
      </w:r>
      <w:r w:rsidR="00E71BC1" w:rsidRPr="00150FEF">
        <w:rPr>
          <w:rFonts w:ascii="Times New Roman" w:hAnsi="Times New Roman" w:cs="Times New Roman"/>
        </w:rPr>
        <w:t xml:space="preserve"> Mr Cowan explains </w:t>
      </w:r>
      <w:r w:rsidR="00E71BC1" w:rsidRPr="00150FEF">
        <w:rPr>
          <w:rFonts w:ascii="Times New Roman" w:hAnsi="Times New Roman" w:cs="Times New Roman"/>
        </w:rPr>
        <w:lastRenderedPageBreak/>
        <w:t>that prior to the Appellant’s operations, no HGVs regularly used the access road</w:t>
      </w:r>
      <w:r w:rsidR="00E71BC1">
        <w:rPr>
          <w:rStyle w:val="FootnoteReference"/>
          <w:rFonts w:ascii="Times New Roman" w:hAnsi="Times New Roman" w:cs="Times New Roman"/>
        </w:rPr>
        <w:footnoteReference w:id="10"/>
      </w:r>
      <w:r w:rsidR="00E71BC1" w:rsidRPr="00150FEF">
        <w:rPr>
          <w:rFonts w:ascii="Times New Roman" w:hAnsi="Times New Roman" w:cs="Times New Roman"/>
        </w:rPr>
        <w:t>.</w:t>
      </w:r>
      <w:r w:rsidR="00007D8B" w:rsidRPr="00150FEF">
        <w:rPr>
          <w:rFonts w:ascii="Times New Roman" w:hAnsi="Times New Roman" w:cs="Times New Roman"/>
        </w:rPr>
        <w:t xml:space="preserve"> Mr Cowan explains that, because of the system on the access road of cars queuing to access the RRC, the introduction of the appellant’s HGVs poses a traffic collision risk</w:t>
      </w:r>
      <w:r w:rsidR="00007D8B">
        <w:rPr>
          <w:rStyle w:val="FootnoteReference"/>
          <w:rFonts w:ascii="Times New Roman" w:hAnsi="Times New Roman" w:cs="Times New Roman"/>
        </w:rPr>
        <w:footnoteReference w:id="11"/>
      </w:r>
      <w:r w:rsidR="00007D8B" w:rsidRPr="00150FEF">
        <w:rPr>
          <w:rFonts w:ascii="Times New Roman" w:hAnsi="Times New Roman" w:cs="Times New Roman"/>
        </w:rPr>
        <w:t>, with HGVs bypassing the queuing cars by driving on the wrong side of the road.</w:t>
      </w:r>
      <w:r w:rsidR="00557171" w:rsidRPr="00150FEF">
        <w:rPr>
          <w:rFonts w:ascii="Times New Roman" w:hAnsi="Times New Roman" w:cs="Times New Roman"/>
        </w:rPr>
        <w:t xml:space="preserve"> Mr Cowan </w:t>
      </w:r>
      <w:r w:rsidR="00150FEF" w:rsidRPr="00150FEF">
        <w:rPr>
          <w:rFonts w:ascii="Times New Roman" w:hAnsi="Times New Roman" w:cs="Times New Roman"/>
        </w:rPr>
        <w:t xml:space="preserve">also </w:t>
      </w:r>
      <w:r w:rsidR="00557171" w:rsidRPr="00150FEF">
        <w:rPr>
          <w:rFonts w:ascii="Times New Roman" w:hAnsi="Times New Roman" w:cs="Times New Roman"/>
        </w:rPr>
        <w:t xml:space="preserve">explains that there was </w:t>
      </w:r>
      <w:proofErr w:type="gramStart"/>
      <w:r w:rsidR="00557171" w:rsidRPr="00150FEF">
        <w:rPr>
          <w:rFonts w:ascii="Times New Roman" w:hAnsi="Times New Roman" w:cs="Times New Roman"/>
        </w:rPr>
        <w:t>an</w:t>
      </w:r>
      <w:proofErr w:type="gramEnd"/>
      <w:r w:rsidR="00557171" w:rsidRPr="00150FEF">
        <w:rPr>
          <w:rFonts w:ascii="Times New Roman" w:hAnsi="Times New Roman" w:cs="Times New Roman"/>
        </w:rPr>
        <w:t xml:space="preserve"> road traffic accident on the approach road on 08 October 2024, involving a member of public’s vehicle leaving the RRC, and a vehicle coming from the wider London Electricity Board site</w:t>
      </w:r>
      <w:r w:rsidR="00731907" w:rsidRPr="00150FEF">
        <w:rPr>
          <w:rFonts w:ascii="Times New Roman" w:hAnsi="Times New Roman" w:cs="Times New Roman"/>
        </w:rPr>
        <w:t>.</w:t>
      </w:r>
      <w:r w:rsidR="003D31E2" w:rsidRPr="00150FEF">
        <w:rPr>
          <w:rFonts w:ascii="Times New Roman" w:hAnsi="Times New Roman" w:cs="Times New Roman"/>
        </w:rPr>
        <w:t xml:space="preserve"> Mr Cowan </w:t>
      </w:r>
      <w:r w:rsidR="00150FEF" w:rsidRPr="00150FEF">
        <w:rPr>
          <w:rFonts w:ascii="Times New Roman" w:hAnsi="Times New Roman" w:cs="Times New Roman"/>
        </w:rPr>
        <w:t>confirms that Clancy’s</w:t>
      </w:r>
      <w:r w:rsidR="00F520A9">
        <w:rPr>
          <w:rFonts w:ascii="Times New Roman" w:hAnsi="Times New Roman" w:cs="Times New Roman"/>
        </w:rPr>
        <w:t xml:space="preserve"> have confirmed that they are undertaking a significant upgrade to the electricity cabling network in Sydenham, and they are using the depot as an operational base for that project</w:t>
      </w:r>
      <w:r w:rsidR="00655EED">
        <w:rPr>
          <w:rFonts w:ascii="Times New Roman" w:hAnsi="Times New Roman" w:cs="Times New Roman"/>
        </w:rPr>
        <w:t>. On completion of the project, Clancy have confirmed that the operational use of the access road will return to normal, which Mr Cowan explains means Clancy will have no HGV use on the access road, and 100% of HGV use on the access road will be attributable to the Appellant.</w:t>
      </w:r>
    </w:p>
    <w:p w14:paraId="67E72440" w14:textId="77777777" w:rsidR="00150FEF" w:rsidRPr="00150FEF" w:rsidRDefault="00150FEF" w:rsidP="00150FEF">
      <w:pPr>
        <w:spacing w:line="360" w:lineRule="auto"/>
        <w:ind w:left="360"/>
        <w:jc w:val="both"/>
        <w:rPr>
          <w:rFonts w:ascii="Times New Roman" w:hAnsi="Times New Roman" w:cs="Times New Roman"/>
        </w:rPr>
      </w:pPr>
    </w:p>
    <w:p w14:paraId="714C651B" w14:textId="04EB7BA0" w:rsidR="00FE3C4A" w:rsidRPr="00FE3C4A" w:rsidRDefault="00FE3C4A" w:rsidP="00B66773">
      <w:pPr>
        <w:spacing w:line="360" w:lineRule="auto"/>
        <w:jc w:val="both"/>
        <w:rPr>
          <w:rFonts w:ascii="Times New Roman" w:hAnsi="Times New Roman" w:cs="Times New Roman"/>
          <w:u w:val="single"/>
        </w:rPr>
      </w:pPr>
      <w:r w:rsidRPr="00FE3C4A">
        <w:rPr>
          <w:rFonts w:ascii="Times New Roman" w:hAnsi="Times New Roman" w:cs="Times New Roman"/>
          <w:u w:val="single"/>
        </w:rPr>
        <w:t>Noise</w:t>
      </w:r>
    </w:p>
    <w:p w14:paraId="2ABBDA11" w14:textId="77777777" w:rsidR="00FE3C4A" w:rsidRPr="00B66773" w:rsidRDefault="00FE3C4A" w:rsidP="00B66773">
      <w:pPr>
        <w:spacing w:line="360" w:lineRule="auto"/>
        <w:jc w:val="both"/>
        <w:rPr>
          <w:rFonts w:ascii="Times New Roman" w:hAnsi="Times New Roman" w:cs="Times New Roman"/>
        </w:rPr>
      </w:pPr>
    </w:p>
    <w:p w14:paraId="3B74B6AF" w14:textId="10339774" w:rsidR="009036B5" w:rsidRDefault="00BF2C06" w:rsidP="008D07D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For the first main issue, noise, t</w:t>
      </w:r>
      <w:r w:rsidR="009036B5">
        <w:rPr>
          <w:rFonts w:ascii="Times New Roman" w:hAnsi="Times New Roman" w:cs="Times New Roman"/>
        </w:rPr>
        <w:t>he Council’s case is that the proposed development has had and continues to have a detrimental impact on residential amenity</w:t>
      </w:r>
      <w:r w:rsidR="009036B5">
        <w:rPr>
          <w:rStyle w:val="FootnoteReference"/>
          <w:rFonts w:ascii="Times New Roman" w:hAnsi="Times New Roman" w:cs="Times New Roman"/>
        </w:rPr>
        <w:footnoteReference w:id="12"/>
      </w:r>
      <w:r w:rsidR="009036B5">
        <w:rPr>
          <w:rFonts w:ascii="Times New Roman" w:hAnsi="Times New Roman" w:cs="Times New Roman"/>
        </w:rPr>
        <w:t xml:space="preserve"> because of noise</w:t>
      </w:r>
      <w:r w:rsidR="00662DDB">
        <w:rPr>
          <w:rFonts w:ascii="Times New Roman" w:hAnsi="Times New Roman" w:cs="Times New Roman"/>
        </w:rPr>
        <w:t xml:space="preserve"> from the Appellant’s activities</w:t>
      </w:r>
      <w:r w:rsidR="009036B5">
        <w:rPr>
          <w:rFonts w:ascii="Times New Roman" w:hAnsi="Times New Roman" w:cs="Times New Roman"/>
        </w:rPr>
        <w:t>. The Council’s case is also that the Appellant has not demonstrated that the negative impacts of the noise can be successfully mitigated or controlled</w:t>
      </w:r>
      <w:r w:rsidR="009036B5">
        <w:rPr>
          <w:rStyle w:val="FootnoteReference"/>
          <w:rFonts w:ascii="Times New Roman" w:hAnsi="Times New Roman" w:cs="Times New Roman"/>
        </w:rPr>
        <w:footnoteReference w:id="13"/>
      </w:r>
      <w:r w:rsidR="009036B5">
        <w:rPr>
          <w:rFonts w:ascii="Times New Roman" w:hAnsi="Times New Roman" w:cs="Times New Roman"/>
        </w:rPr>
        <w:t>.</w:t>
      </w:r>
    </w:p>
    <w:p w14:paraId="36F2F50C" w14:textId="77777777" w:rsidR="00C62E8F" w:rsidRPr="003C448E" w:rsidRDefault="00C62E8F" w:rsidP="003C448E">
      <w:pPr>
        <w:spacing w:line="360" w:lineRule="auto"/>
        <w:jc w:val="both"/>
        <w:rPr>
          <w:rFonts w:ascii="Times New Roman" w:hAnsi="Times New Roman" w:cs="Times New Roman"/>
        </w:rPr>
      </w:pPr>
    </w:p>
    <w:p w14:paraId="06296443" w14:textId="76B80B94" w:rsidR="003F1329" w:rsidRDefault="00D60CF0" w:rsidP="00AE2D2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Mr Dani</w:t>
      </w:r>
      <w:r w:rsidR="0068365D">
        <w:rPr>
          <w:rFonts w:ascii="Times New Roman" w:hAnsi="Times New Roman" w:cs="Times New Roman"/>
        </w:rPr>
        <w:t>ele</w:t>
      </w:r>
      <w:r>
        <w:rPr>
          <w:rFonts w:ascii="Times New Roman" w:hAnsi="Times New Roman" w:cs="Times New Roman"/>
        </w:rPr>
        <w:t xml:space="preserve"> Fiumicelli gives evidence for the Council about noise. Mr Fiumicelli analysed in detail the report provided by Waterman Consulting</w:t>
      </w:r>
      <w:r w:rsidR="00CF5914">
        <w:rPr>
          <w:rFonts w:ascii="Times New Roman" w:hAnsi="Times New Roman" w:cs="Times New Roman"/>
        </w:rPr>
        <w:t xml:space="preserve"> for the Appellant</w:t>
      </w:r>
      <w:r w:rsidR="001B1F04">
        <w:rPr>
          <w:rFonts w:ascii="Times New Roman" w:hAnsi="Times New Roman" w:cs="Times New Roman"/>
        </w:rPr>
        <w:t>, including the technical data which underpinned that report</w:t>
      </w:r>
      <w:r>
        <w:rPr>
          <w:rFonts w:ascii="Times New Roman" w:hAnsi="Times New Roman" w:cs="Times New Roman"/>
        </w:rPr>
        <w:t xml:space="preserve">. </w:t>
      </w:r>
      <w:r w:rsidR="009B3373">
        <w:rPr>
          <w:rFonts w:ascii="Times New Roman" w:hAnsi="Times New Roman" w:cs="Times New Roman"/>
        </w:rPr>
        <w:t>Mr Fiumicelli</w:t>
      </w:r>
      <w:r w:rsidR="0068365D">
        <w:rPr>
          <w:rFonts w:ascii="Times New Roman" w:hAnsi="Times New Roman" w:cs="Times New Roman"/>
        </w:rPr>
        <w:t xml:space="preserve"> concluded that “</w:t>
      </w:r>
      <w:r w:rsidR="0068365D" w:rsidRPr="0068365D">
        <w:rPr>
          <w:rFonts w:ascii="Times New Roman" w:hAnsi="Times New Roman" w:cs="Times New Roman"/>
          <w:i/>
          <w:iCs/>
        </w:rPr>
        <w:t>The appellant’s noise assessment understates the impact of operations at the Masons site both in terms of the intensity of the noise… and the spread of impact”</w:t>
      </w:r>
      <w:r w:rsidR="0068365D">
        <w:rPr>
          <w:rFonts w:ascii="Times New Roman" w:hAnsi="Times New Roman" w:cs="Times New Roman"/>
        </w:rPr>
        <w:t xml:space="preserve">. </w:t>
      </w:r>
      <w:r w:rsidR="00A07A72">
        <w:rPr>
          <w:rFonts w:ascii="Times New Roman" w:hAnsi="Times New Roman" w:cs="Times New Roman"/>
        </w:rPr>
        <w:t xml:space="preserve">Mr Fiumicelli conducted his own baseline noise survey from a residential property on </w:t>
      </w:r>
      <w:proofErr w:type="spellStart"/>
      <w:r w:rsidR="00A07A72">
        <w:rPr>
          <w:rFonts w:ascii="Times New Roman" w:hAnsi="Times New Roman" w:cs="Times New Roman"/>
        </w:rPr>
        <w:t>clockhouse</w:t>
      </w:r>
      <w:proofErr w:type="spellEnd"/>
      <w:r w:rsidR="00A07A72">
        <w:rPr>
          <w:rFonts w:ascii="Times New Roman" w:hAnsi="Times New Roman" w:cs="Times New Roman"/>
        </w:rPr>
        <w:t xml:space="preserve"> road. The background levels of noise that he measured were less than those measured by the Appellant, implying a greater potential than was allowed for by the </w:t>
      </w:r>
      <w:r w:rsidR="00A07A72">
        <w:rPr>
          <w:rFonts w:ascii="Times New Roman" w:hAnsi="Times New Roman" w:cs="Times New Roman"/>
        </w:rPr>
        <w:lastRenderedPageBreak/>
        <w:t xml:space="preserve">Appellant of impact from the site’s activities. </w:t>
      </w:r>
      <w:r w:rsidR="0068365D">
        <w:rPr>
          <w:rFonts w:ascii="Times New Roman" w:hAnsi="Times New Roman" w:cs="Times New Roman"/>
        </w:rPr>
        <w:t xml:space="preserve">Having </w:t>
      </w:r>
      <w:r w:rsidR="00BC57EC">
        <w:rPr>
          <w:rFonts w:ascii="Times New Roman" w:hAnsi="Times New Roman" w:cs="Times New Roman"/>
        </w:rPr>
        <w:t xml:space="preserve">analysed the Appellant’s model, </w:t>
      </w:r>
      <w:r w:rsidR="0068365D">
        <w:rPr>
          <w:rFonts w:ascii="Times New Roman" w:hAnsi="Times New Roman" w:cs="Times New Roman"/>
        </w:rPr>
        <w:t xml:space="preserve">he determined that </w:t>
      </w:r>
      <w:r w:rsidR="00BC57EC">
        <w:rPr>
          <w:rFonts w:ascii="Times New Roman" w:hAnsi="Times New Roman" w:cs="Times New Roman"/>
        </w:rPr>
        <w:t xml:space="preserve">an accurate reflection of the </w:t>
      </w:r>
      <w:r w:rsidR="0068365D">
        <w:rPr>
          <w:rFonts w:ascii="Times New Roman" w:hAnsi="Times New Roman" w:cs="Times New Roman"/>
        </w:rPr>
        <w:t xml:space="preserve">noise should be up to 5 decibels higher, than </w:t>
      </w:r>
      <w:r w:rsidR="00BC57EC">
        <w:rPr>
          <w:rFonts w:ascii="Times New Roman" w:hAnsi="Times New Roman" w:cs="Times New Roman"/>
        </w:rPr>
        <w:t xml:space="preserve">that which is </w:t>
      </w:r>
      <w:r w:rsidR="0068365D">
        <w:rPr>
          <w:rFonts w:ascii="Times New Roman" w:hAnsi="Times New Roman" w:cs="Times New Roman"/>
        </w:rPr>
        <w:t>presented in the Appellant’s report. Mr Fiumicelli concludes that the Appellant’s operations are more properly characterised as having a Significant Observed Adverse Effect Level (“SOAEL”); rather than the No Observed Adverse Effect Level (“NOEL”) or Lowest Observed Adverse Effect Level (“LOAEL”) as characterised by the Appellant.</w:t>
      </w:r>
      <w:r w:rsidR="00DA69BE">
        <w:rPr>
          <w:rFonts w:ascii="Times New Roman" w:hAnsi="Times New Roman" w:cs="Times New Roman"/>
        </w:rPr>
        <w:t xml:space="preserve"> </w:t>
      </w:r>
      <w:r w:rsidR="001F2AE8">
        <w:rPr>
          <w:rFonts w:ascii="Times New Roman" w:hAnsi="Times New Roman" w:cs="Times New Roman"/>
        </w:rPr>
        <w:t>Mr Fiumicelli</w:t>
      </w:r>
      <w:r w:rsidR="00DA69BE">
        <w:rPr>
          <w:rFonts w:ascii="Times New Roman" w:hAnsi="Times New Roman" w:cs="Times New Roman"/>
        </w:rPr>
        <w:t xml:space="preserve"> points out </w:t>
      </w:r>
      <w:proofErr w:type="gramStart"/>
      <w:r w:rsidR="00DA69BE">
        <w:rPr>
          <w:rFonts w:ascii="Times New Roman" w:hAnsi="Times New Roman" w:cs="Times New Roman"/>
        </w:rPr>
        <w:t>a number of</w:t>
      </w:r>
      <w:proofErr w:type="gramEnd"/>
      <w:r w:rsidR="00DA69BE">
        <w:rPr>
          <w:rFonts w:ascii="Times New Roman" w:hAnsi="Times New Roman" w:cs="Times New Roman"/>
        </w:rPr>
        <w:t xml:space="preserve"> technical inaccuracies regarding the Appellant’s modelling</w:t>
      </w:r>
      <w:r w:rsidR="00E87978">
        <w:rPr>
          <w:rFonts w:ascii="Times New Roman" w:hAnsi="Times New Roman" w:cs="Times New Roman"/>
        </w:rPr>
        <w:t>, concerning for example,</w:t>
      </w:r>
      <w:r w:rsidR="00B33D03">
        <w:rPr>
          <w:rFonts w:ascii="Times New Roman" w:hAnsi="Times New Roman" w:cs="Times New Roman"/>
        </w:rPr>
        <w:t xml:space="preserve"> </w:t>
      </w:r>
      <w:r w:rsidR="00E87978">
        <w:rPr>
          <w:rFonts w:ascii="Times New Roman" w:hAnsi="Times New Roman" w:cs="Times New Roman"/>
        </w:rPr>
        <w:t>ground absorption, barrier reflection, and HGV movements</w:t>
      </w:r>
      <w:r w:rsidR="008F232D">
        <w:rPr>
          <w:rFonts w:ascii="Times New Roman" w:hAnsi="Times New Roman" w:cs="Times New Roman"/>
        </w:rPr>
        <w:t>, as well as, more fundamentally, the wrong heights being used to sustain the noise contour “heat maps” diagrams</w:t>
      </w:r>
      <w:r w:rsidR="00DA69BE">
        <w:rPr>
          <w:rFonts w:ascii="Times New Roman" w:hAnsi="Times New Roman" w:cs="Times New Roman"/>
        </w:rPr>
        <w:t xml:space="preserve">. </w:t>
      </w:r>
      <w:r w:rsidR="00B33D03">
        <w:rPr>
          <w:rFonts w:ascii="Times New Roman" w:hAnsi="Times New Roman" w:cs="Times New Roman"/>
        </w:rPr>
        <w:t xml:space="preserve">Mr </w:t>
      </w:r>
      <w:proofErr w:type="spellStart"/>
      <w:r w:rsidR="00B33D03">
        <w:rPr>
          <w:rFonts w:ascii="Times New Roman" w:hAnsi="Times New Roman" w:cs="Times New Roman"/>
        </w:rPr>
        <w:t>Fiumicelli</w:t>
      </w:r>
      <w:proofErr w:type="spellEnd"/>
      <w:r w:rsidR="00B33D03">
        <w:rPr>
          <w:rFonts w:ascii="Times New Roman" w:hAnsi="Times New Roman" w:cs="Times New Roman"/>
        </w:rPr>
        <w:t xml:space="preserve"> explains that the Appellant has underestimated the tonality of pole cutting activities. </w:t>
      </w:r>
      <w:r w:rsidR="006D15CD">
        <w:rPr>
          <w:rFonts w:ascii="Times New Roman" w:hAnsi="Times New Roman" w:cs="Times New Roman"/>
        </w:rPr>
        <w:t xml:space="preserve">Mr </w:t>
      </w:r>
      <w:proofErr w:type="spellStart"/>
      <w:r w:rsidR="006D15CD">
        <w:rPr>
          <w:rFonts w:ascii="Times New Roman" w:hAnsi="Times New Roman" w:cs="Times New Roman"/>
        </w:rPr>
        <w:t>Fiumicelli</w:t>
      </w:r>
      <w:proofErr w:type="spellEnd"/>
      <w:r w:rsidR="006A06B5">
        <w:rPr>
          <w:rFonts w:ascii="Times New Roman" w:hAnsi="Times New Roman" w:cs="Times New Roman"/>
        </w:rPr>
        <w:t xml:space="preserve"> also</w:t>
      </w:r>
      <w:r w:rsidR="006D15CD">
        <w:rPr>
          <w:rFonts w:ascii="Times New Roman" w:hAnsi="Times New Roman" w:cs="Times New Roman"/>
        </w:rPr>
        <w:t xml:space="preserve"> finds that the Appellant’s estimations of noise from vehicles accessing and leaving the site has been underestimated by up to 16 decibels</w:t>
      </w:r>
      <w:r w:rsidR="009C2B54">
        <w:rPr>
          <w:rFonts w:ascii="Times New Roman" w:hAnsi="Times New Roman" w:cs="Times New Roman"/>
        </w:rPr>
        <w:t>: i.e., the Appellant is wrong by a factor of three.</w:t>
      </w:r>
    </w:p>
    <w:p w14:paraId="55F557E5" w14:textId="77777777" w:rsidR="003F1329" w:rsidRDefault="003F1329" w:rsidP="003F1329">
      <w:pPr>
        <w:pStyle w:val="ListParagraph"/>
        <w:spacing w:line="360" w:lineRule="auto"/>
        <w:jc w:val="both"/>
        <w:rPr>
          <w:rFonts w:ascii="Times New Roman" w:hAnsi="Times New Roman" w:cs="Times New Roman"/>
        </w:rPr>
      </w:pPr>
    </w:p>
    <w:p w14:paraId="7A78DB86" w14:textId="390BCC90" w:rsidR="00AE2D27" w:rsidRPr="00AE2D27" w:rsidRDefault="003F1329" w:rsidP="00AE2D2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Fiumicelli </w:t>
      </w:r>
      <w:r w:rsidR="00DA69BE">
        <w:rPr>
          <w:rFonts w:ascii="Times New Roman" w:hAnsi="Times New Roman" w:cs="Times New Roman"/>
        </w:rPr>
        <w:t xml:space="preserve">notes that on his own visits, he heard the noise of metal poles banging together, </w:t>
      </w:r>
      <w:r w:rsidR="00312E0F">
        <w:rPr>
          <w:rFonts w:ascii="Times New Roman" w:hAnsi="Times New Roman" w:cs="Times New Roman"/>
        </w:rPr>
        <w:t>and he formed the view that that noise</w:t>
      </w:r>
      <w:r w:rsidR="00DA69BE">
        <w:rPr>
          <w:rFonts w:ascii="Times New Roman" w:hAnsi="Times New Roman" w:cs="Times New Roman"/>
        </w:rPr>
        <w:t xml:space="preserve"> was </w:t>
      </w:r>
      <w:proofErr w:type="gramStart"/>
      <w:r w:rsidR="00DA69BE">
        <w:rPr>
          <w:rFonts w:ascii="Times New Roman" w:hAnsi="Times New Roman" w:cs="Times New Roman"/>
        </w:rPr>
        <w:t>adverse</w:t>
      </w:r>
      <w:proofErr w:type="gramEnd"/>
      <w:r w:rsidR="00DA69BE">
        <w:rPr>
          <w:rFonts w:ascii="Times New Roman" w:hAnsi="Times New Roman" w:cs="Times New Roman"/>
        </w:rPr>
        <w:t xml:space="preserve"> to residential amenity. </w:t>
      </w:r>
    </w:p>
    <w:p w14:paraId="27F17916" w14:textId="77777777" w:rsidR="00AE2D27" w:rsidRPr="00D60CF0" w:rsidRDefault="00AE2D27" w:rsidP="00D60CF0">
      <w:pPr>
        <w:pStyle w:val="ListParagraph"/>
        <w:rPr>
          <w:rFonts w:ascii="Times New Roman" w:hAnsi="Times New Roman" w:cs="Times New Roman"/>
        </w:rPr>
      </w:pPr>
    </w:p>
    <w:p w14:paraId="5C89C1BC" w14:textId="01D9AB8C" w:rsidR="003C1D56" w:rsidRPr="003C1D56" w:rsidRDefault="00F644B2" w:rsidP="003C1D56">
      <w:pPr>
        <w:pStyle w:val="ListParagraph"/>
        <w:numPr>
          <w:ilvl w:val="0"/>
          <w:numId w:val="1"/>
        </w:numPr>
        <w:spacing w:line="360" w:lineRule="auto"/>
        <w:jc w:val="both"/>
        <w:rPr>
          <w:rFonts w:ascii="Times New Roman" w:hAnsi="Times New Roman" w:cs="Times New Roman"/>
        </w:rPr>
      </w:pPr>
      <w:r w:rsidRPr="008D07D0">
        <w:rPr>
          <w:rFonts w:ascii="Times New Roman" w:hAnsi="Times New Roman" w:cs="Times New Roman"/>
        </w:rPr>
        <w:t xml:space="preserve">The </w:t>
      </w:r>
      <w:r w:rsidR="003C448E">
        <w:rPr>
          <w:rFonts w:ascii="Times New Roman" w:hAnsi="Times New Roman" w:cs="Times New Roman"/>
        </w:rPr>
        <w:t xml:space="preserve">evidence of Mr Fiumicelli is in direct contrast to that of the </w:t>
      </w:r>
      <w:r w:rsidR="00EF56C5">
        <w:rPr>
          <w:rFonts w:ascii="Times New Roman" w:hAnsi="Times New Roman" w:cs="Times New Roman"/>
        </w:rPr>
        <w:t>Ms Innes Urbanski for the Appellant,</w:t>
      </w:r>
      <w:r w:rsidR="003C448E">
        <w:rPr>
          <w:rFonts w:ascii="Times New Roman" w:hAnsi="Times New Roman" w:cs="Times New Roman"/>
        </w:rPr>
        <w:t xml:space="preserve"> who maintains that</w:t>
      </w:r>
      <w:r w:rsidRPr="008D07D0">
        <w:rPr>
          <w:rFonts w:ascii="Times New Roman" w:hAnsi="Times New Roman" w:cs="Times New Roman"/>
        </w:rPr>
        <w:t xml:space="preserve"> what noise there is has no impact on residential amenity</w:t>
      </w:r>
      <w:r w:rsidR="00C851D0">
        <w:rPr>
          <w:rStyle w:val="FootnoteReference"/>
          <w:rFonts w:ascii="Times New Roman" w:hAnsi="Times New Roman" w:cs="Times New Roman"/>
        </w:rPr>
        <w:footnoteReference w:id="14"/>
      </w:r>
      <w:r w:rsidR="00C851D0">
        <w:rPr>
          <w:rFonts w:ascii="Times New Roman" w:hAnsi="Times New Roman" w:cs="Times New Roman"/>
        </w:rPr>
        <w:t xml:space="preserve">. </w:t>
      </w:r>
      <w:r w:rsidR="00130C55">
        <w:rPr>
          <w:rFonts w:ascii="Times New Roman" w:hAnsi="Times New Roman" w:cs="Times New Roman"/>
        </w:rPr>
        <w:t xml:space="preserve">Mr </w:t>
      </w:r>
      <w:proofErr w:type="spellStart"/>
      <w:r w:rsidR="00130C55">
        <w:rPr>
          <w:rFonts w:ascii="Times New Roman" w:hAnsi="Times New Roman" w:cs="Times New Roman"/>
        </w:rPr>
        <w:t>Fiumicelli</w:t>
      </w:r>
      <w:proofErr w:type="spellEnd"/>
      <w:r w:rsidR="00130C55">
        <w:rPr>
          <w:rFonts w:ascii="Times New Roman" w:hAnsi="Times New Roman" w:cs="Times New Roman"/>
        </w:rPr>
        <w:t xml:space="preserve"> examines the Appellant’s proposed mitigation measures</w:t>
      </w:r>
      <w:r w:rsidR="000B044E">
        <w:rPr>
          <w:rFonts w:ascii="Times New Roman" w:hAnsi="Times New Roman" w:cs="Times New Roman"/>
        </w:rPr>
        <w:t xml:space="preserve">. He finds </w:t>
      </w:r>
      <w:r w:rsidR="00130C55">
        <w:rPr>
          <w:rFonts w:ascii="Times New Roman" w:hAnsi="Times New Roman" w:cs="Times New Roman"/>
        </w:rPr>
        <w:t>that the plastic strips provided by the Appellant to enclose the area where pole cutting takes place are “</w:t>
      </w:r>
      <w:r w:rsidR="00130C55" w:rsidRPr="003C448E">
        <w:rPr>
          <w:rFonts w:ascii="Times New Roman" w:hAnsi="Times New Roman" w:cs="Times New Roman"/>
          <w:i/>
          <w:iCs/>
        </w:rPr>
        <w:t>effectively acoustically transparent</w:t>
      </w:r>
      <w:r w:rsidR="00130C55">
        <w:rPr>
          <w:rFonts w:ascii="Times New Roman" w:hAnsi="Times New Roman" w:cs="Times New Roman"/>
        </w:rPr>
        <w:t xml:space="preserve">”. </w:t>
      </w:r>
      <w:r w:rsidR="006C7A7B">
        <w:rPr>
          <w:rFonts w:ascii="Times New Roman" w:hAnsi="Times New Roman" w:cs="Times New Roman"/>
        </w:rPr>
        <w:t xml:space="preserve">He concludes that the Appellant has not demonstrated noise will not be detrimental to residential amenity, </w:t>
      </w:r>
      <w:r w:rsidR="00123C07">
        <w:rPr>
          <w:rFonts w:ascii="Times New Roman" w:hAnsi="Times New Roman" w:cs="Times New Roman"/>
        </w:rPr>
        <w:t xml:space="preserve">or that the Appellant has shown adverse noise impacts can be adequately mitigated. </w:t>
      </w:r>
    </w:p>
    <w:p w14:paraId="7249E8CE" w14:textId="77777777" w:rsidR="00E24574" w:rsidRDefault="00E24574" w:rsidP="00E24574">
      <w:pPr>
        <w:pStyle w:val="ListParagraph"/>
        <w:rPr>
          <w:rFonts w:ascii="Times New Roman" w:hAnsi="Times New Roman" w:cs="Times New Roman"/>
        </w:rPr>
      </w:pPr>
    </w:p>
    <w:p w14:paraId="642AD960" w14:textId="44500E1F" w:rsidR="00FE3C4A" w:rsidRDefault="00FE3C4A" w:rsidP="00FE3C4A">
      <w:pPr>
        <w:rPr>
          <w:rFonts w:ascii="Times New Roman" w:hAnsi="Times New Roman" w:cs="Times New Roman"/>
        </w:rPr>
      </w:pPr>
      <w:r>
        <w:rPr>
          <w:rFonts w:ascii="Times New Roman" w:hAnsi="Times New Roman" w:cs="Times New Roman"/>
          <w:u w:val="single"/>
        </w:rPr>
        <w:t>Highways Safety</w:t>
      </w:r>
    </w:p>
    <w:p w14:paraId="3A820095" w14:textId="77777777" w:rsidR="00FE3C4A" w:rsidRPr="00FE3C4A" w:rsidRDefault="00FE3C4A" w:rsidP="00FE3C4A">
      <w:pPr>
        <w:rPr>
          <w:rFonts w:ascii="Times New Roman" w:hAnsi="Times New Roman" w:cs="Times New Roman"/>
        </w:rPr>
      </w:pPr>
    </w:p>
    <w:p w14:paraId="304C8E71" w14:textId="77777777" w:rsidR="00FE3C4A" w:rsidRPr="00E24574" w:rsidRDefault="00FE3C4A" w:rsidP="00E24574">
      <w:pPr>
        <w:pStyle w:val="ListParagraph"/>
        <w:rPr>
          <w:rFonts w:ascii="Times New Roman" w:hAnsi="Times New Roman" w:cs="Times New Roman"/>
        </w:rPr>
      </w:pPr>
    </w:p>
    <w:p w14:paraId="7820D843" w14:textId="359907AA" w:rsidR="00180F15" w:rsidRPr="00180F15" w:rsidRDefault="00E24574" w:rsidP="00180F15">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On the second main issue, the Council’s case is</w:t>
      </w:r>
      <w:r w:rsidR="00180F15">
        <w:rPr>
          <w:rFonts w:ascii="Times New Roman" w:hAnsi="Times New Roman" w:cs="Times New Roman"/>
        </w:rPr>
        <w:t xml:space="preserve"> that </w:t>
      </w:r>
      <w:r w:rsidR="00180F15" w:rsidRPr="00180F15">
        <w:rPr>
          <w:rFonts w:ascii="Times New Roman" w:hAnsi="Times New Roman" w:cs="Times New Roman"/>
        </w:rPr>
        <w:t>the operations of the Site have a detrimental impact on residential amenity from a highway safety perspective, and that the Appellant has not demonstrated that the detrimental impact can be successfully mitigated and controlled</w:t>
      </w:r>
      <w:r w:rsidR="00302D83">
        <w:rPr>
          <w:rStyle w:val="FootnoteReference"/>
          <w:rFonts w:ascii="Times New Roman" w:hAnsi="Times New Roman" w:cs="Times New Roman"/>
        </w:rPr>
        <w:footnoteReference w:id="15"/>
      </w:r>
      <w:r w:rsidR="00180F15" w:rsidRPr="00180F15">
        <w:rPr>
          <w:rFonts w:ascii="Times New Roman" w:hAnsi="Times New Roman" w:cs="Times New Roman"/>
        </w:rPr>
        <w:t>.</w:t>
      </w:r>
    </w:p>
    <w:p w14:paraId="17A83B63" w14:textId="77777777" w:rsidR="00180F15" w:rsidRPr="003C448E" w:rsidRDefault="00180F15" w:rsidP="003C448E">
      <w:pPr>
        <w:pStyle w:val="ListParagraph"/>
        <w:rPr>
          <w:rFonts w:ascii="Times New Roman" w:hAnsi="Times New Roman" w:cs="Times New Roman"/>
        </w:rPr>
      </w:pPr>
    </w:p>
    <w:p w14:paraId="26F2D385" w14:textId="2D12C4B4" w:rsidR="00811247" w:rsidRDefault="003C448E" w:rsidP="00FE3C4A">
      <w:pPr>
        <w:pStyle w:val="ListParagraph"/>
        <w:numPr>
          <w:ilvl w:val="0"/>
          <w:numId w:val="1"/>
        </w:numPr>
        <w:spacing w:line="360" w:lineRule="auto"/>
        <w:jc w:val="both"/>
        <w:rPr>
          <w:rFonts w:ascii="Times New Roman" w:hAnsi="Times New Roman" w:cs="Times New Roman"/>
        </w:rPr>
      </w:pPr>
      <w:r w:rsidRPr="008D07D0">
        <w:rPr>
          <w:rFonts w:ascii="Times New Roman" w:hAnsi="Times New Roman" w:cs="Times New Roman"/>
        </w:rPr>
        <w:t xml:space="preserve">Mr </w:t>
      </w:r>
      <w:proofErr w:type="spellStart"/>
      <w:r>
        <w:rPr>
          <w:rFonts w:ascii="Times New Roman" w:hAnsi="Times New Roman" w:cs="Times New Roman"/>
        </w:rPr>
        <w:t>Nojan</w:t>
      </w:r>
      <w:proofErr w:type="spellEnd"/>
      <w:r>
        <w:rPr>
          <w:rFonts w:ascii="Times New Roman" w:hAnsi="Times New Roman" w:cs="Times New Roman"/>
        </w:rPr>
        <w:t xml:space="preserve"> </w:t>
      </w:r>
      <w:proofErr w:type="spellStart"/>
      <w:r w:rsidRPr="008D07D0">
        <w:rPr>
          <w:rFonts w:ascii="Times New Roman" w:hAnsi="Times New Roman" w:cs="Times New Roman"/>
        </w:rPr>
        <w:t>R</w:t>
      </w:r>
      <w:r w:rsidR="00D428B4">
        <w:rPr>
          <w:rFonts w:ascii="Times New Roman" w:hAnsi="Times New Roman" w:cs="Times New Roman"/>
        </w:rPr>
        <w:t>a</w:t>
      </w:r>
      <w:r w:rsidRPr="008D07D0">
        <w:rPr>
          <w:rFonts w:ascii="Times New Roman" w:hAnsi="Times New Roman" w:cs="Times New Roman"/>
        </w:rPr>
        <w:t>stani</w:t>
      </w:r>
      <w:proofErr w:type="spellEnd"/>
      <w:r w:rsidRPr="008D07D0">
        <w:rPr>
          <w:rFonts w:ascii="Times New Roman" w:hAnsi="Times New Roman" w:cs="Times New Roman"/>
        </w:rPr>
        <w:t xml:space="preserve"> </w:t>
      </w:r>
      <w:r>
        <w:rPr>
          <w:rFonts w:ascii="Times New Roman" w:hAnsi="Times New Roman" w:cs="Times New Roman"/>
        </w:rPr>
        <w:t xml:space="preserve">gives evidence for the Council about highways safety. </w:t>
      </w:r>
      <w:r w:rsidR="00007EF7">
        <w:rPr>
          <w:rFonts w:ascii="Times New Roman" w:hAnsi="Times New Roman" w:cs="Times New Roman"/>
        </w:rPr>
        <w:t xml:space="preserve">Mr </w:t>
      </w:r>
      <w:proofErr w:type="spellStart"/>
      <w:r w:rsidR="00007EF7">
        <w:rPr>
          <w:rFonts w:ascii="Times New Roman" w:hAnsi="Times New Roman" w:cs="Times New Roman"/>
        </w:rPr>
        <w:t>R</w:t>
      </w:r>
      <w:r w:rsidR="00D428B4">
        <w:rPr>
          <w:rFonts w:ascii="Times New Roman" w:hAnsi="Times New Roman" w:cs="Times New Roman"/>
        </w:rPr>
        <w:t>a</w:t>
      </w:r>
      <w:r w:rsidR="00007EF7">
        <w:rPr>
          <w:rFonts w:ascii="Times New Roman" w:hAnsi="Times New Roman" w:cs="Times New Roman"/>
        </w:rPr>
        <w:t>stani</w:t>
      </w:r>
      <w:proofErr w:type="spellEnd"/>
      <w:r w:rsidR="00007EF7">
        <w:rPr>
          <w:rFonts w:ascii="Times New Roman" w:hAnsi="Times New Roman" w:cs="Times New Roman"/>
        </w:rPr>
        <w:t xml:space="preserve"> explains that there are safety issues at (</w:t>
      </w:r>
      <w:proofErr w:type="spellStart"/>
      <w:r w:rsidR="00007EF7">
        <w:rPr>
          <w:rFonts w:ascii="Times New Roman" w:hAnsi="Times New Roman" w:cs="Times New Roman"/>
        </w:rPr>
        <w:t>i</w:t>
      </w:r>
      <w:proofErr w:type="spellEnd"/>
      <w:r w:rsidR="00007EF7">
        <w:rPr>
          <w:rFonts w:ascii="Times New Roman" w:hAnsi="Times New Roman" w:cs="Times New Roman"/>
        </w:rPr>
        <w:t xml:space="preserve">) the junction of the access road, and (ii) on the access road itself. </w:t>
      </w:r>
      <w:r w:rsidR="00192B12">
        <w:rPr>
          <w:rFonts w:ascii="Times New Roman" w:hAnsi="Times New Roman" w:cs="Times New Roman"/>
        </w:rPr>
        <w:t xml:space="preserve">Mr </w:t>
      </w:r>
      <w:proofErr w:type="spellStart"/>
      <w:r w:rsidR="00192B12">
        <w:rPr>
          <w:rFonts w:ascii="Times New Roman" w:hAnsi="Times New Roman" w:cs="Times New Roman"/>
        </w:rPr>
        <w:t>R</w:t>
      </w:r>
      <w:r w:rsidR="00D428B4">
        <w:rPr>
          <w:rFonts w:ascii="Times New Roman" w:hAnsi="Times New Roman" w:cs="Times New Roman"/>
        </w:rPr>
        <w:t>a</w:t>
      </w:r>
      <w:r w:rsidR="00192B12">
        <w:rPr>
          <w:rFonts w:ascii="Times New Roman" w:hAnsi="Times New Roman" w:cs="Times New Roman"/>
        </w:rPr>
        <w:t>stani</w:t>
      </w:r>
      <w:proofErr w:type="spellEnd"/>
      <w:r w:rsidR="00192B12">
        <w:rPr>
          <w:rFonts w:ascii="Times New Roman" w:hAnsi="Times New Roman" w:cs="Times New Roman"/>
        </w:rPr>
        <w:t xml:space="preserve"> explains </w:t>
      </w:r>
      <w:r w:rsidRPr="008D07D0">
        <w:rPr>
          <w:rFonts w:ascii="Times New Roman" w:hAnsi="Times New Roman" w:cs="Times New Roman"/>
        </w:rPr>
        <w:t>the</w:t>
      </w:r>
      <w:r w:rsidR="003A06AD">
        <w:rPr>
          <w:rFonts w:ascii="Times New Roman" w:hAnsi="Times New Roman" w:cs="Times New Roman"/>
        </w:rPr>
        <w:t xml:space="preserve"> photographic and video</w:t>
      </w:r>
      <w:r w:rsidRPr="008D07D0">
        <w:rPr>
          <w:rFonts w:ascii="Times New Roman" w:hAnsi="Times New Roman" w:cs="Times New Roman"/>
        </w:rPr>
        <w:t xml:space="preserve"> evidence provided by the residents shows the misuse of the designated access road by HGV drivers entering and exiting the site, and “</w:t>
      </w:r>
      <w:r w:rsidRPr="003C448E">
        <w:rPr>
          <w:rFonts w:ascii="Times New Roman" w:hAnsi="Times New Roman" w:cs="Times New Roman"/>
          <w:i/>
          <w:iCs/>
        </w:rPr>
        <w:t>repeated instances of near misses and behaviours that pose a considerable risk to highway and pedestrian safety</w:t>
      </w:r>
      <w:r w:rsidRPr="008D07D0">
        <w:rPr>
          <w:rFonts w:ascii="Times New Roman" w:hAnsi="Times New Roman" w:cs="Times New Roman"/>
        </w:rPr>
        <w:t>”</w:t>
      </w:r>
      <w:r w:rsidRPr="008D07D0">
        <w:rPr>
          <w:rStyle w:val="FootnoteReference"/>
          <w:rFonts w:ascii="Times New Roman" w:hAnsi="Times New Roman" w:cs="Times New Roman"/>
        </w:rPr>
        <w:footnoteReference w:id="16"/>
      </w:r>
      <w:r w:rsidRPr="008D07D0">
        <w:rPr>
          <w:rFonts w:ascii="Times New Roman" w:hAnsi="Times New Roman" w:cs="Times New Roman"/>
        </w:rPr>
        <w:t>.</w:t>
      </w:r>
      <w:r w:rsidR="00811247">
        <w:rPr>
          <w:rFonts w:ascii="Times New Roman" w:hAnsi="Times New Roman" w:cs="Times New Roman"/>
        </w:rPr>
        <w:t xml:space="preserve"> </w:t>
      </w:r>
      <w:r w:rsidR="00C363D9">
        <w:rPr>
          <w:rFonts w:ascii="Times New Roman" w:hAnsi="Times New Roman" w:cs="Times New Roman"/>
        </w:rPr>
        <w:t xml:space="preserve">Mr </w:t>
      </w:r>
      <w:proofErr w:type="spellStart"/>
      <w:r w:rsidR="002535BE">
        <w:rPr>
          <w:rFonts w:ascii="Times New Roman" w:hAnsi="Times New Roman" w:cs="Times New Roman"/>
        </w:rPr>
        <w:t>R</w:t>
      </w:r>
      <w:r w:rsidR="00D428B4">
        <w:rPr>
          <w:rFonts w:ascii="Times New Roman" w:hAnsi="Times New Roman" w:cs="Times New Roman"/>
        </w:rPr>
        <w:t>a</w:t>
      </w:r>
      <w:r w:rsidR="00C363D9">
        <w:rPr>
          <w:rFonts w:ascii="Times New Roman" w:hAnsi="Times New Roman" w:cs="Times New Roman"/>
        </w:rPr>
        <w:t>stani</w:t>
      </w:r>
      <w:proofErr w:type="spellEnd"/>
      <w:r w:rsidR="00C363D9">
        <w:rPr>
          <w:rFonts w:ascii="Times New Roman" w:hAnsi="Times New Roman" w:cs="Times New Roman"/>
        </w:rPr>
        <w:t xml:space="preserve"> </w:t>
      </w:r>
      <w:r w:rsidR="00860DBF">
        <w:rPr>
          <w:rFonts w:ascii="Times New Roman" w:hAnsi="Times New Roman" w:cs="Times New Roman"/>
        </w:rPr>
        <w:t xml:space="preserve">explains that the access road </w:t>
      </w:r>
      <w:r w:rsidR="00512A0C">
        <w:rPr>
          <w:rFonts w:ascii="Times New Roman" w:hAnsi="Times New Roman" w:cs="Times New Roman"/>
        </w:rPr>
        <w:t xml:space="preserve">at the junction </w:t>
      </w:r>
      <w:r w:rsidR="00860DBF">
        <w:rPr>
          <w:rFonts w:ascii="Times New Roman" w:hAnsi="Times New Roman" w:cs="Times New Roman"/>
        </w:rPr>
        <w:t>is fundamentally unsuitable for the type of vehicular traffic involved</w:t>
      </w:r>
      <w:r w:rsidR="005D2545">
        <w:rPr>
          <w:rStyle w:val="FootnoteReference"/>
          <w:rFonts w:ascii="Times New Roman" w:hAnsi="Times New Roman" w:cs="Times New Roman"/>
        </w:rPr>
        <w:footnoteReference w:id="17"/>
      </w:r>
      <w:r w:rsidR="005D2545">
        <w:rPr>
          <w:rFonts w:ascii="Times New Roman" w:hAnsi="Times New Roman" w:cs="Times New Roman"/>
        </w:rPr>
        <w:t>, because of its width, because of the type of HGVs used by the Appellant, and because of the tight turn required.</w:t>
      </w:r>
      <w:r w:rsidR="00E423EF">
        <w:rPr>
          <w:rFonts w:ascii="Times New Roman" w:hAnsi="Times New Roman" w:cs="Times New Roman"/>
        </w:rPr>
        <w:t xml:space="preserve"> The presence of the kerb and parked cars leaves </w:t>
      </w:r>
      <w:r w:rsidR="00D62B63">
        <w:rPr>
          <w:rFonts w:ascii="Times New Roman" w:hAnsi="Times New Roman" w:cs="Times New Roman"/>
        </w:rPr>
        <w:t xml:space="preserve">the Appellant’s </w:t>
      </w:r>
      <w:r w:rsidR="00E423EF">
        <w:rPr>
          <w:rFonts w:ascii="Times New Roman" w:hAnsi="Times New Roman" w:cs="Times New Roman"/>
        </w:rPr>
        <w:t>trucks swinging to the far side</w:t>
      </w:r>
      <w:r w:rsidR="00C66B32">
        <w:rPr>
          <w:rFonts w:ascii="Times New Roman" w:hAnsi="Times New Roman" w:cs="Times New Roman"/>
        </w:rPr>
        <w:t xml:space="preserve">, and swinging to the wrong side </w:t>
      </w:r>
      <w:r w:rsidR="00E423EF">
        <w:rPr>
          <w:rFonts w:ascii="Times New Roman" w:hAnsi="Times New Roman" w:cs="Times New Roman"/>
        </w:rPr>
        <w:t>of the road.</w:t>
      </w:r>
      <w:r w:rsidR="00AB252B">
        <w:rPr>
          <w:rFonts w:ascii="Times New Roman" w:hAnsi="Times New Roman" w:cs="Times New Roman"/>
        </w:rPr>
        <w:t xml:space="preserve"> </w:t>
      </w:r>
      <w:r w:rsidR="003E5127">
        <w:rPr>
          <w:rFonts w:ascii="Times New Roman" w:hAnsi="Times New Roman" w:cs="Times New Roman"/>
        </w:rPr>
        <w:t xml:space="preserve">In Mr </w:t>
      </w:r>
      <w:proofErr w:type="spellStart"/>
      <w:r w:rsidR="003E5127">
        <w:rPr>
          <w:rFonts w:ascii="Times New Roman" w:hAnsi="Times New Roman" w:cs="Times New Roman"/>
        </w:rPr>
        <w:t>R</w:t>
      </w:r>
      <w:r w:rsidR="00D428B4">
        <w:rPr>
          <w:rFonts w:ascii="Times New Roman" w:hAnsi="Times New Roman" w:cs="Times New Roman"/>
        </w:rPr>
        <w:t>a</w:t>
      </w:r>
      <w:r w:rsidR="003E5127">
        <w:rPr>
          <w:rFonts w:ascii="Times New Roman" w:hAnsi="Times New Roman" w:cs="Times New Roman"/>
        </w:rPr>
        <w:t>stani’s</w:t>
      </w:r>
      <w:proofErr w:type="spellEnd"/>
      <w:r w:rsidR="003E5127">
        <w:rPr>
          <w:rFonts w:ascii="Times New Roman" w:hAnsi="Times New Roman" w:cs="Times New Roman"/>
        </w:rPr>
        <w:t xml:space="preserve"> analysis, the conditions prevent safe access.</w:t>
      </w:r>
      <w:r w:rsidR="00304A69">
        <w:rPr>
          <w:rFonts w:ascii="Times New Roman" w:hAnsi="Times New Roman" w:cs="Times New Roman"/>
        </w:rPr>
        <w:t xml:space="preserve"> </w:t>
      </w:r>
      <w:r w:rsidR="00E423EF">
        <w:rPr>
          <w:rFonts w:ascii="Times New Roman" w:hAnsi="Times New Roman" w:cs="Times New Roman"/>
        </w:rPr>
        <w:t>The presence of pedestrians</w:t>
      </w:r>
      <w:r w:rsidR="00AE2FF6">
        <w:rPr>
          <w:rFonts w:ascii="Times New Roman" w:hAnsi="Times New Roman" w:cs="Times New Roman"/>
        </w:rPr>
        <w:t>, particularly children,</w:t>
      </w:r>
      <w:r w:rsidR="00E423EF">
        <w:rPr>
          <w:rFonts w:ascii="Times New Roman" w:hAnsi="Times New Roman" w:cs="Times New Roman"/>
        </w:rPr>
        <w:t xml:space="preserve"> </w:t>
      </w:r>
      <w:r w:rsidR="00C66B32">
        <w:rPr>
          <w:rFonts w:ascii="Times New Roman" w:hAnsi="Times New Roman" w:cs="Times New Roman"/>
        </w:rPr>
        <w:t xml:space="preserve">and the fact that it is not a controlled junction cause significant concern. </w:t>
      </w:r>
      <w:r w:rsidR="00BB0319">
        <w:rPr>
          <w:rFonts w:ascii="Times New Roman" w:hAnsi="Times New Roman" w:cs="Times New Roman"/>
        </w:rPr>
        <w:t xml:space="preserve">Mr </w:t>
      </w:r>
      <w:proofErr w:type="spellStart"/>
      <w:r w:rsidR="00BB0319">
        <w:rPr>
          <w:rFonts w:ascii="Times New Roman" w:hAnsi="Times New Roman" w:cs="Times New Roman"/>
        </w:rPr>
        <w:t>R</w:t>
      </w:r>
      <w:r w:rsidR="00D428B4">
        <w:rPr>
          <w:rFonts w:ascii="Times New Roman" w:hAnsi="Times New Roman" w:cs="Times New Roman"/>
        </w:rPr>
        <w:t>a</w:t>
      </w:r>
      <w:r w:rsidR="00BB0319">
        <w:rPr>
          <w:rFonts w:ascii="Times New Roman" w:hAnsi="Times New Roman" w:cs="Times New Roman"/>
        </w:rPr>
        <w:t>stani</w:t>
      </w:r>
      <w:proofErr w:type="spellEnd"/>
      <w:r w:rsidR="00BB0319">
        <w:rPr>
          <w:rFonts w:ascii="Times New Roman" w:hAnsi="Times New Roman" w:cs="Times New Roman"/>
        </w:rPr>
        <w:t xml:space="preserve"> explains that “</w:t>
      </w:r>
      <w:r w:rsidR="00BB0319" w:rsidRPr="00811247">
        <w:rPr>
          <w:rFonts w:ascii="Times New Roman" w:hAnsi="Times New Roman" w:cs="Times New Roman"/>
          <w:i/>
          <w:iCs/>
        </w:rPr>
        <w:t>Due to their greater size, weight, and limited visibility, HGVs are disproportionately involved in incidents resulting in fatalities or serious injuries (KSIs)</w:t>
      </w:r>
      <w:r w:rsidR="00BB0319">
        <w:rPr>
          <w:rFonts w:ascii="Times New Roman" w:hAnsi="Times New Roman" w:cs="Times New Roman"/>
          <w:i/>
          <w:iCs/>
        </w:rPr>
        <w:t>”</w:t>
      </w:r>
      <w:r w:rsidR="00BB0319">
        <w:rPr>
          <w:rFonts w:ascii="Times New Roman" w:hAnsi="Times New Roman" w:cs="Times New Roman"/>
        </w:rPr>
        <w:t>, and he provides a statistical basis for that conclusion.</w:t>
      </w:r>
      <w:r w:rsidR="00304A69">
        <w:rPr>
          <w:rFonts w:ascii="Times New Roman" w:hAnsi="Times New Roman" w:cs="Times New Roman"/>
        </w:rPr>
        <w:t xml:space="preserve"> In discussing safety issues on the access road, </w:t>
      </w:r>
      <w:r w:rsidR="008E3E02">
        <w:rPr>
          <w:rFonts w:ascii="Times New Roman" w:hAnsi="Times New Roman" w:cs="Times New Roman"/>
        </w:rPr>
        <w:t xml:space="preserve">Mr </w:t>
      </w:r>
      <w:proofErr w:type="spellStart"/>
      <w:r w:rsidR="008E3E02">
        <w:rPr>
          <w:rFonts w:ascii="Times New Roman" w:hAnsi="Times New Roman" w:cs="Times New Roman"/>
        </w:rPr>
        <w:t>R</w:t>
      </w:r>
      <w:r w:rsidR="00D428B4">
        <w:rPr>
          <w:rFonts w:ascii="Times New Roman" w:hAnsi="Times New Roman" w:cs="Times New Roman"/>
        </w:rPr>
        <w:t>a</w:t>
      </w:r>
      <w:r w:rsidR="008E3E02">
        <w:rPr>
          <w:rFonts w:ascii="Times New Roman" w:hAnsi="Times New Roman" w:cs="Times New Roman"/>
        </w:rPr>
        <w:t>stani</w:t>
      </w:r>
      <w:proofErr w:type="spellEnd"/>
      <w:r w:rsidR="008E3E02">
        <w:rPr>
          <w:rFonts w:ascii="Times New Roman" w:hAnsi="Times New Roman" w:cs="Times New Roman"/>
        </w:rPr>
        <w:t xml:space="preserve"> explains the Appellant’s behaviour of driving on the wrong side of the road is unsafe, is in contravention of the Highway Code, </w:t>
      </w:r>
      <w:r w:rsidR="00512ECC">
        <w:rPr>
          <w:rFonts w:ascii="Times New Roman" w:hAnsi="Times New Roman" w:cs="Times New Roman"/>
        </w:rPr>
        <w:t>and is indeed dangerous</w:t>
      </w:r>
      <w:r w:rsidR="00F340C6">
        <w:rPr>
          <w:rStyle w:val="FootnoteReference"/>
          <w:rFonts w:ascii="Times New Roman" w:hAnsi="Times New Roman" w:cs="Times New Roman"/>
        </w:rPr>
        <w:footnoteReference w:id="18"/>
      </w:r>
      <w:r w:rsidR="00512ECC">
        <w:rPr>
          <w:rFonts w:ascii="Times New Roman" w:hAnsi="Times New Roman" w:cs="Times New Roman"/>
        </w:rPr>
        <w:t xml:space="preserve">. </w:t>
      </w:r>
    </w:p>
    <w:p w14:paraId="6438B96C" w14:textId="77777777" w:rsidR="00007EF7" w:rsidRDefault="00007EF7" w:rsidP="00007EF7">
      <w:pPr>
        <w:spacing w:line="360" w:lineRule="auto"/>
        <w:jc w:val="both"/>
        <w:rPr>
          <w:rFonts w:ascii="Times New Roman" w:hAnsi="Times New Roman" w:cs="Times New Roman"/>
        </w:rPr>
      </w:pPr>
    </w:p>
    <w:p w14:paraId="7DCD6553" w14:textId="11BFBE96" w:rsidR="00007EF7" w:rsidRPr="00007EF7" w:rsidRDefault="00007EF7" w:rsidP="00007EF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w:t>
      </w:r>
      <w:proofErr w:type="spellStart"/>
      <w:r w:rsidR="002535BE">
        <w:rPr>
          <w:rFonts w:ascii="Times New Roman" w:hAnsi="Times New Roman" w:cs="Times New Roman"/>
        </w:rPr>
        <w:t>R</w:t>
      </w:r>
      <w:r w:rsidR="00D428B4">
        <w:rPr>
          <w:rFonts w:ascii="Times New Roman" w:hAnsi="Times New Roman" w:cs="Times New Roman"/>
        </w:rPr>
        <w:t>a</w:t>
      </w:r>
      <w:r>
        <w:rPr>
          <w:rFonts w:ascii="Times New Roman" w:hAnsi="Times New Roman" w:cs="Times New Roman"/>
        </w:rPr>
        <w:t>stani</w:t>
      </w:r>
      <w:proofErr w:type="spellEnd"/>
      <w:r>
        <w:rPr>
          <w:rFonts w:ascii="Times New Roman" w:hAnsi="Times New Roman" w:cs="Times New Roman"/>
        </w:rPr>
        <w:t xml:space="preserve"> disagrees with the </w:t>
      </w:r>
      <w:r w:rsidR="00785421">
        <w:rPr>
          <w:rFonts w:ascii="Times New Roman" w:hAnsi="Times New Roman" w:cs="Times New Roman"/>
        </w:rPr>
        <w:t>premise</w:t>
      </w:r>
      <w:r>
        <w:rPr>
          <w:rFonts w:ascii="Times New Roman" w:hAnsi="Times New Roman" w:cs="Times New Roman"/>
        </w:rPr>
        <w:t xml:space="preserve"> </w:t>
      </w:r>
      <w:r w:rsidR="002535BE">
        <w:rPr>
          <w:rFonts w:ascii="Times New Roman" w:hAnsi="Times New Roman" w:cs="Times New Roman"/>
        </w:rPr>
        <w:t>of the Appellant</w:t>
      </w:r>
      <w:r w:rsidR="0036464F">
        <w:rPr>
          <w:rFonts w:ascii="Times New Roman" w:hAnsi="Times New Roman" w:cs="Times New Roman"/>
        </w:rPr>
        <w:t>’s Transport Rebuttal dated 07 April 2025</w:t>
      </w:r>
      <w:r w:rsidR="002535BE">
        <w:rPr>
          <w:rFonts w:ascii="Times New Roman" w:hAnsi="Times New Roman" w:cs="Times New Roman"/>
        </w:rPr>
        <w:t xml:space="preserve"> that “</w:t>
      </w:r>
      <w:r w:rsidR="002535BE" w:rsidRPr="002535BE">
        <w:rPr>
          <w:rFonts w:ascii="Times New Roman" w:hAnsi="Times New Roman" w:cs="Times New Roman"/>
          <w:i/>
          <w:iCs/>
        </w:rPr>
        <w:t>it is evident that vehicles can manoeuvre safely</w:t>
      </w:r>
      <w:r w:rsidR="002535BE">
        <w:rPr>
          <w:rFonts w:ascii="Times New Roman" w:hAnsi="Times New Roman" w:cs="Times New Roman"/>
        </w:rPr>
        <w:t>”.</w:t>
      </w:r>
      <w:r w:rsidR="00403D73">
        <w:rPr>
          <w:rFonts w:ascii="Times New Roman" w:hAnsi="Times New Roman" w:cs="Times New Roman"/>
        </w:rPr>
        <w:t xml:space="preserve"> Mr </w:t>
      </w:r>
      <w:proofErr w:type="spellStart"/>
      <w:r w:rsidR="00403D73">
        <w:rPr>
          <w:rFonts w:ascii="Times New Roman" w:hAnsi="Times New Roman" w:cs="Times New Roman"/>
        </w:rPr>
        <w:t>R</w:t>
      </w:r>
      <w:r w:rsidR="00D428B4">
        <w:rPr>
          <w:rFonts w:ascii="Times New Roman" w:hAnsi="Times New Roman" w:cs="Times New Roman"/>
        </w:rPr>
        <w:t>a</w:t>
      </w:r>
      <w:r w:rsidR="00403D73">
        <w:rPr>
          <w:rFonts w:ascii="Times New Roman" w:hAnsi="Times New Roman" w:cs="Times New Roman"/>
        </w:rPr>
        <w:t>stani</w:t>
      </w:r>
      <w:proofErr w:type="spellEnd"/>
      <w:r w:rsidR="00403D73">
        <w:rPr>
          <w:rFonts w:ascii="Times New Roman" w:hAnsi="Times New Roman" w:cs="Times New Roman"/>
        </w:rPr>
        <w:t xml:space="preserve"> criticises the Appellant’s Road Safety Audit for being conducted between 10.45-11.30am, the period “</w:t>
      </w:r>
      <w:r w:rsidR="00403D73" w:rsidRPr="00403D73">
        <w:rPr>
          <w:rFonts w:ascii="Times New Roman" w:hAnsi="Times New Roman" w:cs="Times New Roman"/>
          <w:i/>
          <w:iCs/>
        </w:rPr>
        <w:t>with the lowers levels of Masons vehicle activity and minimal school-related pedestrian movement</w:t>
      </w:r>
      <w:r w:rsidR="00403D73">
        <w:rPr>
          <w:rFonts w:ascii="Times New Roman" w:hAnsi="Times New Roman" w:cs="Times New Roman"/>
        </w:rPr>
        <w:t>”</w:t>
      </w:r>
      <w:r w:rsidR="00403D73">
        <w:rPr>
          <w:rStyle w:val="FootnoteReference"/>
          <w:rFonts w:ascii="Times New Roman" w:hAnsi="Times New Roman" w:cs="Times New Roman"/>
        </w:rPr>
        <w:footnoteReference w:id="19"/>
      </w:r>
      <w:r w:rsidR="00403D73">
        <w:rPr>
          <w:rFonts w:ascii="Times New Roman" w:hAnsi="Times New Roman" w:cs="Times New Roman"/>
        </w:rPr>
        <w:t>.</w:t>
      </w:r>
      <w:r w:rsidR="00653251">
        <w:rPr>
          <w:rFonts w:ascii="Times New Roman" w:hAnsi="Times New Roman" w:cs="Times New Roman"/>
        </w:rPr>
        <w:t xml:space="preserve"> Mr </w:t>
      </w:r>
      <w:proofErr w:type="spellStart"/>
      <w:r w:rsidR="00653251">
        <w:rPr>
          <w:rFonts w:ascii="Times New Roman" w:hAnsi="Times New Roman" w:cs="Times New Roman"/>
        </w:rPr>
        <w:t>R</w:t>
      </w:r>
      <w:r w:rsidR="00D428B4">
        <w:rPr>
          <w:rFonts w:ascii="Times New Roman" w:hAnsi="Times New Roman" w:cs="Times New Roman"/>
        </w:rPr>
        <w:t>a</w:t>
      </w:r>
      <w:r w:rsidR="00653251">
        <w:rPr>
          <w:rFonts w:ascii="Times New Roman" w:hAnsi="Times New Roman" w:cs="Times New Roman"/>
        </w:rPr>
        <w:t>stani</w:t>
      </w:r>
      <w:proofErr w:type="spellEnd"/>
      <w:r w:rsidR="00653251">
        <w:rPr>
          <w:rFonts w:ascii="Times New Roman" w:hAnsi="Times New Roman" w:cs="Times New Roman"/>
        </w:rPr>
        <w:t xml:space="preserve"> does not consider that the Appellant’s offer to mitigate and control would work, </w:t>
      </w:r>
      <w:r w:rsidR="00E40673">
        <w:rPr>
          <w:rFonts w:ascii="Times New Roman" w:hAnsi="Times New Roman" w:cs="Times New Roman"/>
        </w:rPr>
        <w:t xml:space="preserve">in part because the Appellant does not consider there to be any highway safety issue. </w:t>
      </w:r>
    </w:p>
    <w:p w14:paraId="6CE65E8B" w14:textId="77777777" w:rsidR="00FE3C4A" w:rsidRDefault="00FE3C4A" w:rsidP="00FE3C4A">
      <w:pPr>
        <w:spacing w:line="360" w:lineRule="auto"/>
        <w:jc w:val="both"/>
        <w:rPr>
          <w:rFonts w:ascii="Times New Roman" w:hAnsi="Times New Roman" w:cs="Times New Roman"/>
        </w:rPr>
      </w:pPr>
    </w:p>
    <w:p w14:paraId="6FE1299E" w14:textId="77777777" w:rsidR="00D428B4" w:rsidRDefault="00D428B4" w:rsidP="00FE3C4A">
      <w:pPr>
        <w:spacing w:line="360" w:lineRule="auto"/>
        <w:jc w:val="both"/>
        <w:rPr>
          <w:rFonts w:ascii="Times New Roman" w:hAnsi="Times New Roman" w:cs="Times New Roman"/>
        </w:rPr>
      </w:pPr>
    </w:p>
    <w:p w14:paraId="115E64B3" w14:textId="77777777" w:rsidR="00D428B4" w:rsidRDefault="00D428B4" w:rsidP="00FE3C4A">
      <w:pPr>
        <w:spacing w:line="360" w:lineRule="auto"/>
        <w:jc w:val="both"/>
        <w:rPr>
          <w:rFonts w:ascii="Times New Roman" w:hAnsi="Times New Roman" w:cs="Times New Roman"/>
        </w:rPr>
      </w:pPr>
    </w:p>
    <w:p w14:paraId="482D578F" w14:textId="77777777" w:rsidR="00D428B4" w:rsidRDefault="00D428B4" w:rsidP="00FE3C4A">
      <w:pPr>
        <w:spacing w:line="360" w:lineRule="auto"/>
        <w:jc w:val="both"/>
        <w:rPr>
          <w:rFonts w:ascii="Times New Roman" w:hAnsi="Times New Roman" w:cs="Times New Roman"/>
        </w:rPr>
      </w:pPr>
    </w:p>
    <w:p w14:paraId="3C6190C4" w14:textId="40E9FDEC" w:rsidR="00FE3C4A" w:rsidRPr="00FE3C4A" w:rsidRDefault="00FE3C4A" w:rsidP="00FE3C4A">
      <w:pPr>
        <w:spacing w:line="360" w:lineRule="auto"/>
        <w:jc w:val="both"/>
        <w:rPr>
          <w:rFonts w:ascii="Times New Roman" w:hAnsi="Times New Roman" w:cs="Times New Roman"/>
          <w:u w:val="single"/>
        </w:rPr>
      </w:pPr>
      <w:r>
        <w:rPr>
          <w:rFonts w:ascii="Times New Roman" w:hAnsi="Times New Roman" w:cs="Times New Roman"/>
          <w:u w:val="single"/>
        </w:rPr>
        <w:lastRenderedPageBreak/>
        <w:t>Planning</w:t>
      </w:r>
    </w:p>
    <w:p w14:paraId="2D21F0F9" w14:textId="77777777" w:rsidR="00FE3C4A" w:rsidRPr="003C448E" w:rsidRDefault="00FE3C4A" w:rsidP="00FE3C4A">
      <w:pPr>
        <w:pStyle w:val="ListParagraph"/>
        <w:spacing w:line="360" w:lineRule="auto"/>
        <w:jc w:val="both"/>
        <w:rPr>
          <w:rFonts w:ascii="Times New Roman" w:hAnsi="Times New Roman" w:cs="Times New Roman"/>
        </w:rPr>
      </w:pPr>
    </w:p>
    <w:p w14:paraId="0013E0E8" w14:textId="10948B1B" w:rsidR="004C41F7" w:rsidRPr="004C41F7" w:rsidRDefault="000D13B1" w:rsidP="00FE3C4A">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Karen Daye gives evidence about the overall planning balance. Ms Daye</w:t>
      </w:r>
      <w:r w:rsidR="00E57DD6">
        <w:rPr>
          <w:rFonts w:ascii="Times New Roman" w:hAnsi="Times New Roman" w:cs="Times New Roman"/>
        </w:rPr>
        <w:t xml:space="preserve"> recognises benefits posed by the scheme</w:t>
      </w:r>
      <w:r w:rsidR="00182796">
        <w:rPr>
          <w:rFonts w:ascii="Times New Roman" w:hAnsi="Times New Roman" w:cs="Times New Roman"/>
        </w:rPr>
        <w:t xml:space="preserve">, finding </w:t>
      </w:r>
      <w:r>
        <w:rPr>
          <w:rFonts w:ascii="Times New Roman" w:hAnsi="Times New Roman" w:cs="Times New Roman"/>
        </w:rPr>
        <w:t xml:space="preserve">that </w:t>
      </w:r>
      <w:r w:rsidR="00E57DD6">
        <w:rPr>
          <w:rFonts w:ascii="Times New Roman" w:hAnsi="Times New Roman" w:cs="Times New Roman"/>
        </w:rPr>
        <w:t xml:space="preserve">limited weight can be attributed to the economic benefits arising from a modest number of jobs, and that moderate weight can be given to the intensification of non-designated employment land. However, those benefits are to be weighed against the adverse effects. </w:t>
      </w:r>
      <w:r w:rsidR="00D341C5">
        <w:rPr>
          <w:rFonts w:ascii="Times New Roman" w:hAnsi="Times New Roman" w:cs="Times New Roman"/>
        </w:rPr>
        <w:t>Ms Daye attributes substantial weight to both (</w:t>
      </w:r>
      <w:proofErr w:type="spellStart"/>
      <w:r w:rsidR="00D341C5">
        <w:rPr>
          <w:rFonts w:ascii="Times New Roman" w:hAnsi="Times New Roman" w:cs="Times New Roman"/>
        </w:rPr>
        <w:t>i</w:t>
      </w:r>
      <w:proofErr w:type="spellEnd"/>
      <w:r w:rsidR="00D341C5">
        <w:rPr>
          <w:rFonts w:ascii="Times New Roman" w:hAnsi="Times New Roman" w:cs="Times New Roman"/>
        </w:rPr>
        <w:t xml:space="preserve">) the harms identified by Mr Fiumicelli concerning noise; and (ii) the harms identified by Mr </w:t>
      </w:r>
      <w:proofErr w:type="spellStart"/>
      <w:r w:rsidR="00D341C5">
        <w:rPr>
          <w:rFonts w:ascii="Times New Roman" w:hAnsi="Times New Roman" w:cs="Times New Roman"/>
        </w:rPr>
        <w:t>Nostani</w:t>
      </w:r>
      <w:proofErr w:type="spellEnd"/>
      <w:r w:rsidR="00D341C5">
        <w:rPr>
          <w:rFonts w:ascii="Times New Roman" w:hAnsi="Times New Roman" w:cs="Times New Roman"/>
        </w:rPr>
        <w:t xml:space="preserve"> concerning highways safety.</w:t>
      </w:r>
      <w:r w:rsidR="00182796">
        <w:rPr>
          <w:rFonts w:ascii="Times New Roman" w:hAnsi="Times New Roman" w:cs="Times New Roman"/>
        </w:rPr>
        <w:t xml:space="preserve"> Ms Daye concludes </w:t>
      </w:r>
      <w:r w:rsidR="00345767">
        <w:rPr>
          <w:rFonts w:ascii="Times New Roman" w:hAnsi="Times New Roman" w:cs="Times New Roman"/>
        </w:rPr>
        <w:t xml:space="preserve">that </w:t>
      </w:r>
      <w:r w:rsidR="00345767" w:rsidRPr="00345767">
        <w:rPr>
          <w:rFonts w:ascii="Times New Roman" w:hAnsi="Times New Roman" w:cs="Times New Roman"/>
        </w:rPr>
        <w:t xml:space="preserve">the adverse impacts of the use far outweigh the benefits when assessed against the Development Plan and policies of the </w:t>
      </w:r>
      <w:r w:rsidR="00345767">
        <w:rPr>
          <w:rFonts w:ascii="Times New Roman" w:hAnsi="Times New Roman" w:cs="Times New Roman"/>
        </w:rPr>
        <w:t>NPPF</w:t>
      </w:r>
      <w:r w:rsidR="00345767">
        <w:rPr>
          <w:rStyle w:val="FootnoteReference"/>
          <w:rFonts w:ascii="Times New Roman" w:hAnsi="Times New Roman" w:cs="Times New Roman"/>
        </w:rPr>
        <w:footnoteReference w:id="20"/>
      </w:r>
      <w:r w:rsidR="006D3B6B">
        <w:rPr>
          <w:rFonts w:ascii="Times New Roman" w:hAnsi="Times New Roman" w:cs="Times New Roman"/>
        </w:rPr>
        <w:t>, and that the proposal remains in conflict with local and regional planning policy.</w:t>
      </w:r>
      <w:r w:rsidR="00D34195">
        <w:rPr>
          <w:rFonts w:ascii="Times New Roman" w:hAnsi="Times New Roman" w:cs="Times New Roman"/>
        </w:rPr>
        <w:t xml:space="preserve"> </w:t>
      </w:r>
    </w:p>
    <w:p w14:paraId="64BF0B9F" w14:textId="77777777" w:rsidR="004C41F7" w:rsidRDefault="004C41F7" w:rsidP="00D34195">
      <w:pPr>
        <w:pStyle w:val="ListParagraph"/>
        <w:rPr>
          <w:rFonts w:ascii="Times New Roman" w:hAnsi="Times New Roman" w:cs="Times New Roman"/>
        </w:rPr>
      </w:pPr>
    </w:p>
    <w:p w14:paraId="1656109E" w14:textId="49E0CC4D" w:rsidR="00FF36E8" w:rsidRDefault="00FF36E8" w:rsidP="00FF36E8">
      <w:pPr>
        <w:rPr>
          <w:rFonts w:ascii="Times New Roman" w:hAnsi="Times New Roman" w:cs="Times New Roman"/>
        </w:rPr>
      </w:pPr>
      <w:r>
        <w:rPr>
          <w:rFonts w:ascii="Times New Roman" w:hAnsi="Times New Roman" w:cs="Times New Roman"/>
          <w:u w:val="single"/>
        </w:rPr>
        <w:t>Feasibility of conditions</w:t>
      </w:r>
    </w:p>
    <w:p w14:paraId="40CFDDF7" w14:textId="77777777" w:rsidR="00FF36E8" w:rsidRPr="00FF36E8" w:rsidRDefault="00FF36E8" w:rsidP="00FF36E8">
      <w:pPr>
        <w:rPr>
          <w:rFonts w:ascii="Times New Roman" w:hAnsi="Times New Roman" w:cs="Times New Roman"/>
        </w:rPr>
      </w:pPr>
    </w:p>
    <w:p w14:paraId="62104726" w14:textId="77777777" w:rsidR="00FF36E8" w:rsidRPr="00D34195" w:rsidRDefault="00FF36E8" w:rsidP="00D34195">
      <w:pPr>
        <w:pStyle w:val="ListParagraph"/>
        <w:rPr>
          <w:rFonts w:ascii="Times New Roman" w:hAnsi="Times New Roman" w:cs="Times New Roman"/>
        </w:rPr>
      </w:pPr>
    </w:p>
    <w:p w14:paraId="50CFE7CD" w14:textId="23FA909F" w:rsidR="004C41F7" w:rsidRPr="004C41F7" w:rsidRDefault="00FF36E8" w:rsidP="004C41F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It</w:t>
      </w:r>
      <w:r w:rsidR="004C41F7" w:rsidRPr="004C41F7">
        <w:rPr>
          <w:rFonts w:ascii="Times New Roman" w:hAnsi="Times New Roman" w:cs="Times New Roman"/>
        </w:rPr>
        <w:t xml:space="preserve"> is notable that the testimony of the residents shows the Appellant frequently operating late into the evenings and on Sundays, which is in excess of the hours for which it sought permission (6am to 4pm)</w:t>
      </w:r>
      <w:r w:rsidR="004C41F7">
        <w:rPr>
          <w:rStyle w:val="FootnoteReference"/>
          <w:rFonts w:ascii="Times New Roman" w:hAnsi="Times New Roman" w:cs="Times New Roman"/>
        </w:rPr>
        <w:footnoteReference w:id="21"/>
      </w:r>
      <w:r w:rsidR="004C41F7" w:rsidRPr="004C41F7">
        <w:rPr>
          <w:rFonts w:ascii="Times New Roman" w:hAnsi="Times New Roman" w:cs="Times New Roman"/>
        </w:rPr>
        <w:t xml:space="preserve">. </w:t>
      </w:r>
      <w:r w:rsidR="00D428B4">
        <w:rPr>
          <w:rFonts w:ascii="Times New Roman" w:hAnsi="Times New Roman" w:cs="Times New Roman"/>
        </w:rPr>
        <w:t>The Appellant’s Statement of Case</w:t>
      </w:r>
      <w:r w:rsidR="00D428B4">
        <w:rPr>
          <w:rStyle w:val="FootnoteReference"/>
          <w:rFonts w:ascii="Times New Roman" w:hAnsi="Times New Roman" w:cs="Times New Roman"/>
        </w:rPr>
        <w:footnoteReference w:id="22"/>
      </w:r>
      <w:r w:rsidR="00D428B4">
        <w:rPr>
          <w:rFonts w:ascii="Times New Roman" w:hAnsi="Times New Roman" w:cs="Times New Roman"/>
        </w:rPr>
        <w:t xml:space="preserve"> </w:t>
      </w:r>
      <w:r w:rsidR="0056699E">
        <w:rPr>
          <w:rFonts w:ascii="Times New Roman" w:hAnsi="Times New Roman" w:cs="Times New Roman"/>
        </w:rPr>
        <w:t>then</w:t>
      </w:r>
      <w:r w:rsidR="006A1F6C">
        <w:rPr>
          <w:rFonts w:ascii="Times New Roman" w:hAnsi="Times New Roman" w:cs="Times New Roman"/>
        </w:rPr>
        <w:t xml:space="preserve"> </w:t>
      </w:r>
      <w:r w:rsidR="00902CCE">
        <w:rPr>
          <w:rFonts w:ascii="Times New Roman" w:hAnsi="Times New Roman" w:cs="Times New Roman"/>
        </w:rPr>
        <w:t xml:space="preserve">introduced the concept of “Out </w:t>
      </w:r>
      <w:proofErr w:type="gramStart"/>
      <w:r w:rsidR="00902CCE">
        <w:rPr>
          <w:rFonts w:ascii="Times New Roman" w:hAnsi="Times New Roman" w:cs="Times New Roman"/>
        </w:rPr>
        <w:t>Of</w:t>
      </w:r>
      <w:proofErr w:type="gramEnd"/>
      <w:r w:rsidR="00902CCE">
        <w:rPr>
          <w:rFonts w:ascii="Times New Roman" w:hAnsi="Times New Roman" w:cs="Times New Roman"/>
        </w:rPr>
        <w:t xml:space="preserve"> Hours” working</w:t>
      </w:r>
      <w:r w:rsidR="0056699E">
        <w:rPr>
          <w:rFonts w:ascii="Times New Roman" w:hAnsi="Times New Roman" w:cs="Times New Roman"/>
        </w:rPr>
        <w:t xml:space="preserve">, </w:t>
      </w:r>
      <w:r w:rsidR="00902CCE">
        <w:rPr>
          <w:rFonts w:ascii="Times New Roman" w:hAnsi="Times New Roman" w:cs="Times New Roman"/>
        </w:rPr>
        <w:t xml:space="preserve">which appears to be </w:t>
      </w:r>
      <w:r w:rsidR="000E143A">
        <w:rPr>
          <w:rFonts w:ascii="Times New Roman" w:hAnsi="Times New Roman" w:cs="Times New Roman"/>
        </w:rPr>
        <w:t>licence</w:t>
      </w:r>
      <w:r w:rsidR="00902CCE">
        <w:rPr>
          <w:rFonts w:ascii="Times New Roman" w:hAnsi="Times New Roman" w:cs="Times New Roman"/>
        </w:rPr>
        <w:t xml:space="preserve"> for any hours the Appellant wishes </w:t>
      </w:r>
      <w:r w:rsidR="00644F49">
        <w:rPr>
          <w:rFonts w:ascii="Times New Roman" w:hAnsi="Times New Roman" w:cs="Times New Roman"/>
        </w:rPr>
        <w:t xml:space="preserve">to </w:t>
      </w:r>
      <w:r w:rsidR="00102978">
        <w:rPr>
          <w:rFonts w:ascii="Times New Roman" w:hAnsi="Times New Roman" w:cs="Times New Roman"/>
        </w:rPr>
        <w:t>operate</w:t>
      </w:r>
      <w:r w:rsidR="00902CCE">
        <w:rPr>
          <w:rFonts w:ascii="Times New Roman" w:hAnsi="Times New Roman" w:cs="Times New Roman"/>
        </w:rPr>
        <w:t xml:space="preserve">. </w:t>
      </w:r>
      <w:r w:rsidR="00793932">
        <w:rPr>
          <w:rFonts w:ascii="Times New Roman" w:hAnsi="Times New Roman" w:cs="Times New Roman"/>
        </w:rPr>
        <w:t xml:space="preserve">Plainly, it is correct that the proposed hours of operation do not align with what is happening in practice. </w:t>
      </w:r>
      <w:r w:rsidR="006C1B3E">
        <w:rPr>
          <w:rFonts w:ascii="Times New Roman" w:hAnsi="Times New Roman" w:cs="Times New Roman"/>
        </w:rPr>
        <w:t>It is no surprise therefore that m</w:t>
      </w:r>
      <w:r w:rsidR="004C41F7" w:rsidRPr="004C41F7">
        <w:rPr>
          <w:rFonts w:ascii="Times New Roman" w:hAnsi="Times New Roman" w:cs="Times New Roman"/>
        </w:rPr>
        <w:t>ultiple comments from residents express a lack of trust in the Appellant keeping to any meaningful conditions on their operations</w:t>
      </w:r>
      <w:r w:rsidR="002D675B">
        <w:rPr>
          <w:rFonts w:ascii="Times New Roman" w:hAnsi="Times New Roman" w:cs="Times New Roman"/>
        </w:rPr>
        <w:t>, particularly comments submitted in the appeal stage</w:t>
      </w:r>
      <w:r w:rsidR="004C41F7" w:rsidRPr="004C41F7">
        <w:rPr>
          <w:rFonts w:ascii="Times New Roman" w:hAnsi="Times New Roman" w:cs="Times New Roman"/>
        </w:rPr>
        <w:t xml:space="preserve">. </w:t>
      </w:r>
      <w:r w:rsidR="007B4518">
        <w:rPr>
          <w:rFonts w:ascii="Times New Roman" w:hAnsi="Times New Roman" w:cs="Times New Roman"/>
        </w:rPr>
        <w:t>To give one example, t</w:t>
      </w:r>
      <w:r w:rsidR="002D675B">
        <w:rPr>
          <w:rFonts w:ascii="Times New Roman" w:hAnsi="Times New Roman" w:cs="Times New Roman"/>
        </w:rPr>
        <w:t xml:space="preserve">he Appellant has known about the residents’ concerns all year, but has continued to operate its vehicles </w:t>
      </w:r>
      <w:r w:rsidR="00EE21E8">
        <w:rPr>
          <w:rFonts w:ascii="Times New Roman" w:hAnsi="Times New Roman" w:cs="Times New Roman"/>
        </w:rPr>
        <w:t>during school pickup and drop off irrespective</w:t>
      </w:r>
      <w:r w:rsidR="002D675B">
        <w:rPr>
          <w:rFonts w:ascii="Times New Roman" w:hAnsi="Times New Roman" w:cs="Times New Roman"/>
        </w:rPr>
        <w:t xml:space="preserve">, including </w:t>
      </w:r>
      <w:r w:rsidR="00EE21E8">
        <w:rPr>
          <w:rFonts w:ascii="Times New Roman" w:hAnsi="Times New Roman" w:cs="Times New Roman"/>
        </w:rPr>
        <w:t xml:space="preserve">over the </w:t>
      </w:r>
      <w:r w:rsidR="002D675B">
        <w:rPr>
          <w:rFonts w:ascii="Times New Roman" w:hAnsi="Times New Roman" w:cs="Times New Roman"/>
        </w:rPr>
        <w:t xml:space="preserve">summer term </w:t>
      </w:r>
      <w:r w:rsidR="00EE21E8">
        <w:rPr>
          <w:rFonts w:ascii="Times New Roman" w:hAnsi="Times New Roman" w:cs="Times New Roman"/>
        </w:rPr>
        <w:t xml:space="preserve">of </w:t>
      </w:r>
      <w:r w:rsidR="002D675B">
        <w:rPr>
          <w:rFonts w:ascii="Times New Roman" w:hAnsi="Times New Roman" w:cs="Times New Roman"/>
        </w:rPr>
        <w:t>202</w:t>
      </w:r>
      <w:r w:rsidR="00EE21E8">
        <w:rPr>
          <w:rFonts w:ascii="Times New Roman" w:hAnsi="Times New Roman" w:cs="Times New Roman"/>
        </w:rPr>
        <w:t>5</w:t>
      </w:r>
      <w:r w:rsidR="002D675B">
        <w:rPr>
          <w:rFonts w:ascii="Times New Roman" w:hAnsi="Times New Roman" w:cs="Times New Roman"/>
        </w:rPr>
        <w:t xml:space="preserve">. </w:t>
      </w:r>
      <w:r w:rsidR="0020636E">
        <w:rPr>
          <w:rFonts w:ascii="Times New Roman" w:hAnsi="Times New Roman" w:cs="Times New Roman"/>
        </w:rPr>
        <w:t xml:space="preserve">Conditions are also </w:t>
      </w:r>
      <w:r w:rsidR="00C40397">
        <w:rPr>
          <w:rFonts w:ascii="Times New Roman" w:hAnsi="Times New Roman" w:cs="Times New Roman"/>
        </w:rPr>
        <w:t xml:space="preserve">inherently </w:t>
      </w:r>
      <w:r w:rsidR="0020636E">
        <w:rPr>
          <w:rFonts w:ascii="Times New Roman" w:hAnsi="Times New Roman" w:cs="Times New Roman"/>
        </w:rPr>
        <w:t xml:space="preserve">problematic because </w:t>
      </w:r>
      <w:r w:rsidR="00143016">
        <w:rPr>
          <w:rFonts w:ascii="Times New Roman" w:hAnsi="Times New Roman" w:cs="Times New Roman"/>
        </w:rPr>
        <w:t>the unpredictable nature of the noise is reliant on individual driver and operative behaviour</w:t>
      </w:r>
      <w:r w:rsidR="00E661D7">
        <w:rPr>
          <w:rStyle w:val="FootnoteReference"/>
          <w:rFonts w:ascii="Times New Roman" w:hAnsi="Times New Roman" w:cs="Times New Roman"/>
        </w:rPr>
        <w:footnoteReference w:id="23"/>
      </w:r>
      <w:r w:rsidR="00143016">
        <w:rPr>
          <w:rFonts w:ascii="Times New Roman" w:hAnsi="Times New Roman" w:cs="Times New Roman"/>
        </w:rPr>
        <w:t>, which means there is only so much that a condition</w:t>
      </w:r>
      <w:r w:rsidR="00A03D17">
        <w:rPr>
          <w:rFonts w:ascii="Times New Roman" w:hAnsi="Times New Roman" w:cs="Times New Roman"/>
        </w:rPr>
        <w:t xml:space="preserve"> could ever do, were an individual employee to get it wrong</w:t>
      </w:r>
      <w:r w:rsidR="00AD2F91">
        <w:rPr>
          <w:rFonts w:ascii="Times New Roman" w:hAnsi="Times New Roman" w:cs="Times New Roman"/>
        </w:rPr>
        <w:t xml:space="preserve">, be in a hurry, or </w:t>
      </w:r>
      <w:r w:rsidR="001E029E">
        <w:rPr>
          <w:rFonts w:ascii="Times New Roman" w:hAnsi="Times New Roman" w:cs="Times New Roman"/>
        </w:rPr>
        <w:t xml:space="preserve">be </w:t>
      </w:r>
      <w:r w:rsidR="003C5F7D">
        <w:rPr>
          <w:rFonts w:ascii="Times New Roman" w:hAnsi="Times New Roman" w:cs="Times New Roman"/>
        </w:rPr>
        <w:t xml:space="preserve">inexperienced and </w:t>
      </w:r>
      <w:r w:rsidR="001E029E">
        <w:rPr>
          <w:rFonts w:ascii="Times New Roman" w:hAnsi="Times New Roman" w:cs="Times New Roman"/>
        </w:rPr>
        <w:t xml:space="preserve">covering for a colleague. </w:t>
      </w:r>
      <w:r w:rsidR="00FD7C62">
        <w:rPr>
          <w:rFonts w:ascii="Times New Roman" w:hAnsi="Times New Roman" w:cs="Times New Roman"/>
        </w:rPr>
        <w:t>Th</w:t>
      </w:r>
      <w:r w:rsidR="00C53BAB">
        <w:rPr>
          <w:rFonts w:ascii="Times New Roman" w:hAnsi="Times New Roman" w:cs="Times New Roman"/>
        </w:rPr>
        <w:t>is</w:t>
      </w:r>
      <w:r w:rsidR="00FD7C62">
        <w:rPr>
          <w:rFonts w:ascii="Times New Roman" w:hAnsi="Times New Roman" w:cs="Times New Roman"/>
        </w:rPr>
        <w:t xml:space="preserve"> is good and sufficient </w:t>
      </w:r>
      <w:r w:rsidR="00726365">
        <w:rPr>
          <w:rFonts w:ascii="Times New Roman" w:hAnsi="Times New Roman" w:cs="Times New Roman"/>
        </w:rPr>
        <w:t>information</w:t>
      </w:r>
      <w:r w:rsidR="00FD7C62">
        <w:rPr>
          <w:rFonts w:ascii="Times New Roman" w:hAnsi="Times New Roman" w:cs="Times New Roman"/>
        </w:rPr>
        <w:t xml:space="preserve"> </w:t>
      </w:r>
      <w:r w:rsidR="00FD7C62">
        <w:rPr>
          <w:rFonts w:ascii="Times New Roman" w:hAnsi="Times New Roman" w:cs="Times New Roman"/>
        </w:rPr>
        <w:lastRenderedPageBreak/>
        <w:t>to say that t</w:t>
      </w:r>
      <w:r w:rsidR="00726365">
        <w:rPr>
          <w:rFonts w:ascii="Times New Roman" w:hAnsi="Times New Roman" w:cs="Times New Roman"/>
        </w:rPr>
        <w:t>he Inspector cannot have confidence that the</w:t>
      </w:r>
      <w:r w:rsidR="00FD7C62">
        <w:rPr>
          <w:rFonts w:ascii="Times New Roman" w:hAnsi="Times New Roman" w:cs="Times New Roman"/>
        </w:rPr>
        <w:t xml:space="preserve"> Appellant will</w:t>
      </w:r>
      <w:r w:rsidR="00726365">
        <w:rPr>
          <w:rFonts w:ascii="Times New Roman" w:hAnsi="Times New Roman" w:cs="Times New Roman"/>
        </w:rPr>
        <w:t xml:space="preserve"> </w:t>
      </w:r>
      <w:r w:rsidR="00FD7C62">
        <w:rPr>
          <w:rFonts w:ascii="Times New Roman" w:hAnsi="Times New Roman" w:cs="Times New Roman"/>
        </w:rPr>
        <w:t>keep to conditions imposed upon it.</w:t>
      </w:r>
    </w:p>
    <w:p w14:paraId="7B4FCA8C" w14:textId="77777777" w:rsidR="00E24574" w:rsidRDefault="00E24574" w:rsidP="00044781">
      <w:pPr>
        <w:spacing w:line="360" w:lineRule="auto"/>
        <w:jc w:val="both"/>
        <w:rPr>
          <w:rFonts w:ascii="Times New Roman" w:hAnsi="Times New Roman" w:cs="Times New Roman"/>
        </w:rPr>
      </w:pPr>
    </w:p>
    <w:p w14:paraId="4FA45CD1" w14:textId="2D262AAA" w:rsidR="00E42B6B" w:rsidRPr="00E42B6B" w:rsidRDefault="00A96641" w:rsidP="00044781">
      <w:pPr>
        <w:spacing w:line="360" w:lineRule="auto"/>
        <w:jc w:val="both"/>
        <w:rPr>
          <w:rFonts w:ascii="Times New Roman" w:hAnsi="Times New Roman" w:cs="Times New Roman"/>
          <w:u w:val="single"/>
        </w:rPr>
      </w:pPr>
      <w:r>
        <w:rPr>
          <w:rFonts w:ascii="Times New Roman" w:hAnsi="Times New Roman" w:cs="Times New Roman"/>
          <w:u w:val="single"/>
        </w:rPr>
        <w:t xml:space="preserve">The Council’s Case </w:t>
      </w:r>
      <w:r w:rsidR="00E42B6B">
        <w:rPr>
          <w:rFonts w:ascii="Times New Roman" w:hAnsi="Times New Roman" w:cs="Times New Roman"/>
          <w:u w:val="single"/>
        </w:rPr>
        <w:t>– Appeal A</w:t>
      </w:r>
    </w:p>
    <w:p w14:paraId="46D164F5" w14:textId="77777777" w:rsidR="00FD5FB9" w:rsidRPr="00FD5FB9" w:rsidRDefault="00FD5FB9" w:rsidP="00FD5FB9">
      <w:pPr>
        <w:pStyle w:val="ListParagraph"/>
        <w:rPr>
          <w:rFonts w:ascii="Times New Roman" w:hAnsi="Times New Roman" w:cs="Times New Roman"/>
        </w:rPr>
      </w:pPr>
    </w:p>
    <w:p w14:paraId="2C1F461C" w14:textId="24A66239" w:rsidR="00FD5FB9" w:rsidRDefault="00A96641" w:rsidP="003C448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Council’s case on the appeal </w:t>
      </w:r>
      <w:proofErr w:type="spellStart"/>
      <w:r>
        <w:rPr>
          <w:rFonts w:ascii="Times New Roman" w:hAnsi="Times New Roman" w:cs="Times New Roman"/>
        </w:rPr>
        <w:t>under ground</w:t>
      </w:r>
      <w:proofErr w:type="spellEnd"/>
      <w:r>
        <w:rPr>
          <w:rFonts w:ascii="Times New Roman" w:hAnsi="Times New Roman" w:cs="Times New Roman"/>
        </w:rPr>
        <w:t xml:space="preserve"> (e) is that it is satisfied the Notice has been served correctly on the Appellant and on Mason’s scaffolding. The Council accepts it has not served the Notice on London Power Networks </w:t>
      </w:r>
      <w:proofErr w:type="gramStart"/>
      <w:r>
        <w:rPr>
          <w:rFonts w:ascii="Times New Roman" w:hAnsi="Times New Roman" w:cs="Times New Roman"/>
        </w:rPr>
        <w:t>PLC, but</w:t>
      </w:r>
      <w:proofErr w:type="gramEnd"/>
      <w:r>
        <w:rPr>
          <w:rFonts w:ascii="Times New Roman" w:hAnsi="Times New Roman" w:cs="Times New Roman"/>
        </w:rPr>
        <w:t xml:space="preserve"> denies any prejudice.</w:t>
      </w:r>
    </w:p>
    <w:p w14:paraId="31B8B88B" w14:textId="77777777" w:rsidR="00A96641" w:rsidRDefault="00A96641" w:rsidP="00CD2E72">
      <w:pPr>
        <w:spacing w:line="360" w:lineRule="auto"/>
        <w:jc w:val="both"/>
        <w:rPr>
          <w:rFonts w:ascii="Times New Roman" w:hAnsi="Times New Roman" w:cs="Times New Roman"/>
        </w:rPr>
      </w:pPr>
    </w:p>
    <w:p w14:paraId="2D012CDC" w14:textId="41D83713" w:rsidR="00A96641" w:rsidRPr="00A96641" w:rsidRDefault="00A96641" w:rsidP="00CD2E7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w:t>
      </w:r>
      <w:r w:rsidR="00F64920">
        <w:rPr>
          <w:rFonts w:ascii="Times New Roman" w:hAnsi="Times New Roman" w:cs="Times New Roman"/>
        </w:rPr>
        <w:t>Council accepts, as does the Appellant, that the</w:t>
      </w:r>
      <w:r w:rsidR="003F2E8E">
        <w:rPr>
          <w:rFonts w:ascii="Times New Roman" w:hAnsi="Times New Roman" w:cs="Times New Roman"/>
        </w:rPr>
        <w:t xml:space="preserve"> issues for the</w:t>
      </w:r>
      <w:r w:rsidR="00F64920">
        <w:rPr>
          <w:rFonts w:ascii="Times New Roman" w:hAnsi="Times New Roman" w:cs="Times New Roman"/>
        </w:rPr>
        <w:t xml:space="preserve"> </w:t>
      </w:r>
      <w:r>
        <w:rPr>
          <w:rFonts w:ascii="Times New Roman" w:hAnsi="Times New Roman" w:cs="Times New Roman"/>
        </w:rPr>
        <w:t xml:space="preserve">Appeal </w:t>
      </w:r>
      <w:proofErr w:type="spellStart"/>
      <w:r>
        <w:rPr>
          <w:rFonts w:ascii="Times New Roman" w:hAnsi="Times New Roman" w:cs="Times New Roman"/>
        </w:rPr>
        <w:t>under ground</w:t>
      </w:r>
      <w:proofErr w:type="spellEnd"/>
      <w:r>
        <w:rPr>
          <w:rFonts w:ascii="Times New Roman" w:hAnsi="Times New Roman" w:cs="Times New Roman"/>
        </w:rPr>
        <w:t xml:space="preserve"> (f) will be dealt with under Appeal B, above.</w:t>
      </w:r>
    </w:p>
    <w:p w14:paraId="52538EAC" w14:textId="77777777" w:rsidR="009F30BC" w:rsidRDefault="009F30BC" w:rsidP="00CD2E72">
      <w:pPr>
        <w:spacing w:line="360" w:lineRule="auto"/>
        <w:jc w:val="both"/>
        <w:rPr>
          <w:rFonts w:ascii="Times New Roman" w:hAnsi="Times New Roman" w:cs="Times New Roman"/>
        </w:rPr>
      </w:pPr>
    </w:p>
    <w:p w14:paraId="56242FC3" w14:textId="24660DCB" w:rsidR="00CD2E72" w:rsidRDefault="00A96641" w:rsidP="00CD2E7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Council’s case on the appeal </w:t>
      </w:r>
      <w:proofErr w:type="spellStart"/>
      <w:r>
        <w:rPr>
          <w:rFonts w:ascii="Times New Roman" w:hAnsi="Times New Roman" w:cs="Times New Roman"/>
        </w:rPr>
        <w:t>under ground</w:t>
      </w:r>
      <w:proofErr w:type="spellEnd"/>
      <w:r>
        <w:rPr>
          <w:rFonts w:ascii="Times New Roman" w:hAnsi="Times New Roman" w:cs="Times New Roman"/>
        </w:rPr>
        <w:t xml:space="preserve"> (g) is that the Appellant could benefit from more time than was afforded</w:t>
      </w:r>
      <w:r w:rsidR="0056699E">
        <w:rPr>
          <w:rFonts w:ascii="Times New Roman" w:hAnsi="Times New Roman" w:cs="Times New Roman"/>
        </w:rPr>
        <w:t>.</w:t>
      </w:r>
    </w:p>
    <w:p w14:paraId="5FF8AAC7" w14:textId="77777777" w:rsidR="00CD2E72" w:rsidRPr="00CD2E72" w:rsidRDefault="00CD2E72" w:rsidP="00CD2E72">
      <w:pPr>
        <w:pStyle w:val="ListParagraph"/>
        <w:rPr>
          <w:rFonts w:ascii="Times New Roman" w:hAnsi="Times New Roman" w:cs="Times New Roman"/>
        </w:rPr>
      </w:pPr>
    </w:p>
    <w:p w14:paraId="7053F55C" w14:textId="77777777" w:rsidR="00CD2E72" w:rsidRPr="00CD2E72" w:rsidRDefault="00CD2E72" w:rsidP="00CD2E72">
      <w:pPr>
        <w:spacing w:line="360" w:lineRule="auto"/>
        <w:jc w:val="both"/>
        <w:rPr>
          <w:rFonts w:ascii="Times New Roman" w:hAnsi="Times New Roman" w:cs="Times New Roman"/>
        </w:rPr>
      </w:pPr>
    </w:p>
    <w:p w14:paraId="2A1C0F80" w14:textId="67829FAC" w:rsidR="00CD2E72" w:rsidRPr="00CD2E72" w:rsidRDefault="00CD2E72" w:rsidP="00CD2E72">
      <w:pPr>
        <w:spacing w:line="360" w:lineRule="auto"/>
        <w:jc w:val="both"/>
        <w:rPr>
          <w:rFonts w:ascii="Times New Roman" w:hAnsi="Times New Roman" w:cs="Times New Roman"/>
          <w:u w:val="single"/>
        </w:rPr>
      </w:pPr>
      <w:r>
        <w:rPr>
          <w:rFonts w:ascii="Times New Roman" w:hAnsi="Times New Roman" w:cs="Times New Roman"/>
          <w:u w:val="single"/>
        </w:rPr>
        <w:t>Conclusion</w:t>
      </w:r>
    </w:p>
    <w:p w14:paraId="2DA03A72" w14:textId="77777777" w:rsidR="00CD2E72" w:rsidRPr="00CD2E72" w:rsidRDefault="00CD2E72" w:rsidP="00CD2E72">
      <w:pPr>
        <w:pStyle w:val="ListParagraph"/>
        <w:spacing w:line="360" w:lineRule="auto"/>
        <w:jc w:val="both"/>
        <w:rPr>
          <w:rFonts w:ascii="Times New Roman" w:hAnsi="Times New Roman" w:cs="Times New Roman"/>
        </w:rPr>
      </w:pPr>
    </w:p>
    <w:p w14:paraId="660B2F58" w14:textId="3FBDB7C1" w:rsidR="00CD2E72" w:rsidRPr="009F30BC" w:rsidRDefault="00724A19" w:rsidP="00CD2E7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Appellant’s activities are having a </w:t>
      </w:r>
      <w:r w:rsidR="0056699E">
        <w:rPr>
          <w:rFonts w:ascii="Times New Roman" w:hAnsi="Times New Roman" w:cs="Times New Roman"/>
        </w:rPr>
        <w:t>detrimental</w:t>
      </w:r>
      <w:r>
        <w:rPr>
          <w:rFonts w:ascii="Times New Roman" w:hAnsi="Times New Roman" w:cs="Times New Roman"/>
        </w:rPr>
        <w:t xml:space="preserve"> impact on residential amenity that is not supportable in planning terms. There is no realistic way to mitigate or condition the harms caused. </w:t>
      </w:r>
      <w:r w:rsidR="00CD2E72">
        <w:rPr>
          <w:rFonts w:ascii="Times New Roman" w:hAnsi="Times New Roman" w:cs="Times New Roman"/>
        </w:rPr>
        <w:t xml:space="preserve">The Council invites the Inspector to dismiss both appeals. </w:t>
      </w:r>
    </w:p>
    <w:p w14:paraId="2B319FF9" w14:textId="77777777" w:rsidR="000F3B35" w:rsidRPr="000F3B35" w:rsidRDefault="000F3B35" w:rsidP="00CD2E72">
      <w:pPr>
        <w:pStyle w:val="ListParagraph"/>
        <w:spacing w:line="360" w:lineRule="auto"/>
        <w:jc w:val="both"/>
        <w:rPr>
          <w:rFonts w:ascii="Times New Roman" w:hAnsi="Times New Roman" w:cs="Times New Roman"/>
        </w:rPr>
      </w:pPr>
    </w:p>
    <w:p w14:paraId="59D1D187" w14:textId="77777777" w:rsidR="007D3015" w:rsidRPr="007D3015" w:rsidRDefault="007D3015" w:rsidP="00CD2E72">
      <w:pPr>
        <w:pStyle w:val="ListParagraph"/>
        <w:spacing w:line="360" w:lineRule="auto"/>
        <w:jc w:val="both"/>
        <w:rPr>
          <w:rFonts w:ascii="Times New Roman" w:hAnsi="Times New Roman" w:cs="Times New Roman"/>
        </w:rPr>
      </w:pPr>
    </w:p>
    <w:p w14:paraId="1CD606DB" w14:textId="5A9E857B" w:rsidR="007D3015" w:rsidRDefault="007D3015" w:rsidP="007D3015">
      <w:pPr>
        <w:spacing w:line="360" w:lineRule="auto"/>
        <w:jc w:val="right"/>
        <w:rPr>
          <w:rFonts w:ascii="Times New Roman" w:hAnsi="Times New Roman" w:cs="Times New Roman"/>
        </w:rPr>
      </w:pPr>
      <w:r>
        <w:rPr>
          <w:rFonts w:ascii="Times New Roman" w:hAnsi="Times New Roman" w:cs="Times New Roman"/>
        </w:rPr>
        <w:t>Peter Cruickshank</w:t>
      </w:r>
    </w:p>
    <w:p w14:paraId="08700655" w14:textId="04DF8063" w:rsidR="007D3015" w:rsidRDefault="007D3015" w:rsidP="007D3015">
      <w:pPr>
        <w:spacing w:line="360" w:lineRule="auto"/>
        <w:jc w:val="right"/>
        <w:rPr>
          <w:rFonts w:ascii="Times New Roman" w:hAnsi="Times New Roman" w:cs="Times New Roman"/>
        </w:rPr>
      </w:pPr>
      <w:r>
        <w:rPr>
          <w:rFonts w:ascii="Times New Roman" w:hAnsi="Times New Roman" w:cs="Times New Roman"/>
        </w:rPr>
        <w:t>6 Pump Court</w:t>
      </w:r>
    </w:p>
    <w:p w14:paraId="0862B7CA" w14:textId="1738C5AF" w:rsidR="003C448E" w:rsidRPr="003C448E" w:rsidRDefault="00E9198D" w:rsidP="00E9198D">
      <w:pPr>
        <w:spacing w:line="360" w:lineRule="auto"/>
        <w:jc w:val="right"/>
        <w:rPr>
          <w:rFonts w:ascii="Times New Roman" w:hAnsi="Times New Roman" w:cs="Times New Roman"/>
        </w:rPr>
      </w:pPr>
      <w:r>
        <w:rPr>
          <w:rFonts w:ascii="Times New Roman" w:hAnsi="Times New Roman" w:cs="Times New Roman"/>
        </w:rPr>
        <w:t>18 August 2025</w:t>
      </w:r>
    </w:p>
    <w:sectPr w:rsidR="003C448E" w:rsidRPr="003C44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EFD06" w14:textId="77777777" w:rsidR="00BF090F" w:rsidRDefault="00BF090F" w:rsidP="00801B9D">
      <w:r>
        <w:separator/>
      </w:r>
    </w:p>
  </w:endnote>
  <w:endnote w:type="continuationSeparator" w:id="0">
    <w:p w14:paraId="242415A4" w14:textId="77777777" w:rsidR="00BF090F" w:rsidRDefault="00BF090F" w:rsidP="0080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A7758" w14:textId="77777777" w:rsidR="00BF090F" w:rsidRDefault="00BF090F" w:rsidP="00801B9D">
      <w:r>
        <w:separator/>
      </w:r>
    </w:p>
  </w:footnote>
  <w:footnote w:type="continuationSeparator" w:id="0">
    <w:p w14:paraId="22B77E67" w14:textId="77777777" w:rsidR="00BF090F" w:rsidRDefault="00BF090F" w:rsidP="00801B9D">
      <w:r>
        <w:continuationSeparator/>
      </w:r>
    </w:p>
  </w:footnote>
  <w:footnote w:id="1">
    <w:p w14:paraId="6FECB013" w14:textId="5A5017B6" w:rsidR="007D17A0" w:rsidRPr="00390BCA" w:rsidRDefault="007D17A0">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w:t>
      </w:r>
      <w:r w:rsidR="00244E6C">
        <w:rPr>
          <w:rFonts w:ascii="Times New Roman" w:hAnsi="Times New Roman" w:cs="Times New Roman"/>
        </w:rPr>
        <w:t>Printed to accompany this Opening Note</w:t>
      </w:r>
    </w:p>
  </w:footnote>
  <w:footnote w:id="2">
    <w:p w14:paraId="4F217B18" w14:textId="21558E01" w:rsidR="00BE1A9A" w:rsidRPr="00390BCA" w:rsidRDefault="00BE1A9A">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w:t>
      </w:r>
      <w:r w:rsidR="00244E6C">
        <w:rPr>
          <w:rFonts w:ascii="Times New Roman" w:hAnsi="Times New Roman" w:cs="Times New Roman"/>
        </w:rPr>
        <w:t>Printed to accompany this Opening Note</w:t>
      </w:r>
    </w:p>
  </w:footnote>
  <w:footnote w:id="3">
    <w:p w14:paraId="5C5C5DEC" w14:textId="13E3C1F4" w:rsidR="007C5208" w:rsidRPr="00390BCA" w:rsidRDefault="007C5208" w:rsidP="007C5208">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w:t>
      </w:r>
      <w:r w:rsidR="00244E6C">
        <w:rPr>
          <w:rFonts w:ascii="Times New Roman" w:hAnsi="Times New Roman" w:cs="Times New Roman"/>
        </w:rPr>
        <w:t>Printed to accompany this Opening Note</w:t>
      </w:r>
    </w:p>
  </w:footnote>
  <w:footnote w:id="4">
    <w:p w14:paraId="266D706B" w14:textId="77777777" w:rsidR="00B33D03" w:rsidRPr="009E2773" w:rsidRDefault="00B33D03" w:rsidP="00B33D03">
      <w:pPr>
        <w:pStyle w:val="FootnoteText"/>
        <w:rPr>
          <w:rFonts w:ascii="Times New Roman" w:hAnsi="Times New Roman" w:cs="Times New Roman"/>
        </w:rPr>
      </w:pPr>
      <w:r w:rsidRPr="009E2773">
        <w:rPr>
          <w:rStyle w:val="FootnoteReference"/>
          <w:rFonts w:ascii="Times New Roman" w:hAnsi="Times New Roman" w:cs="Times New Roman"/>
        </w:rPr>
        <w:footnoteRef/>
      </w:r>
      <w:r w:rsidRPr="009E2773">
        <w:rPr>
          <w:rFonts w:ascii="Times New Roman" w:hAnsi="Times New Roman" w:cs="Times New Roman"/>
        </w:rPr>
        <w:t xml:space="preserve"> 3P- Holmes M - 1164538 - INTERESTED PARTY.pdf </w:t>
      </w:r>
    </w:p>
  </w:footnote>
  <w:footnote w:id="5">
    <w:p w14:paraId="76276A93" w14:textId="6F36B635" w:rsidR="00FF1A76" w:rsidRPr="00390BCA" w:rsidRDefault="00FF1A76" w:rsidP="00FF1A76">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3P- Mclaughlin E - 1173219 - INTERESTED PARTY.pdf</w:t>
      </w:r>
    </w:p>
  </w:footnote>
  <w:footnote w:id="6">
    <w:p w14:paraId="13C04421" w14:textId="722B8FD7" w:rsidR="00404C3B" w:rsidRPr="00390BCA" w:rsidRDefault="00404C3B">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3P- Stainsby W - 1165978 - INTERESTED PARTY.pdf</w:t>
      </w:r>
    </w:p>
  </w:footnote>
  <w:footnote w:id="7">
    <w:p w14:paraId="3AE65AC6" w14:textId="3B0B5E06" w:rsidR="006C7C25" w:rsidRPr="00390BCA" w:rsidRDefault="006C7C25">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w:t>
      </w:r>
      <w:r w:rsidR="00026FA7" w:rsidRPr="00390BCA">
        <w:rPr>
          <w:rFonts w:ascii="Times New Roman" w:hAnsi="Times New Roman" w:cs="Times New Roman"/>
        </w:rPr>
        <w:t>3P- Ubee L - 1173318 - INTERESTED PARTY.pdf</w:t>
      </w:r>
    </w:p>
  </w:footnote>
  <w:footnote w:id="8">
    <w:p w14:paraId="6E66D453" w14:textId="12240306" w:rsidR="00815484" w:rsidRPr="00390BCA" w:rsidRDefault="00815484">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w:t>
      </w:r>
      <w:hyperlink r:id="rId1" w:history="1">
        <w:r w:rsidRPr="00390BCA">
          <w:rPr>
            <w:rStyle w:val="Hyperlink"/>
            <w:rFonts w:ascii="Times New Roman" w:hAnsi="Times New Roman" w:cs="Times New Roman"/>
          </w:rPr>
          <w:t>https://photos.app.goo.gl/cXq8QLkKUT8CuEDi7</w:t>
        </w:r>
      </w:hyperlink>
      <w:r w:rsidRPr="00390BCA">
        <w:rPr>
          <w:rFonts w:ascii="Times New Roman" w:hAnsi="Times New Roman" w:cs="Times New Roman"/>
        </w:rPr>
        <w:t xml:space="preserve"> </w:t>
      </w:r>
    </w:p>
  </w:footnote>
  <w:footnote w:id="9">
    <w:p w14:paraId="488EA7DC" w14:textId="776BBD3F" w:rsidR="00007D8B" w:rsidRPr="00390BCA" w:rsidRDefault="00007D8B">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Mr Cowan proof of evidence, para 4.4</w:t>
      </w:r>
    </w:p>
  </w:footnote>
  <w:footnote w:id="10">
    <w:p w14:paraId="448F22E3" w14:textId="3169D021" w:rsidR="00E71BC1" w:rsidRPr="00390BCA" w:rsidRDefault="00E71BC1">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Mr Cowan proof of evidence, para 5.3.</w:t>
      </w:r>
    </w:p>
  </w:footnote>
  <w:footnote w:id="11">
    <w:p w14:paraId="120F1C69" w14:textId="18E64082" w:rsidR="00007D8B" w:rsidRPr="00390BCA" w:rsidRDefault="00007D8B">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Mr Cowan proof of evidence, para 5.4</w:t>
      </w:r>
    </w:p>
  </w:footnote>
  <w:footnote w:id="12">
    <w:p w14:paraId="63FFA71F" w14:textId="70FAA835" w:rsidR="009036B5" w:rsidRPr="00390BCA" w:rsidRDefault="009036B5">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Council’s statement of case, para 7.11.</w:t>
      </w:r>
    </w:p>
  </w:footnote>
  <w:footnote w:id="13">
    <w:p w14:paraId="5A3BF8CC" w14:textId="4E621067" w:rsidR="009036B5" w:rsidRPr="00390BCA" w:rsidRDefault="009036B5">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Council’s statement of case, para 7.16.</w:t>
      </w:r>
    </w:p>
  </w:footnote>
  <w:footnote w:id="14">
    <w:p w14:paraId="1696B9B5" w14:textId="47830F7F" w:rsidR="00C851D0" w:rsidRDefault="00C851D0">
      <w:pPr>
        <w:pStyle w:val="FootnoteText"/>
      </w:pPr>
      <w:r>
        <w:rPr>
          <w:rStyle w:val="FootnoteReference"/>
        </w:rPr>
        <w:footnoteRef/>
      </w:r>
      <w:r>
        <w:t xml:space="preserve"> Ms Urbanski proof of evidence, paragraph 1.1</w:t>
      </w:r>
    </w:p>
  </w:footnote>
  <w:footnote w:id="15">
    <w:p w14:paraId="4AC7D18F" w14:textId="588CAD10" w:rsidR="00302D83" w:rsidRPr="00390BCA" w:rsidRDefault="00302D83">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Council’s statement of case, para 7.29.</w:t>
      </w:r>
    </w:p>
  </w:footnote>
  <w:footnote w:id="16">
    <w:p w14:paraId="430A4D81" w14:textId="62A98807" w:rsidR="003C448E" w:rsidRPr="00390BCA" w:rsidRDefault="003C448E" w:rsidP="003C448E">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w:t>
      </w:r>
      <w:r w:rsidR="003D16E1" w:rsidRPr="00390BCA">
        <w:rPr>
          <w:rFonts w:ascii="Times New Roman" w:hAnsi="Times New Roman" w:cs="Times New Roman"/>
        </w:rPr>
        <w:t xml:space="preserve">Mr </w:t>
      </w:r>
      <w:proofErr w:type="spellStart"/>
      <w:r w:rsidR="003D16E1" w:rsidRPr="00390BCA">
        <w:rPr>
          <w:rFonts w:ascii="Times New Roman" w:hAnsi="Times New Roman" w:cs="Times New Roman"/>
        </w:rPr>
        <w:t>Rostani</w:t>
      </w:r>
      <w:proofErr w:type="spellEnd"/>
      <w:r w:rsidR="003D16E1" w:rsidRPr="00390BCA">
        <w:rPr>
          <w:rFonts w:ascii="Times New Roman" w:hAnsi="Times New Roman" w:cs="Times New Roman"/>
        </w:rPr>
        <w:t xml:space="preserve"> p</w:t>
      </w:r>
      <w:r w:rsidRPr="00390BCA">
        <w:rPr>
          <w:rFonts w:ascii="Times New Roman" w:hAnsi="Times New Roman" w:cs="Times New Roman"/>
        </w:rPr>
        <w:t xml:space="preserve">roof of </w:t>
      </w:r>
      <w:r w:rsidR="00397BE0" w:rsidRPr="00390BCA">
        <w:rPr>
          <w:rFonts w:ascii="Times New Roman" w:hAnsi="Times New Roman" w:cs="Times New Roman"/>
        </w:rPr>
        <w:t>e</w:t>
      </w:r>
      <w:r w:rsidRPr="00390BCA">
        <w:rPr>
          <w:rFonts w:ascii="Times New Roman" w:hAnsi="Times New Roman" w:cs="Times New Roman"/>
        </w:rPr>
        <w:t>vidence, para 2.5</w:t>
      </w:r>
    </w:p>
  </w:footnote>
  <w:footnote w:id="17">
    <w:p w14:paraId="5D1109BF" w14:textId="03EA1C4C" w:rsidR="005D2545" w:rsidRPr="00390BCA" w:rsidRDefault="005D2545">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Mr </w:t>
      </w:r>
      <w:proofErr w:type="spellStart"/>
      <w:r w:rsidR="003D16E1" w:rsidRPr="00390BCA">
        <w:rPr>
          <w:rFonts w:ascii="Times New Roman" w:hAnsi="Times New Roman" w:cs="Times New Roman"/>
        </w:rPr>
        <w:t>R</w:t>
      </w:r>
      <w:r w:rsidRPr="00390BCA">
        <w:rPr>
          <w:rFonts w:ascii="Times New Roman" w:hAnsi="Times New Roman" w:cs="Times New Roman"/>
        </w:rPr>
        <w:t>ostani</w:t>
      </w:r>
      <w:proofErr w:type="spellEnd"/>
      <w:r w:rsidRPr="00390BCA">
        <w:rPr>
          <w:rFonts w:ascii="Times New Roman" w:hAnsi="Times New Roman" w:cs="Times New Roman"/>
        </w:rPr>
        <w:t xml:space="preserve"> proof of evidence, para 6.8.</w:t>
      </w:r>
    </w:p>
  </w:footnote>
  <w:footnote w:id="18">
    <w:p w14:paraId="699E6C04" w14:textId="1C6BD013" w:rsidR="00F340C6" w:rsidRPr="00390BCA" w:rsidRDefault="00F340C6">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Mr </w:t>
      </w:r>
      <w:proofErr w:type="spellStart"/>
      <w:r w:rsidRPr="00390BCA">
        <w:rPr>
          <w:rFonts w:ascii="Times New Roman" w:hAnsi="Times New Roman" w:cs="Times New Roman"/>
        </w:rPr>
        <w:t>Rostani</w:t>
      </w:r>
      <w:proofErr w:type="spellEnd"/>
      <w:r w:rsidRPr="00390BCA">
        <w:rPr>
          <w:rFonts w:ascii="Times New Roman" w:hAnsi="Times New Roman" w:cs="Times New Roman"/>
        </w:rPr>
        <w:t>, proof of evidence, para 6.15</w:t>
      </w:r>
    </w:p>
  </w:footnote>
  <w:footnote w:id="19">
    <w:p w14:paraId="0D960B7E" w14:textId="580F10D3" w:rsidR="00403D73" w:rsidRPr="00390BCA" w:rsidRDefault="00403D73">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Mr </w:t>
      </w:r>
      <w:proofErr w:type="spellStart"/>
      <w:r w:rsidRPr="00390BCA">
        <w:rPr>
          <w:rFonts w:ascii="Times New Roman" w:hAnsi="Times New Roman" w:cs="Times New Roman"/>
        </w:rPr>
        <w:t>Rostani</w:t>
      </w:r>
      <w:proofErr w:type="spellEnd"/>
      <w:r w:rsidRPr="00390BCA">
        <w:rPr>
          <w:rFonts w:ascii="Times New Roman" w:hAnsi="Times New Roman" w:cs="Times New Roman"/>
        </w:rPr>
        <w:t>, proof of evidence,</w:t>
      </w:r>
      <w:r w:rsidR="003D1142" w:rsidRPr="00390BCA">
        <w:rPr>
          <w:rFonts w:ascii="Times New Roman" w:hAnsi="Times New Roman" w:cs="Times New Roman"/>
        </w:rPr>
        <w:t xml:space="preserve"> para 8.7</w:t>
      </w:r>
    </w:p>
  </w:footnote>
  <w:footnote w:id="20">
    <w:p w14:paraId="108B70CE" w14:textId="7AFAD6D5" w:rsidR="00345767" w:rsidRPr="00390BCA" w:rsidRDefault="00345767">
      <w:pPr>
        <w:pStyle w:val="FootnoteText"/>
        <w:rPr>
          <w:rFonts w:ascii="Times New Roman" w:hAnsi="Times New Roman" w:cs="Times New Roman"/>
        </w:rPr>
      </w:pPr>
      <w:r w:rsidRPr="00390BCA">
        <w:rPr>
          <w:rStyle w:val="FootnoteReference"/>
          <w:rFonts w:ascii="Times New Roman" w:hAnsi="Times New Roman" w:cs="Times New Roman"/>
        </w:rPr>
        <w:footnoteRef/>
      </w:r>
      <w:r w:rsidR="00403D73" w:rsidRPr="00390BCA">
        <w:rPr>
          <w:rFonts w:ascii="Times New Roman" w:hAnsi="Times New Roman" w:cs="Times New Roman"/>
        </w:rPr>
        <w:t xml:space="preserve"> Ms Daye, p</w:t>
      </w:r>
      <w:r w:rsidRPr="00390BCA">
        <w:rPr>
          <w:rFonts w:ascii="Times New Roman" w:hAnsi="Times New Roman" w:cs="Times New Roman"/>
        </w:rPr>
        <w:t>roof of Evidence, para 7.5</w:t>
      </w:r>
    </w:p>
  </w:footnote>
  <w:footnote w:id="21">
    <w:p w14:paraId="2499034F" w14:textId="77777777" w:rsidR="004C41F7" w:rsidRPr="00390BCA" w:rsidRDefault="004C41F7" w:rsidP="004C41F7">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Application form (CD1.2)</w:t>
      </w:r>
    </w:p>
  </w:footnote>
  <w:footnote w:id="22">
    <w:p w14:paraId="6B983848" w14:textId="5F22A64F" w:rsidR="00D428B4" w:rsidRDefault="00D428B4">
      <w:pPr>
        <w:pStyle w:val="FootnoteText"/>
      </w:pPr>
      <w:r>
        <w:rPr>
          <w:rStyle w:val="FootnoteReference"/>
        </w:rPr>
        <w:footnoteRef/>
      </w:r>
      <w:r>
        <w:t xml:space="preserve"> CD8.01, para 05.4.7</w:t>
      </w:r>
    </w:p>
  </w:footnote>
  <w:footnote w:id="23">
    <w:p w14:paraId="55E02000" w14:textId="040CF272" w:rsidR="00E661D7" w:rsidRPr="00390BCA" w:rsidRDefault="00E661D7">
      <w:pPr>
        <w:pStyle w:val="FootnoteText"/>
        <w:rPr>
          <w:rFonts w:ascii="Times New Roman" w:hAnsi="Times New Roman" w:cs="Times New Roman"/>
        </w:rPr>
      </w:pPr>
      <w:r w:rsidRPr="00390BCA">
        <w:rPr>
          <w:rStyle w:val="FootnoteReference"/>
          <w:rFonts w:ascii="Times New Roman" w:hAnsi="Times New Roman" w:cs="Times New Roman"/>
        </w:rPr>
        <w:footnoteRef/>
      </w:r>
      <w:r w:rsidRPr="00390BCA">
        <w:rPr>
          <w:rFonts w:ascii="Times New Roman" w:hAnsi="Times New Roman" w:cs="Times New Roman"/>
        </w:rPr>
        <w:t xml:space="preserve"> Ms Daye, proof of evidence, para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0791B"/>
    <w:multiLevelType w:val="hybridMultilevel"/>
    <w:tmpl w:val="04C67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95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BB"/>
    <w:rsid w:val="00004840"/>
    <w:rsid w:val="00007D8B"/>
    <w:rsid w:val="00007EF7"/>
    <w:rsid w:val="00010938"/>
    <w:rsid w:val="00026FA7"/>
    <w:rsid w:val="000442D7"/>
    <w:rsid w:val="00044728"/>
    <w:rsid w:val="00044781"/>
    <w:rsid w:val="00053F8C"/>
    <w:rsid w:val="00077171"/>
    <w:rsid w:val="00085A24"/>
    <w:rsid w:val="000B044E"/>
    <w:rsid w:val="000D13B1"/>
    <w:rsid w:val="000D59BB"/>
    <w:rsid w:val="000E143A"/>
    <w:rsid w:val="000F12B4"/>
    <w:rsid w:val="000F3B35"/>
    <w:rsid w:val="00102978"/>
    <w:rsid w:val="0010610D"/>
    <w:rsid w:val="00123C07"/>
    <w:rsid w:val="00130C55"/>
    <w:rsid w:val="00131624"/>
    <w:rsid w:val="00143016"/>
    <w:rsid w:val="00150FEF"/>
    <w:rsid w:val="00152019"/>
    <w:rsid w:val="00152CB5"/>
    <w:rsid w:val="001540CC"/>
    <w:rsid w:val="0016352A"/>
    <w:rsid w:val="00170467"/>
    <w:rsid w:val="001761D2"/>
    <w:rsid w:val="00180792"/>
    <w:rsid w:val="001809D8"/>
    <w:rsid w:val="00180DF4"/>
    <w:rsid w:val="00180F15"/>
    <w:rsid w:val="00181CEC"/>
    <w:rsid w:val="00181EF6"/>
    <w:rsid w:val="00182796"/>
    <w:rsid w:val="00192B12"/>
    <w:rsid w:val="0019582C"/>
    <w:rsid w:val="001A10A8"/>
    <w:rsid w:val="001B1F04"/>
    <w:rsid w:val="001B7D9D"/>
    <w:rsid w:val="001C59C1"/>
    <w:rsid w:val="001D1D1F"/>
    <w:rsid w:val="001D40DA"/>
    <w:rsid w:val="001E029E"/>
    <w:rsid w:val="001F0261"/>
    <w:rsid w:val="001F0BF9"/>
    <w:rsid w:val="001F2AE8"/>
    <w:rsid w:val="001F482C"/>
    <w:rsid w:val="00205837"/>
    <w:rsid w:val="0020636E"/>
    <w:rsid w:val="002216D3"/>
    <w:rsid w:val="002250DE"/>
    <w:rsid w:val="00244E6C"/>
    <w:rsid w:val="002535BE"/>
    <w:rsid w:val="0025729B"/>
    <w:rsid w:val="00282510"/>
    <w:rsid w:val="00291C28"/>
    <w:rsid w:val="002C5BAB"/>
    <w:rsid w:val="002D0C13"/>
    <w:rsid w:val="002D47E5"/>
    <w:rsid w:val="002D675B"/>
    <w:rsid w:val="002D7D16"/>
    <w:rsid w:val="002F7A75"/>
    <w:rsid w:val="00301AA4"/>
    <w:rsid w:val="00302D83"/>
    <w:rsid w:val="00304A69"/>
    <w:rsid w:val="00305A7C"/>
    <w:rsid w:val="00312E0F"/>
    <w:rsid w:val="003167F9"/>
    <w:rsid w:val="003207D9"/>
    <w:rsid w:val="00325488"/>
    <w:rsid w:val="00332931"/>
    <w:rsid w:val="00345767"/>
    <w:rsid w:val="00347754"/>
    <w:rsid w:val="00353BF8"/>
    <w:rsid w:val="003642CE"/>
    <w:rsid w:val="0036464F"/>
    <w:rsid w:val="00367E9B"/>
    <w:rsid w:val="00370720"/>
    <w:rsid w:val="00390BCA"/>
    <w:rsid w:val="00393955"/>
    <w:rsid w:val="00394EFE"/>
    <w:rsid w:val="00397BE0"/>
    <w:rsid w:val="003A06AD"/>
    <w:rsid w:val="003B6022"/>
    <w:rsid w:val="003C1D56"/>
    <w:rsid w:val="003C24C1"/>
    <w:rsid w:val="003C448E"/>
    <w:rsid w:val="003C4FD0"/>
    <w:rsid w:val="003C5F7D"/>
    <w:rsid w:val="003D1142"/>
    <w:rsid w:val="003D16E1"/>
    <w:rsid w:val="003D31E2"/>
    <w:rsid w:val="003E5127"/>
    <w:rsid w:val="003E63CC"/>
    <w:rsid w:val="003E6996"/>
    <w:rsid w:val="003F1329"/>
    <w:rsid w:val="003F2E8E"/>
    <w:rsid w:val="00403D73"/>
    <w:rsid w:val="00404C3B"/>
    <w:rsid w:val="00420C90"/>
    <w:rsid w:val="00426A76"/>
    <w:rsid w:val="00482EE7"/>
    <w:rsid w:val="00491942"/>
    <w:rsid w:val="004A0BAD"/>
    <w:rsid w:val="004B5914"/>
    <w:rsid w:val="004C41F7"/>
    <w:rsid w:val="004D0D95"/>
    <w:rsid w:val="004F0396"/>
    <w:rsid w:val="004F24FB"/>
    <w:rsid w:val="00506B29"/>
    <w:rsid w:val="00512A0C"/>
    <w:rsid w:val="00512ECC"/>
    <w:rsid w:val="005269A8"/>
    <w:rsid w:val="005330B0"/>
    <w:rsid w:val="00535FE0"/>
    <w:rsid w:val="00550936"/>
    <w:rsid w:val="00557171"/>
    <w:rsid w:val="0056699E"/>
    <w:rsid w:val="0058341B"/>
    <w:rsid w:val="00594932"/>
    <w:rsid w:val="005B00FF"/>
    <w:rsid w:val="005B1DBB"/>
    <w:rsid w:val="005B419E"/>
    <w:rsid w:val="005C0C8B"/>
    <w:rsid w:val="005C4850"/>
    <w:rsid w:val="005C4CBB"/>
    <w:rsid w:val="005D2545"/>
    <w:rsid w:val="005D73EE"/>
    <w:rsid w:val="005E1A80"/>
    <w:rsid w:val="005E55CE"/>
    <w:rsid w:val="005F7AA9"/>
    <w:rsid w:val="00606585"/>
    <w:rsid w:val="00626F45"/>
    <w:rsid w:val="00643146"/>
    <w:rsid w:val="00644F49"/>
    <w:rsid w:val="00650E31"/>
    <w:rsid w:val="00653251"/>
    <w:rsid w:val="00655EED"/>
    <w:rsid w:val="00661584"/>
    <w:rsid w:val="00661EE2"/>
    <w:rsid w:val="00662DDB"/>
    <w:rsid w:val="00673E59"/>
    <w:rsid w:val="0068365D"/>
    <w:rsid w:val="00684D39"/>
    <w:rsid w:val="00697F60"/>
    <w:rsid w:val="006A06B5"/>
    <w:rsid w:val="006A1DE1"/>
    <w:rsid w:val="006A1F6C"/>
    <w:rsid w:val="006A2F3F"/>
    <w:rsid w:val="006B2641"/>
    <w:rsid w:val="006B7E29"/>
    <w:rsid w:val="006C1B3E"/>
    <w:rsid w:val="006C35A9"/>
    <w:rsid w:val="006C3D27"/>
    <w:rsid w:val="006C7A7B"/>
    <w:rsid w:val="006C7C25"/>
    <w:rsid w:val="006D11BA"/>
    <w:rsid w:val="006D15CD"/>
    <w:rsid w:val="006D3B6B"/>
    <w:rsid w:val="006D547C"/>
    <w:rsid w:val="006E20DF"/>
    <w:rsid w:val="006F0DC2"/>
    <w:rsid w:val="006F613C"/>
    <w:rsid w:val="00701A43"/>
    <w:rsid w:val="0070454C"/>
    <w:rsid w:val="00716371"/>
    <w:rsid w:val="0072473C"/>
    <w:rsid w:val="00724A19"/>
    <w:rsid w:val="00726365"/>
    <w:rsid w:val="00730154"/>
    <w:rsid w:val="00731907"/>
    <w:rsid w:val="007475E2"/>
    <w:rsid w:val="00750EB4"/>
    <w:rsid w:val="007528AB"/>
    <w:rsid w:val="00762BA3"/>
    <w:rsid w:val="00762DBE"/>
    <w:rsid w:val="007648FD"/>
    <w:rsid w:val="00777239"/>
    <w:rsid w:val="00785421"/>
    <w:rsid w:val="0078711E"/>
    <w:rsid w:val="00793932"/>
    <w:rsid w:val="007A1DF6"/>
    <w:rsid w:val="007B4518"/>
    <w:rsid w:val="007B629F"/>
    <w:rsid w:val="007C5208"/>
    <w:rsid w:val="007C6795"/>
    <w:rsid w:val="007D17A0"/>
    <w:rsid w:val="007D3015"/>
    <w:rsid w:val="007D396D"/>
    <w:rsid w:val="007D6E66"/>
    <w:rsid w:val="007E2AB3"/>
    <w:rsid w:val="007E2D3F"/>
    <w:rsid w:val="007F3B05"/>
    <w:rsid w:val="00801569"/>
    <w:rsid w:val="00801B9D"/>
    <w:rsid w:val="0081118B"/>
    <w:rsid w:val="00811247"/>
    <w:rsid w:val="00815484"/>
    <w:rsid w:val="00823AC7"/>
    <w:rsid w:val="0082735B"/>
    <w:rsid w:val="00834C8F"/>
    <w:rsid w:val="008421F0"/>
    <w:rsid w:val="0084453F"/>
    <w:rsid w:val="00846AFB"/>
    <w:rsid w:val="00846CAC"/>
    <w:rsid w:val="00860DBF"/>
    <w:rsid w:val="00872A7D"/>
    <w:rsid w:val="00893007"/>
    <w:rsid w:val="008A0A52"/>
    <w:rsid w:val="008C0D91"/>
    <w:rsid w:val="008C6C56"/>
    <w:rsid w:val="008D07D0"/>
    <w:rsid w:val="008D373E"/>
    <w:rsid w:val="008E3E02"/>
    <w:rsid w:val="008E3E8B"/>
    <w:rsid w:val="008F0A19"/>
    <w:rsid w:val="008F232D"/>
    <w:rsid w:val="008F6EB3"/>
    <w:rsid w:val="00901067"/>
    <w:rsid w:val="00902CCE"/>
    <w:rsid w:val="009036B5"/>
    <w:rsid w:val="009139C5"/>
    <w:rsid w:val="00930691"/>
    <w:rsid w:val="0094524B"/>
    <w:rsid w:val="009458F0"/>
    <w:rsid w:val="0094752F"/>
    <w:rsid w:val="009771B1"/>
    <w:rsid w:val="009919A3"/>
    <w:rsid w:val="009B3373"/>
    <w:rsid w:val="009C2B54"/>
    <w:rsid w:val="009D79E8"/>
    <w:rsid w:val="009E2773"/>
    <w:rsid w:val="009F30BC"/>
    <w:rsid w:val="00A03D17"/>
    <w:rsid w:val="00A062BF"/>
    <w:rsid w:val="00A07A72"/>
    <w:rsid w:val="00A168F1"/>
    <w:rsid w:val="00A4745C"/>
    <w:rsid w:val="00A54B36"/>
    <w:rsid w:val="00A82E58"/>
    <w:rsid w:val="00A90483"/>
    <w:rsid w:val="00A96641"/>
    <w:rsid w:val="00AB252B"/>
    <w:rsid w:val="00AD1C93"/>
    <w:rsid w:val="00AD2F91"/>
    <w:rsid w:val="00AE0F16"/>
    <w:rsid w:val="00AE2D27"/>
    <w:rsid w:val="00AE2FF6"/>
    <w:rsid w:val="00AF75C3"/>
    <w:rsid w:val="00B12E28"/>
    <w:rsid w:val="00B202FD"/>
    <w:rsid w:val="00B24DBA"/>
    <w:rsid w:val="00B33D03"/>
    <w:rsid w:val="00B4003D"/>
    <w:rsid w:val="00B42984"/>
    <w:rsid w:val="00B43285"/>
    <w:rsid w:val="00B55D0D"/>
    <w:rsid w:val="00B5653B"/>
    <w:rsid w:val="00B66773"/>
    <w:rsid w:val="00B91C58"/>
    <w:rsid w:val="00B92A48"/>
    <w:rsid w:val="00BA7E63"/>
    <w:rsid w:val="00BB0319"/>
    <w:rsid w:val="00BB4F5F"/>
    <w:rsid w:val="00BC57EC"/>
    <w:rsid w:val="00BD050D"/>
    <w:rsid w:val="00BE1A9A"/>
    <w:rsid w:val="00BF090F"/>
    <w:rsid w:val="00BF2C06"/>
    <w:rsid w:val="00C363D9"/>
    <w:rsid w:val="00C40397"/>
    <w:rsid w:val="00C5191D"/>
    <w:rsid w:val="00C53BAB"/>
    <w:rsid w:val="00C62E8F"/>
    <w:rsid w:val="00C62FA1"/>
    <w:rsid w:val="00C66B32"/>
    <w:rsid w:val="00C8188C"/>
    <w:rsid w:val="00C827CD"/>
    <w:rsid w:val="00C851D0"/>
    <w:rsid w:val="00C9535C"/>
    <w:rsid w:val="00CB017E"/>
    <w:rsid w:val="00CB71CE"/>
    <w:rsid w:val="00CC7C0B"/>
    <w:rsid w:val="00CD2E72"/>
    <w:rsid w:val="00CD48B2"/>
    <w:rsid w:val="00CD513B"/>
    <w:rsid w:val="00CE4CD9"/>
    <w:rsid w:val="00CE73D9"/>
    <w:rsid w:val="00CF5914"/>
    <w:rsid w:val="00CF77BC"/>
    <w:rsid w:val="00D03CF7"/>
    <w:rsid w:val="00D34195"/>
    <w:rsid w:val="00D341C5"/>
    <w:rsid w:val="00D3427B"/>
    <w:rsid w:val="00D428B4"/>
    <w:rsid w:val="00D42932"/>
    <w:rsid w:val="00D53A32"/>
    <w:rsid w:val="00D60CF0"/>
    <w:rsid w:val="00D62B63"/>
    <w:rsid w:val="00D661C1"/>
    <w:rsid w:val="00D85D4D"/>
    <w:rsid w:val="00DA01E9"/>
    <w:rsid w:val="00DA69BE"/>
    <w:rsid w:val="00DD0B4F"/>
    <w:rsid w:val="00DD3631"/>
    <w:rsid w:val="00DE6102"/>
    <w:rsid w:val="00DE6627"/>
    <w:rsid w:val="00DF104D"/>
    <w:rsid w:val="00DF581B"/>
    <w:rsid w:val="00DF7EFF"/>
    <w:rsid w:val="00E24574"/>
    <w:rsid w:val="00E306FF"/>
    <w:rsid w:val="00E40673"/>
    <w:rsid w:val="00E423EF"/>
    <w:rsid w:val="00E42B6B"/>
    <w:rsid w:val="00E57DD6"/>
    <w:rsid w:val="00E61052"/>
    <w:rsid w:val="00E61923"/>
    <w:rsid w:val="00E63689"/>
    <w:rsid w:val="00E661D7"/>
    <w:rsid w:val="00E71BC1"/>
    <w:rsid w:val="00E757DE"/>
    <w:rsid w:val="00E87978"/>
    <w:rsid w:val="00E9198D"/>
    <w:rsid w:val="00EA7294"/>
    <w:rsid w:val="00EB2A38"/>
    <w:rsid w:val="00ED4E08"/>
    <w:rsid w:val="00EE21E8"/>
    <w:rsid w:val="00EE421E"/>
    <w:rsid w:val="00EE6E3F"/>
    <w:rsid w:val="00EF06AB"/>
    <w:rsid w:val="00EF56C5"/>
    <w:rsid w:val="00EF7ACA"/>
    <w:rsid w:val="00F04BA0"/>
    <w:rsid w:val="00F11097"/>
    <w:rsid w:val="00F14D73"/>
    <w:rsid w:val="00F340C6"/>
    <w:rsid w:val="00F37FA9"/>
    <w:rsid w:val="00F41D4D"/>
    <w:rsid w:val="00F46C23"/>
    <w:rsid w:val="00F46E22"/>
    <w:rsid w:val="00F4727F"/>
    <w:rsid w:val="00F520A9"/>
    <w:rsid w:val="00F55F1F"/>
    <w:rsid w:val="00F61260"/>
    <w:rsid w:val="00F644B2"/>
    <w:rsid w:val="00F64920"/>
    <w:rsid w:val="00F7525D"/>
    <w:rsid w:val="00F92806"/>
    <w:rsid w:val="00FA2233"/>
    <w:rsid w:val="00FC26A8"/>
    <w:rsid w:val="00FD522D"/>
    <w:rsid w:val="00FD5FB9"/>
    <w:rsid w:val="00FD7C62"/>
    <w:rsid w:val="00FE02F5"/>
    <w:rsid w:val="00FE3C4A"/>
    <w:rsid w:val="00FF1A76"/>
    <w:rsid w:val="00FF36E8"/>
    <w:rsid w:val="00FF5C0B"/>
    <w:rsid w:val="00FF6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A0B1"/>
  <w15:chartTrackingRefBased/>
  <w15:docId w15:val="{95B1A922-DA57-B64E-B9A4-AF42DF80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9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9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9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9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9BB"/>
    <w:rPr>
      <w:rFonts w:eastAsiaTheme="majorEastAsia" w:cstheme="majorBidi"/>
      <w:color w:val="272727" w:themeColor="text1" w:themeTint="D8"/>
    </w:rPr>
  </w:style>
  <w:style w:type="paragraph" w:styleId="Title">
    <w:name w:val="Title"/>
    <w:basedOn w:val="Normal"/>
    <w:next w:val="Normal"/>
    <w:link w:val="TitleChar"/>
    <w:uiPriority w:val="10"/>
    <w:qFormat/>
    <w:rsid w:val="000D59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9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9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59BB"/>
    <w:rPr>
      <w:i/>
      <w:iCs/>
      <w:color w:val="404040" w:themeColor="text1" w:themeTint="BF"/>
    </w:rPr>
  </w:style>
  <w:style w:type="paragraph" w:styleId="ListParagraph">
    <w:name w:val="List Paragraph"/>
    <w:basedOn w:val="Normal"/>
    <w:uiPriority w:val="34"/>
    <w:qFormat/>
    <w:rsid w:val="000D59BB"/>
    <w:pPr>
      <w:ind w:left="720"/>
      <w:contextualSpacing/>
    </w:pPr>
  </w:style>
  <w:style w:type="character" w:styleId="IntenseEmphasis">
    <w:name w:val="Intense Emphasis"/>
    <w:basedOn w:val="DefaultParagraphFont"/>
    <w:uiPriority w:val="21"/>
    <w:qFormat/>
    <w:rsid w:val="000D59BB"/>
    <w:rPr>
      <w:i/>
      <w:iCs/>
      <w:color w:val="0F4761" w:themeColor="accent1" w:themeShade="BF"/>
    </w:rPr>
  </w:style>
  <w:style w:type="paragraph" w:styleId="IntenseQuote">
    <w:name w:val="Intense Quote"/>
    <w:basedOn w:val="Normal"/>
    <w:next w:val="Normal"/>
    <w:link w:val="IntenseQuoteChar"/>
    <w:uiPriority w:val="30"/>
    <w:qFormat/>
    <w:rsid w:val="000D5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9BB"/>
    <w:rPr>
      <w:i/>
      <w:iCs/>
      <w:color w:val="0F4761" w:themeColor="accent1" w:themeShade="BF"/>
    </w:rPr>
  </w:style>
  <w:style w:type="character" w:styleId="IntenseReference">
    <w:name w:val="Intense Reference"/>
    <w:basedOn w:val="DefaultParagraphFont"/>
    <w:uiPriority w:val="32"/>
    <w:qFormat/>
    <w:rsid w:val="000D59BB"/>
    <w:rPr>
      <w:b/>
      <w:bCs/>
      <w:smallCaps/>
      <w:color w:val="0F4761" w:themeColor="accent1" w:themeShade="BF"/>
      <w:spacing w:val="5"/>
    </w:rPr>
  </w:style>
  <w:style w:type="paragraph" w:styleId="FootnoteText">
    <w:name w:val="footnote text"/>
    <w:basedOn w:val="Normal"/>
    <w:link w:val="FootnoteTextChar"/>
    <w:uiPriority w:val="99"/>
    <w:semiHidden/>
    <w:unhideWhenUsed/>
    <w:rsid w:val="00801B9D"/>
    <w:rPr>
      <w:sz w:val="20"/>
      <w:szCs w:val="20"/>
    </w:rPr>
  </w:style>
  <w:style w:type="character" w:customStyle="1" w:styleId="FootnoteTextChar">
    <w:name w:val="Footnote Text Char"/>
    <w:basedOn w:val="DefaultParagraphFont"/>
    <w:link w:val="FootnoteText"/>
    <w:uiPriority w:val="99"/>
    <w:semiHidden/>
    <w:rsid w:val="00801B9D"/>
    <w:rPr>
      <w:sz w:val="20"/>
      <w:szCs w:val="20"/>
    </w:rPr>
  </w:style>
  <w:style w:type="character" w:styleId="FootnoteReference">
    <w:name w:val="footnote reference"/>
    <w:basedOn w:val="DefaultParagraphFont"/>
    <w:uiPriority w:val="99"/>
    <w:semiHidden/>
    <w:unhideWhenUsed/>
    <w:rsid w:val="00801B9D"/>
    <w:rPr>
      <w:vertAlign w:val="superscript"/>
    </w:rPr>
  </w:style>
  <w:style w:type="character" w:styleId="Hyperlink">
    <w:name w:val="Hyperlink"/>
    <w:basedOn w:val="DefaultParagraphFont"/>
    <w:uiPriority w:val="99"/>
    <w:unhideWhenUsed/>
    <w:rsid w:val="00815484"/>
    <w:rPr>
      <w:color w:val="467886" w:themeColor="hyperlink"/>
      <w:u w:val="single"/>
    </w:rPr>
  </w:style>
  <w:style w:type="character" w:styleId="UnresolvedMention">
    <w:name w:val="Unresolved Mention"/>
    <w:basedOn w:val="DefaultParagraphFont"/>
    <w:uiPriority w:val="99"/>
    <w:semiHidden/>
    <w:unhideWhenUsed/>
    <w:rsid w:val="00815484"/>
    <w:rPr>
      <w:color w:val="605E5C"/>
      <w:shd w:val="clear" w:color="auto" w:fill="E1DFDD"/>
    </w:rPr>
  </w:style>
  <w:style w:type="character" w:styleId="CommentReference">
    <w:name w:val="annotation reference"/>
    <w:basedOn w:val="DefaultParagraphFont"/>
    <w:uiPriority w:val="99"/>
    <w:semiHidden/>
    <w:unhideWhenUsed/>
    <w:rsid w:val="0025729B"/>
    <w:rPr>
      <w:sz w:val="16"/>
      <w:szCs w:val="16"/>
    </w:rPr>
  </w:style>
  <w:style w:type="paragraph" w:styleId="CommentText">
    <w:name w:val="annotation text"/>
    <w:basedOn w:val="Normal"/>
    <w:link w:val="CommentTextChar"/>
    <w:uiPriority w:val="99"/>
    <w:unhideWhenUsed/>
    <w:rsid w:val="0025729B"/>
    <w:rPr>
      <w:sz w:val="20"/>
      <w:szCs w:val="20"/>
    </w:rPr>
  </w:style>
  <w:style w:type="character" w:customStyle="1" w:styleId="CommentTextChar">
    <w:name w:val="Comment Text Char"/>
    <w:basedOn w:val="DefaultParagraphFont"/>
    <w:link w:val="CommentText"/>
    <w:uiPriority w:val="99"/>
    <w:rsid w:val="0025729B"/>
    <w:rPr>
      <w:sz w:val="20"/>
      <w:szCs w:val="20"/>
    </w:rPr>
  </w:style>
  <w:style w:type="paragraph" w:styleId="CommentSubject">
    <w:name w:val="annotation subject"/>
    <w:basedOn w:val="CommentText"/>
    <w:next w:val="CommentText"/>
    <w:link w:val="CommentSubjectChar"/>
    <w:uiPriority w:val="99"/>
    <w:semiHidden/>
    <w:unhideWhenUsed/>
    <w:rsid w:val="0025729B"/>
    <w:rPr>
      <w:b/>
      <w:bCs/>
    </w:rPr>
  </w:style>
  <w:style w:type="character" w:customStyle="1" w:styleId="CommentSubjectChar">
    <w:name w:val="Comment Subject Char"/>
    <w:basedOn w:val="CommentTextChar"/>
    <w:link w:val="CommentSubject"/>
    <w:uiPriority w:val="99"/>
    <w:semiHidden/>
    <w:rsid w:val="00257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hotos.app.goo.gl/cXq8QLkKUT8CuEDi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38844-B319-F540-A2F8-7364AA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Cruickshank</dc:creator>
  <cp:keywords/>
  <dc:description/>
  <cp:lastModifiedBy>Peter Cruickshank</cp:lastModifiedBy>
  <cp:revision>9</cp:revision>
  <dcterms:created xsi:type="dcterms:W3CDTF">2025-08-18T18:20:00Z</dcterms:created>
  <dcterms:modified xsi:type="dcterms:W3CDTF">2025-08-19T07:32:00Z</dcterms:modified>
</cp:coreProperties>
</file>