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611C4" w14:textId="77777777" w:rsidR="003E70C0" w:rsidRDefault="003E70C0" w:rsidP="003E70C0">
      <w:pPr>
        <w:jc w:val="center"/>
        <w:rPr>
          <w:rFonts w:ascii="Times New Roman" w:hAnsi="Times New Roman" w:cs="Times New Roman"/>
        </w:rPr>
      </w:pPr>
      <w:r>
        <w:rPr>
          <w:rFonts w:ascii="Times New Roman" w:hAnsi="Times New Roman" w:cs="Times New Roman"/>
        </w:rPr>
        <w:t xml:space="preserve">Re: </w:t>
      </w:r>
      <w:r w:rsidRPr="00F14D73">
        <w:rPr>
          <w:rFonts w:ascii="Times New Roman" w:hAnsi="Times New Roman" w:cs="Times New Roman"/>
        </w:rPr>
        <w:t>London Electricity Board Depot, Churchfields Road, Beckenham, BR3 4QZ</w:t>
      </w:r>
    </w:p>
    <w:p w14:paraId="2E14673E" w14:textId="77777777" w:rsidR="003E70C0" w:rsidRDefault="003E70C0" w:rsidP="003E70C0">
      <w:pPr>
        <w:jc w:val="center"/>
        <w:rPr>
          <w:rFonts w:ascii="Times New Roman" w:hAnsi="Times New Roman" w:cs="Times New Roman"/>
        </w:rPr>
      </w:pPr>
    </w:p>
    <w:p w14:paraId="5FC98399" w14:textId="77777777" w:rsidR="003E70C0" w:rsidRPr="00F14D73" w:rsidRDefault="003E70C0" w:rsidP="003E70C0">
      <w:pPr>
        <w:jc w:val="center"/>
        <w:rPr>
          <w:rFonts w:ascii="Times New Roman" w:hAnsi="Times New Roman" w:cs="Times New Roman"/>
        </w:rPr>
      </w:pPr>
      <w:r w:rsidRPr="00F14D73">
        <w:rPr>
          <w:rFonts w:ascii="Times New Roman" w:hAnsi="Times New Roman" w:cs="Times New Roman"/>
        </w:rPr>
        <w:t>PINS Reference: APP/G5180/W/25/3365514</w:t>
      </w:r>
    </w:p>
    <w:p w14:paraId="50CA68C3" w14:textId="45C395A8" w:rsidR="003E70C0" w:rsidRPr="008D07D0" w:rsidRDefault="003E70C0" w:rsidP="003E70C0">
      <w:pPr>
        <w:jc w:val="center"/>
        <w:rPr>
          <w:rFonts w:ascii="Times New Roman" w:hAnsi="Times New Roman" w:cs="Times New Roman"/>
        </w:rPr>
      </w:pPr>
      <w:r w:rsidRPr="00F14D73">
        <w:rPr>
          <w:rFonts w:ascii="Times New Roman" w:hAnsi="Times New Roman" w:cs="Times New Roman"/>
        </w:rPr>
        <w:t>L</w:t>
      </w:r>
      <w:r>
        <w:rPr>
          <w:rFonts w:ascii="Times New Roman" w:hAnsi="Times New Roman" w:cs="Times New Roman"/>
        </w:rPr>
        <w:t>PA</w:t>
      </w:r>
      <w:r w:rsidRPr="00F14D73">
        <w:rPr>
          <w:rFonts w:ascii="Times New Roman" w:hAnsi="Times New Roman" w:cs="Times New Roman"/>
        </w:rPr>
        <w:t xml:space="preserve"> Reference: C/24/00815/FULL2</w:t>
      </w:r>
    </w:p>
    <w:p w14:paraId="0021D510" w14:textId="77777777" w:rsidR="003E70C0" w:rsidRPr="008D07D0" w:rsidRDefault="003E70C0" w:rsidP="003E70C0">
      <w:pPr>
        <w:rPr>
          <w:rFonts w:ascii="Times New Roman" w:hAnsi="Times New Roman" w:cs="Times New Roman"/>
        </w:rPr>
      </w:pPr>
    </w:p>
    <w:p w14:paraId="2CF78095" w14:textId="77777777" w:rsidR="003E70C0" w:rsidRPr="001C59C1" w:rsidRDefault="003E70C0" w:rsidP="003E70C0">
      <w:pPr>
        <w:jc w:val="center"/>
        <w:rPr>
          <w:rFonts w:ascii="Times New Roman" w:hAnsi="Times New Roman" w:cs="Times New Roman"/>
          <w:b/>
          <w:bCs/>
        </w:rPr>
      </w:pPr>
      <w:r w:rsidRPr="001C59C1">
        <w:rPr>
          <w:rFonts w:ascii="Times New Roman" w:hAnsi="Times New Roman" w:cs="Times New Roman"/>
          <w:b/>
          <w:bCs/>
        </w:rPr>
        <w:t>________________</w:t>
      </w:r>
    </w:p>
    <w:p w14:paraId="2E0CAFB2" w14:textId="77777777" w:rsidR="003E70C0" w:rsidRPr="008D07D0" w:rsidRDefault="003E70C0" w:rsidP="003E70C0">
      <w:pPr>
        <w:jc w:val="center"/>
        <w:rPr>
          <w:rFonts w:ascii="Times New Roman" w:hAnsi="Times New Roman" w:cs="Times New Roman"/>
        </w:rPr>
      </w:pPr>
    </w:p>
    <w:p w14:paraId="37BD002E" w14:textId="1084ACF5" w:rsidR="003E70C0" w:rsidRPr="008D07D0" w:rsidRDefault="003E70C0" w:rsidP="003E70C0">
      <w:pPr>
        <w:jc w:val="center"/>
        <w:rPr>
          <w:rFonts w:ascii="Times New Roman" w:hAnsi="Times New Roman" w:cs="Times New Roman"/>
        </w:rPr>
      </w:pPr>
      <w:r>
        <w:rPr>
          <w:rFonts w:ascii="Times New Roman" w:hAnsi="Times New Roman" w:cs="Times New Roman"/>
        </w:rPr>
        <w:t>CLOSING</w:t>
      </w:r>
      <w:r w:rsidRPr="008D07D0">
        <w:rPr>
          <w:rFonts w:ascii="Times New Roman" w:hAnsi="Times New Roman" w:cs="Times New Roman"/>
        </w:rPr>
        <w:t xml:space="preserve"> FOR THE LOCAL PLANNING AUTHORITY</w:t>
      </w:r>
    </w:p>
    <w:p w14:paraId="68BCA73F" w14:textId="77777777" w:rsidR="003E70C0" w:rsidRPr="008D07D0" w:rsidRDefault="003E70C0" w:rsidP="003E70C0">
      <w:pPr>
        <w:jc w:val="center"/>
        <w:rPr>
          <w:rFonts w:ascii="Times New Roman" w:hAnsi="Times New Roman" w:cs="Times New Roman"/>
        </w:rPr>
      </w:pPr>
    </w:p>
    <w:p w14:paraId="2869011E" w14:textId="77777777" w:rsidR="003E70C0" w:rsidRPr="008D07D0" w:rsidRDefault="003E70C0" w:rsidP="003E70C0">
      <w:pPr>
        <w:jc w:val="center"/>
        <w:rPr>
          <w:rFonts w:ascii="Times New Roman" w:hAnsi="Times New Roman" w:cs="Times New Roman"/>
        </w:rPr>
      </w:pPr>
      <w:r w:rsidRPr="008D07D0">
        <w:rPr>
          <w:rFonts w:ascii="Times New Roman" w:hAnsi="Times New Roman" w:cs="Times New Roman"/>
        </w:rPr>
        <w:t>______________</w:t>
      </w:r>
    </w:p>
    <w:p w14:paraId="71AC3E62" w14:textId="77777777" w:rsidR="008E7C81" w:rsidRPr="00CA361D" w:rsidRDefault="008E7C81" w:rsidP="00CA361D">
      <w:pPr>
        <w:spacing w:line="360" w:lineRule="auto"/>
        <w:jc w:val="both"/>
        <w:rPr>
          <w:rFonts w:ascii="Times New Roman" w:hAnsi="Times New Roman" w:cs="Times New Roman"/>
        </w:rPr>
      </w:pPr>
    </w:p>
    <w:p w14:paraId="3A17AA1A" w14:textId="34AABF80" w:rsidR="008E7C81" w:rsidRDefault="00A877CB" w:rsidP="00CA36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This</w:t>
      </w:r>
      <w:r w:rsidR="00D00296">
        <w:rPr>
          <w:rFonts w:ascii="Times New Roman" w:hAnsi="Times New Roman" w:cs="Times New Roman"/>
        </w:rPr>
        <w:t xml:space="preserve"> inquiry has been about the</w:t>
      </w:r>
      <w:r w:rsidR="00361C76">
        <w:rPr>
          <w:rFonts w:ascii="Times New Roman" w:hAnsi="Times New Roman" w:cs="Times New Roman"/>
        </w:rPr>
        <w:t xml:space="preserve"> harms caused by the</w:t>
      </w:r>
      <w:r w:rsidR="00D00296">
        <w:rPr>
          <w:rFonts w:ascii="Times New Roman" w:hAnsi="Times New Roman" w:cs="Times New Roman"/>
        </w:rPr>
        <w:t xml:space="preserve"> Appellant’s operations </w:t>
      </w:r>
      <w:r w:rsidR="00361C76">
        <w:rPr>
          <w:rFonts w:ascii="Times New Roman" w:hAnsi="Times New Roman" w:cs="Times New Roman"/>
        </w:rPr>
        <w:t xml:space="preserve">to </w:t>
      </w:r>
      <w:proofErr w:type="gramStart"/>
      <w:r w:rsidR="007E12FC">
        <w:rPr>
          <w:rFonts w:ascii="Times New Roman" w:hAnsi="Times New Roman" w:cs="Times New Roman"/>
        </w:rPr>
        <w:t xml:space="preserve">local </w:t>
      </w:r>
      <w:r w:rsidR="00361C76">
        <w:rPr>
          <w:rFonts w:ascii="Times New Roman" w:hAnsi="Times New Roman" w:cs="Times New Roman"/>
        </w:rPr>
        <w:t>residents</w:t>
      </w:r>
      <w:proofErr w:type="gramEnd"/>
      <w:r w:rsidR="00361C76">
        <w:rPr>
          <w:rFonts w:ascii="Times New Roman" w:hAnsi="Times New Roman" w:cs="Times New Roman"/>
        </w:rPr>
        <w:t xml:space="preserve">. Over 500 </w:t>
      </w:r>
      <w:r w:rsidR="00F025D8">
        <w:rPr>
          <w:rFonts w:ascii="Times New Roman" w:hAnsi="Times New Roman" w:cs="Times New Roman"/>
        </w:rPr>
        <w:t>objections</w:t>
      </w:r>
      <w:r w:rsidR="00210771">
        <w:rPr>
          <w:rStyle w:val="FootnoteReference"/>
          <w:rFonts w:ascii="Times New Roman" w:hAnsi="Times New Roman" w:cs="Times New Roman"/>
        </w:rPr>
        <w:footnoteReference w:id="1"/>
      </w:r>
      <w:r w:rsidR="00F025D8">
        <w:rPr>
          <w:rFonts w:ascii="Times New Roman" w:hAnsi="Times New Roman" w:cs="Times New Roman"/>
        </w:rPr>
        <w:t xml:space="preserve"> </w:t>
      </w:r>
      <w:r w:rsidR="00361C76">
        <w:rPr>
          <w:rFonts w:ascii="Times New Roman" w:hAnsi="Times New Roman" w:cs="Times New Roman"/>
        </w:rPr>
        <w:t xml:space="preserve">have been made. It is clear the operations are causing a negative, sustained, and detrimental impact to local amenity. </w:t>
      </w:r>
      <w:r w:rsidR="00AE7C0F">
        <w:rPr>
          <w:rFonts w:ascii="Times New Roman" w:hAnsi="Times New Roman" w:cs="Times New Roman"/>
        </w:rPr>
        <w:t>The Council’s case is that th</w:t>
      </w:r>
      <w:r w:rsidR="00A33134">
        <w:rPr>
          <w:rFonts w:ascii="Times New Roman" w:hAnsi="Times New Roman" w:cs="Times New Roman"/>
        </w:rPr>
        <w:t>is</w:t>
      </w:r>
      <w:r w:rsidR="00AE7C0F">
        <w:rPr>
          <w:rFonts w:ascii="Times New Roman" w:hAnsi="Times New Roman" w:cs="Times New Roman"/>
        </w:rPr>
        <w:t xml:space="preserve"> is unacceptable in planning terms, and that the harms are ultimately not capable of </w:t>
      </w:r>
      <w:r w:rsidR="009D122A">
        <w:rPr>
          <w:rFonts w:ascii="Times New Roman" w:hAnsi="Times New Roman" w:cs="Times New Roman"/>
        </w:rPr>
        <w:t xml:space="preserve">sufficient </w:t>
      </w:r>
      <w:r w:rsidR="00AE7C0F">
        <w:rPr>
          <w:rFonts w:ascii="Times New Roman" w:hAnsi="Times New Roman" w:cs="Times New Roman"/>
        </w:rPr>
        <w:t xml:space="preserve">mitigation by way of condition. </w:t>
      </w:r>
      <w:r w:rsidR="00176576">
        <w:rPr>
          <w:rFonts w:ascii="Times New Roman" w:hAnsi="Times New Roman" w:cs="Times New Roman"/>
        </w:rPr>
        <w:t xml:space="preserve">The Inspector is invited to dismiss both appeals, and to uphold the refusal of retrospective permission and the Enforcement Notice. </w:t>
      </w:r>
    </w:p>
    <w:p w14:paraId="0E93AC35" w14:textId="77777777" w:rsidR="00D703F9" w:rsidRDefault="00D703F9" w:rsidP="00D703F9">
      <w:pPr>
        <w:spacing w:line="360" w:lineRule="auto"/>
        <w:jc w:val="both"/>
        <w:rPr>
          <w:rFonts w:ascii="Times New Roman" w:hAnsi="Times New Roman" w:cs="Times New Roman"/>
        </w:rPr>
      </w:pPr>
    </w:p>
    <w:p w14:paraId="332089C9" w14:textId="1CBA0A00" w:rsidR="00B95B82" w:rsidRPr="007F3249" w:rsidRDefault="00F025D8" w:rsidP="00D703F9">
      <w:pPr>
        <w:spacing w:line="360" w:lineRule="auto"/>
        <w:jc w:val="both"/>
        <w:rPr>
          <w:rFonts w:ascii="Times New Roman" w:hAnsi="Times New Roman" w:cs="Times New Roman"/>
          <w:b/>
          <w:bCs/>
          <w:u w:val="single"/>
        </w:rPr>
      </w:pPr>
      <w:r w:rsidRPr="007F3249">
        <w:rPr>
          <w:rFonts w:ascii="Times New Roman" w:hAnsi="Times New Roman" w:cs="Times New Roman"/>
          <w:b/>
          <w:bCs/>
          <w:u w:val="single"/>
        </w:rPr>
        <w:t>Amenity</w:t>
      </w:r>
    </w:p>
    <w:p w14:paraId="7E762F3D" w14:textId="77777777" w:rsidR="00361C76" w:rsidRDefault="00361C76" w:rsidP="00D703F9">
      <w:pPr>
        <w:spacing w:line="360" w:lineRule="auto"/>
        <w:jc w:val="both"/>
        <w:rPr>
          <w:rFonts w:ascii="Times New Roman" w:hAnsi="Times New Roman" w:cs="Times New Roman"/>
        </w:rPr>
      </w:pPr>
    </w:p>
    <w:p w14:paraId="66EAD645" w14:textId="1B2B3D37" w:rsidR="00D703F9" w:rsidRPr="00522708" w:rsidRDefault="00F96CEB" w:rsidP="005227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Residents set out objections at application stage, between May and September 2024.</w:t>
      </w:r>
      <w:r w:rsidR="00522708">
        <w:rPr>
          <w:rFonts w:ascii="Times New Roman" w:hAnsi="Times New Roman" w:cs="Times New Roman"/>
        </w:rPr>
        <w:t xml:space="preserve"> </w:t>
      </w:r>
      <w:r>
        <w:rPr>
          <w:rFonts w:ascii="Times New Roman" w:hAnsi="Times New Roman" w:cs="Times New Roman"/>
        </w:rPr>
        <w:t>Three examples were provided in Opening and are not repeated here, but the Inspector is invited to review them. Three further exa</w:t>
      </w:r>
      <w:r w:rsidR="00181648">
        <w:rPr>
          <w:rFonts w:ascii="Times New Roman" w:hAnsi="Times New Roman" w:cs="Times New Roman"/>
        </w:rPr>
        <w:t xml:space="preserve">mples </w:t>
      </w:r>
      <w:r w:rsidR="00522708">
        <w:rPr>
          <w:rFonts w:ascii="Times New Roman" w:hAnsi="Times New Roman" w:cs="Times New Roman"/>
        </w:rPr>
        <w:t>include</w:t>
      </w:r>
      <w:r w:rsidR="00D703F9" w:rsidRPr="00522708">
        <w:rPr>
          <w:rFonts w:ascii="Times New Roman" w:hAnsi="Times New Roman" w:cs="Times New Roman"/>
        </w:rPr>
        <w:t>:</w:t>
      </w:r>
    </w:p>
    <w:p w14:paraId="2AF3F931" w14:textId="77777777" w:rsidR="00181648" w:rsidRPr="00522708" w:rsidRDefault="00181648" w:rsidP="00522708">
      <w:pPr>
        <w:spacing w:line="360" w:lineRule="auto"/>
        <w:ind w:right="804"/>
        <w:jc w:val="both"/>
        <w:rPr>
          <w:rFonts w:ascii="Times New Roman" w:hAnsi="Times New Roman" w:cs="Times New Roman"/>
          <w:i/>
          <w:iCs/>
        </w:rPr>
      </w:pPr>
    </w:p>
    <w:p w14:paraId="4D8E35D5" w14:textId="77777777" w:rsidR="00D703F9" w:rsidRPr="007D396D" w:rsidRDefault="00D703F9" w:rsidP="00D703F9">
      <w:pPr>
        <w:pStyle w:val="ListParagraph"/>
        <w:spacing w:line="360" w:lineRule="auto"/>
        <w:ind w:left="1440" w:right="804"/>
        <w:jc w:val="both"/>
        <w:rPr>
          <w:rFonts w:ascii="Times New Roman" w:hAnsi="Times New Roman" w:cs="Times New Roman"/>
          <w:i/>
          <w:iCs/>
        </w:rPr>
      </w:pPr>
      <w:r w:rsidRPr="007D396D">
        <w:rPr>
          <w:rFonts w:ascii="Times New Roman" w:hAnsi="Times New Roman" w:cs="Times New Roman"/>
          <w:i/>
          <w:iCs/>
        </w:rPr>
        <w:t xml:space="preserve">“My son attends Churchfields </w:t>
      </w:r>
      <w:proofErr w:type="gramStart"/>
      <w:r w:rsidRPr="007D396D">
        <w:rPr>
          <w:rFonts w:ascii="Times New Roman" w:hAnsi="Times New Roman" w:cs="Times New Roman"/>
          <w:i/>
          <w:iCs/>
        </w:rPr>
        <w:t>school</w:t>
      </w:r>
      <w:proofErr w:type="gramEnd"/>
      <w:r w:rsidRPr="007D396D">
        <w:rPr>
          <w:rFonts w:ascii="Times New Roman" w:hAnsi="Times New Roman" w:cs="Times New Roman"/>
          <w:i/>
          <w:iCs/>
        </w:rPr>
        <w:t xml:space="preserve"> and I object to this proposal as this will increase traffic to unsafe numbers - the road is also too small for large vehicles who cannot turn into the site typically in one go and take several attempts - I have witnessed this myself and it is unsafe with hundreds of small children accessing this area twice a day.”</w:t>
      </w:r>
      <w:r w:rsidRPr="007D396D">
        <w:rPr>
          <w:rStyle w:val="FootnoteReference"/>
          <w:rFonts w:ascii="Times New Roman" w:hAnsi="Times New Roman" w:cs="Times New Roman"/>
          <w:i/>
          <w:iCs/>
        </w:rPr>
        <w:footnoteReference w:id="2"/>
      </w:r>
    </w:p>
    <w:p w14:paraId="63B407DD" w14:textId="77777777" w:rsidR="00D703F9" w:rsidRPr="007D396D" w:rsidRDefault="00D703F9" w:rsidP="00D703F9">
      <w:pPr>
        <w:spacing w:line="360" w:lineRule="auto"/>
        <w:ind w:right="804"/>
        <w:jc w:val="both"/>
        <w:rPr>
          <w:rFonts w:ascii="Times New Roman" w:hAnsi="Times New Roman" w:cs="Times New Roman"/>
          <w:i/>
          <w:iCs/>
        </w:rPr>
      </w:pPr>
    </w:p>
    <w:p w14:paraId="0C9EA12D" w14:textId="77777777" w:rsidR="00D703F9" w:rsidRPr="00BE1A9A"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w:t>
      </w:r>
      <w:r w:rsidRPr="00BE1A9A">
        <w:rPr>
          <w:rFonts w:ascii="Times New Roman" w:hAnsi="Times New Roman" w:cs="Times New Roman"/>
          <w:i/>
          <w:iCs/>
        </w:rPr>
        <w:t>As the Headteacher of the adjoining Primary School which caters for around 500 children, including a provision for 20 children with severe and complex SEND needs, I object strongly to this proposal</w:t>
      </w:r>
      <w:r>
        <w:rPr>
          <w:rFonts w:ascii="Times New Roman" w:hAnsi="Times New Roman" w:cs="Times New Roman"/>
          <w:i/>
          <w:iCs/>
        </w:rPr>
        <w:t xml:space="preserve">… </w:t>
      </w:r>
      <w:r w:rsidRPr="00BE1A9A">
        <w:rPr>
          <w:rFonts w:ascii="Times New Roman" w:hAnsi="Times New Roman" w:cs="Times New Roman"/>
          <w:i/>
          <w:iCs/>
        </w:rPr>
        <w:t xml:space="preserve">The use for scaffolding lorries has already impacted the health and safety of our </w:t>
      </w:r>
      <w:r w:rsidRPr="00BE1A9A">
        <w:rPr>
          <w:rFonts w:ascii="Times New Roman" w:hAnsi="Times New Roman" w:cs="Times New Roman"/>
          <w:i/>
          <w:iCs/>
        </w:rPr>
        <w:lastRenderedPageBreak/>
        <w:t>pupils - one example being a large lorry, unable to turn, mounting the whole pavement outside the school at pick up time.</w:t>
      </w:r>
      <w:r>
        <w:rPr>
          <w:rFonts w:ascii="Times New Roman" w:hAnsi="Times New Roman" w:cs="Times New Roman"/>
          <w:i/>
          <w:iCs/>
        </w:rPr>
        <w:t>”</w:t>
      </w:r>
      <w:r>
        <w:rPr>
          <w:rStyle w:val="FootnoteReference"/>
          <w:rFonts w:ascii="Times New Roman" w:hAnsi="Times New Roman" w:cs="Times New Roman"/>
          <w:i/>
          <w:iCs/>
        </w:rPr>
        <w:footnoteReference w:id="3"/>
      </w:r>
    </w:p>
    <w:p w14:paraId="3C99E070" w14:textId="77777777" w:rsidR="00D703F9" w:rsidRDefault="00D703F9" w:rsidP="00D703F9">
      <w:pPr>
        <w:pStyle w:val="ListParagraph"/>
        <w:spacing w:line="360" w:lineRule="auto"/>
        <w:ind w:left="1440" w:right="804"/>
        <w:jc w:val="both"/>
        <w:rPr>
          <w:rFonts w:ascii="Times New Roman" w:hAnsi="Times New Roman" w:cs="Times New Roman"/>
        </w:rPr>
      </w:pPr>
    </w:p>
    <w:p w14:paraId="7643FF27" w14:textId="77777777" w:rsidR="00D703F9" w:rsidRPr="00DC6488" w:rsidRDefault="00D703F9" w:rsidP="00D703F9">
      <w:pPr>
        <w:pStyle w:val="ListParagraph"/>
        <w:spacing w:line="360" w:lineRule="auto"/>
        <w:ind w:left="1440" w:right="804"/>
        <w:jc w:val="both"/>
        <w:rPr>
          <w:rFonts w:ascii="Times New Roman" w:hAnsi="Times New Roman" w:cs="Times New Roman"/>
        </w:rPr>
      </w:pPr>
      <w:r>
        <w:rPr>
          <w:rFonts w:ascii="Times New Roman" w:hAnsi="Times New Roman" w:cs="Times New Roman"/>
        </w:rPr>
        <w:t>“</w:t>
      </w:r>
      <w:r w:rsidRPr="00BE1A9A">
        <w:rPr>
          <w:rFonts w:ascii="Times New Roman" w:hAnsi="Times New Roman" w:cs="Times New Roman"/>
          <w:i/>
          <w:iCs/>
        </w:rPr>
        <w:t>Loading and unloading of vehicles – a palletised system has been mentioned, further informa</w:t>
      </w:r>
      <w:r>
        <w:rPr>
          <w:rFonts w:ascii="Times New Roman" w:hAnsi="Times New Roman" w:cs="Times New Roman"/>
          <w:i/>
          <w:iCs/>
        </w:rPr>
        <w:t>ti</w:t>
      </w:r>
      <w:r w:rsidRPr="00BE1A9A">
        <w:rPr>
          <w:rFonts w:ascii="Times New Roman" w:hAnsi="Times New Roman" w:cs="Times New Roman"/>
          <w:i/>
          <w:iCs/>
        </w:rPr>
        <w:t xml:space="preserve">on needs to be provided with evidence of exactly how scaffold poles can be loaded/unloaded using a Forklift truck and at supporting evidence of this will decrease the noise as a comparison to loading/unloading by hand. What </w:t>
      </w:r>
      <w:proofErr w:type="gramStart"/>
      <w:r w:rsidRPr="00BE1A9A">
        <w:rPr>
          <w:rFonts w:ascii="Times New Roman" w:hAnsi="Times New Roman" w:cs="Times New Roman"/>
          <w:i/>
          <w:iCs/>
        </w:rPr>
        <w:t>is</w:t>
      </w:r>
      <w:proofErr w:type="gramEnd"/>
      <w:r w:rsidRPr="00BE1A9A">
        <w:rPr>
          <w:rFonts w:ascii="Times New Roman" w:hAnsi="Times New Roman" w:cs="Times New Roman"/>
          <w:i/>
          <w:iCs/>
        </w:rPr>
        <w:t xml:space="preserve"> assurances are they providing to suggest that this is the only method of loading to be used? What noise will be generated by said FLT operating? I also have concerns that SLR stating that their client uses a palletised method is completely untrue, I can again support this by providing evidence of Masons scaffolding unloading lorries by hand and poles thrown to the floor creating additional noise issues, most notably for this the supporting evidence is from Masons scaffolding unloading 3 HGV’s at 7:30pm last night and staff working through till 9:30pm last night.”</w:t>
      </w:r>
      <w:r>
        <w:rPr>
          <w:rStyle w:val="FootnoteReference"/>
          <w:rFonts w:ascii="Times New Roman" w:hAnsi="Times New Roman" w:cs="Times New Roman"/>
          <w:i/>
          <w:iCs/>
        </w:rPr>
        <w:footnoteReference w:id="4"/>
      </w:r>
    </w:p>
    <w:p w14:paraId="1C5886FC" w14:textId="77777777" w:rsidR="00D703F9" w:rsidRPr="00B435B3" w:rsidRDefault="00D703F9" w:rsidP="00181648">
      <w:pPr>
        <w:spacing w:line="360" w:lineRule="auto"/>
        <w:jc w:val="both"/>
        <w:rPr>
          <w:rFonts w:ascii="Times New Roman" w:hAnsi="Times New Roman" w:cs="Times New Roman"/>
        </w:rPr>
      </w:pPr>
    </w:p>
    <w:p w14:paraId="0B3F3E34" w14:textId="580D92D7" w:rsidR="00D703F9" w:rsidRDefault="00181648" w:rsidP="0018164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Further comments </w:t>
      </w:r>
      <w:r w:rsidRPr="00181648">
        <w:rPr>
          <w:rFonts w:ascii="Times New Roman" w:hAnsi="Times New Roman" w:cs="Times New Roman"/>
        </w:rPr>
        <w:t>were provided to PINS during the appeal consultation window of 23 May 2025 and 23 June 2025</w:t>
      </w:r>
      <w:r>
        <w:rPr>
          <w:rFonts w:ascii="Times New Roman" w:hAnsi="Times New Roman" w:cs="Times New Roman"/>
        </w:rPr>
        <w:t xml:space="preserve">. Four examples were provided with the Council’s written Opening </w:t>
      </w:r>
      <w:r w:rsidR="008F5A6A">
        <w:rPr>
          <w:rFonts w:ascii="Times New Roman" w:hAnsi="Times New Roman" w:cs="Times New Roman"/>
        </w:rPr>
        <w:t xml:space="preserve">and are not repeated here, but the Inspector is invited to review them. </w:t>
      </w:r>
      <w:r>
        <w:rPr>
          <w:rFonts w:ascii="Times New Roman" w:hAnsi="Times New Roman" w:cs="Times New Roman"/>
        </w:rPr>
        <w:t xml:space="preserve">Other examples include: </w:t>
      </w:r>
    </w:p>
    <w:p w14:paraId="22A2FE5D" w14:textId="77777777" w:rsidR="00D703F9" w:rsidRDefault="00D703F9" w:rsidP="00D703F9"/>
    <w:p w14:paraId="6204F9E5"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“As I lived nearby, I can confirm that between July 2010 and January 2022, the Electricity Depot plot in question… was vacant and not used. In the 12 years I probably saw one National Grid van going in and out… We have been hearing Masons trucks leaving early in the morning before 7am, earlier than the Recycling centre traffic, after 9pm, and in the weekends… I have witnessed near misses… we cannot go on like this and wait until a child is hit by a truck”</w:t>
      </w:r>
      <w:r>
        <w:rPr>
          <w:rStyle w:val="FootnoteReference"/>
          <w:rFonts w:ascii="Times New Roman" w:hAnsi="Times New Roman" w:cs="Times New Roman"/>
          <w:i/>
          <w:iCs/>
        </w:rPr>
        <w:footnoteReference w:id="5"/>
      </w:r>
    </w:p>
    <w:p w14:paraId="73F3A44C" w14:textId="77777777" w:rsidR="00D703F9" w:rsidRDefault="00D703F9" w:rsidP="00D703F9"/>
    <w:p w14:paraId="64F2FD34"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lastRenderedPageBreak/>
        <w:t>“</w:t>
      </w:r>
      <w:r w:rsidRPr="00B43285">
        <w:rPr>
          <w:rFonts w:ascii="Times New Roman" w:hAnsi="Times New Roman" w:cs="Times New Roman"/>
          <w:i/>
          <w:iCs/>
        </w:rPr>
        <w:t>The road to access the scaffolding site does not have suitable access for large vehicles, there is no wide angle for large lorries to turn in safely. I have witnessed scaffolding lorries clipping the kerb, whilst walking my young children to school. This poses a danger to school children and other children visiting the playground next to the proposed scaffolding site.</w:t>
      </w:r>
      <w:r>
        <w:rPr>
          <w:rFonts w:ascii="Times New Roman" w:hAnsi="Times New Roman" w:cs="Times New Roman"/>
          <w:i/>
          <w:iCs/>
        </w:rPr>
        <w:t>”</w:t>
      </w:r>
      <w:r>
        <w:rPr>
          <w:rStyle w:val="FootnoteReference"/>
          <w:rFonts w:ascii="Times New Roman" w:hAnsi="Times New Roman" w:cs="Times New Roman"/>
          <w:i/>
          <w:iCs/>
        </w:rPr>
        <w:footnoteReference w:id="6"/>
      </w:r>
    </w:p>
    <w:p w14:paraId="58E8AEFF" w14:textId="77777777" w:rsidR="00D703F9" w:rsidRDefault="00D703F9" w:rsidP="00D703F9">
      <w:pPr>
        <w:pStyle w:val="ListParagraph"/>
        <w:spacing w:line="360" w:lineRule="auto"/>
        <w:ind w:left="1440" w:right="804"/>
        <w:jc w:val="both"/>
        <w:rPr>
          <w:rFonts w:ascii="Times New Roman" w:hAnsi="Times New Roman" w:cs="Times New Roman"/>
          <w:i/>
          <w:iCs/>
        </w:rPr>
      </w:pPr>
    </w:p>
    <w:p w14:paraId="718E572F"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“As a local resident, I am deeply concerned about the negative effects the current use is having on the neighbourhood… The use of the site for scaffolding storage and distribution… has introduced significant noise and disruption. Heavy goods vehicles loading and unloading activities, and early/late operating hours, all contribute towards a persistent decline in residential amenity”</w:t>
      </w:r>
      <w:r>
        <w:rPr>
          <w:rStyle w:val="FootnoteReference"/>
          <w:rFonts w:ascii="Times New Roman" w:hAnsi="Times New Roman" w:cs="Times New Roman"/>
          <w:i/>
          <w:iCs/>
        </w:rPr>
        <w:footnoteReference w:id="7"/>
      </w:r>
    </w:p>
    <w:p w14:paraId="630EA925" w14:textId="77777777" w:rsidR="00D703F9" w:rsidRPr="000141A3" w:rsidRDefault="00D703F9" w:rsidP="000141A3">
      <w:pPr>
        <w:spacing w:line="360" w:lineRule="auto"/>
        <w:ind w:right="804"/>
        <w:jc w:val="both"/>
        <w:rPr>
          <w:rFonts w:ascii="Times New Roman" w:hAnsi="Times New Roman" w:cs="Times New Roman"/>
          <w:i/>
          <w:iCs/>
        </w:rPr>
      </w:pPr>
    </w:p>
    <w:p w14:paraId="29CB9936" w14:textId="70BC1F01" w:rsidR="00D703F9" w:rsidRDefault="00D703F9" w:rsidP="00E244C5">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conduct of the applicant by beginning the development without permission shows disregard… and calls into question whether the applicant can be trusted to abide by any proposed mitigation measures. The applicant is currently operating seven days a week, despite in their application stating they do not operate at weekends. The HGV vehicles have been seen regularly arriving at the site as late as 7 pm during the week and at 4 pm on Sundays.”</w:t>
      </w:r>
      <w:r>
        <w:rPr>
          <w:rStyle w:val="FootnoteReference"/>
          <w:rFonts w:ascii="Times New Roman" w:hAnsi="Times New Roman" w:cs="Times New Roman"/>
          <w:i/>
          <w:iCs/>
        </w:rPr>
        <w:footnoteReference w:id="8"/>
      </w:r>
    </w:p>
    <w:p w14:paraId="6841C726" w14:textId="77777777" w:rsidR="00E244C5" w:rsidRPr="00E244C5" w:rsidRDefault="00E244C5" w:rsidP="00E244C5">
      <w:pPr>
        <w:spacing w:line="360" w:lineRule="auto"/>
        <w:ind w:right="804"/>
        <w:jc w:val="both"/>
        <w:rPr>
          <w:rFonts w:ascii="Times New Roman" w:hAnsi="Times New Roman" w:cs="Times New Roman"/>
          <w:i/>
          <w:iCs/>
        </w:rPr>
      </w:pPr>
    </w:p>
    <w:p w14:paraId="02C185DC"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w:t>
      </w:r>
      <w:proofErr w:type="gramStart"/>
      <w:r>
        <w:rPr>
          <w:rFonts w:ascii="Times New Roman" w:hAnsi="Times New Roman" w:cs="Times New Roman"/>
          <w:i/>
          <w:iCs/>
        </w:rPr>
        <w:t>having</w:t>
      </w:r>
      <w:proofErr w:type="gramEnd"/>
      <w:r>
        <w:rPr>
          <w:rFonts w:ascii="Times New Roman" w:hAnsi="Times New Roman" w:cs="Times New Roman"/>
          <w:i/>
          <w:iCs/>
        </w:rPr>
        <w:t xml:space="preserve"> such large vehicles next to a children’s playground is a recipe for disaster. This is a residential area and not an industrial estate, as such an alternate site should be found for this kind of business.”</w:t>
      </w:r>
      <w:r>
        <w:rPr>
          <w:rStyle w:val="FootnoteReference"/>
          <w:rFonts w:ascii="Times New Roman" w:hAnsi="Times New Roman" w:cs="Times New Roman"/>
          <w:i/>
          <w:iCs/>
        </w:rPr>
        <w:footnoteReference w:id="9"/>
      </w:r>
    </w:p>
    <w:p w14:paraId="55390936" w14:textId="77777777" w:rsidR="00D703F9" w:rsidRDefault="00D703F9" w:rsidP="00D703F9"/>
    <w:p w14:paraId="0823309E"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yard’s metal-on-metal impact noise and diesel engine noises are loud and can be heard from the school and the street no credible mitigation has been offered”</w:t>
      </w:r>
      <w:r>
        <w:rPr>
          <w:rStyle w:val="FootnoteReference"/>
          <w:rFonts w:ascii="Times New Roman" w:hAnsi="Times New Roman" w:cs="Times New Roman"/>
          <w:i/>
          <w:iCs/>
        </w:rPr>
        <w:footnoteReference w:id="10"/>
      </w:r>
    </w:p>
    <w:p w14:paraId="0CF7E491" w14:textId="77777777" w:rsidR="00D703F9" w:rsidRDefault="00D703F9" w:rsidP="00D703F9">
      <w:pPr>
        <w:pStyle w:val="ListParagraph"/>
        <w:spacing w:line="360" w:lineRule="auto"/>
        <w:ind w:left="1440" w:right="804"/>
        <w:jc w:val="both"/>
        <w:rPr>
          <w:rFonts w:ascii="Times New Roman" w:hAnsi="Times New Roman" w:cs="Times New Roman"/>
          <w:i/>
          <w:iCs/>
        </w:rPr>
      </w:pPr>
    </w:p>
    <w:p w14:paraId="1D084081"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proximity to Churchfields Primary and the park, both very busy with children means there is an accident just waiting to happen if they continue operating there. As a parent and local resident, it’s extremely worrying”</w:t>
      </w:r>
      <w:r>
        <w:rPr>
          <w:rStyle w:val="FootnoteReference"/>
          <w:rFonts w:ascii="Times New Roman" w:hAnsi="Times New Roman" w:cs="Times New Roman"/>
          <w:i/>
          <w:iCs/>
        </w:rPr>
        <w:footnoteReference w:id="11"/>
      </w:r>
    </w:p>
    <w:p w14:paraId="609F66AF" w14:textId="77777777" w:rsidR="00D703F9" w:rsidRDefault="00D703F9" w:rsidP="00D703F9"/>
    <w:p w14:paraId="5E332EE6"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“I write as a local resident to formally object to the appeal… against the enforcement notice… No lesser steps can meaningfully mitigate the disruption, noise, and safety concerns associated with such operations in this location. The only reasonable course is the complete cessation of the unauthorised use. Conditions or partial measures would merely delay the inevitable harm and fail to adequately protect the local community.”</w:t>
      </w:r>
      <w:r>
        <w:rPr>
          <w:rStyle w:val="FootnoteReference"/>
          <w:rFonts w:ascii="Times New Roman" w:hAnsi="Times New Roman" w:cs="Times New Roman"/>
          <w:i/>
          <w:iCs/>
        </w:rPr>
        <w:footnoteReference w:id="12"/>
      </w:r>
    </w:p>
    <w:p w14:paraId="6C9B19E6" w14:textId="77777777" w:rsidR="00D703F9" w:rsidRDefault="00D703F9" w:rsidP="00D703F9">
      <w:pPr>
        <w:pStyle w:val="ListParagraph"/>
        <w:spacing w:line="360" w:lineRule="auto"/>
        <w:ind w:left="1440" w:right="804"/>
        <w:jc w:val="both"/>
        <w:rPr>
          <w:rFonts w:ascii="Times New Roman" w:hAnsi="Times New Roman" w:cs="Times New Roman"/>
          <w:i/>
          <w:iCs/>
        </w:rPr>
      </w:pPr>
    </w:p>
    <w:p w14:paraId="153D7F6C"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w:t>
      </w:r>
      <w:proofErr w:type="gramStart"/>
      <w:r>
        <w:rPr>
          <w:rFonts w:ascii="Times New Roman" w:hAnsi="Times New Roman" w:cs="Times New Roman"/>
          <w:i/>
          <w:iCs/>
        </w:rPr>
        <w:t>this</w:t>
      </w:r>
      <w:proofErr w:type="gramEnd"/>
      <w:r>
        <w:rPr>
          <w:rFonts w:ascii="Times New Roman" w:hAnsi="Times New Roman" w:cs="Times New Roman"/>
          <w:i/>
          <w:iCs/>
        </w:rPr>
        <w:t xml:space="preserve"> scaffolding company could not be less fitting occupant of the site in question. From my observations they seem to have a flagrant disregard for their surroundings and neighbours. They drive on the wrong side of the road, above the speed level, outside of the agreed hours and, most critically, they put the lives of residence, park goers, recycling centre users, the elderly, adults, children and pets at risk. I think they should find a more appropriate site not in the middle of a residential area”</w:t>
      </w:r>
      <w:r>
        <w:rPr>
          <w:rStyle w:val="FootnoteReference"/>
          <w:rFonts w:ascii="Times New Roman" w:hAnsi="Times New Roman" w:cs="Times New Roman"/>
          <w:i/>
          <w:iCs/>
        </w:rPr>
        <w:footnoteReference w:id="13"/>
      </w:r>
    </w:p>
    <w:p w14:paraId="15DE8A88" w14:textId="77777777" w:rsidR="00D703F9" w:rsidRPr="00872A7D" w:rsidRDefault="00D703F9" w:rsidP="00D703F9">
      <w:pPr>
        <w:spacing w:line="360" w:lineRule="auto"/>
        <w:ind w:right="804"/>
        <w:jc w:val="both"/>
        <w:rPr>
          <w:rFonts w:ascii="Times New Roman" w:hAnsi="Times New Roman" w:cs="Times New Roman"/>
          <w:i/>
          <w:iCs/>
        </w:rPr>
      </w:pPr>
    </w:p>
    <w:p w14:paraId="15753131"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“I am one of many residents directly affected by Masons, but due to my location directly opposite the site, the impact on myself and my neighbours is even more severe than most… Masons’ original transport statement suggested a maximum of 20 two-way trips per day. The reality is wildly inaccurate. As one clear example, on Monday 11</w:t>
      </w:r>
      <w:r w:rsidRPr="00CE4CD9">
        <w:rPr>
          <w:rFonts w:ascii="Times New Roman" w:hAnsi="Times New Roman" w:cs="Times New Roman"/>
          <w:i/>
          <w:iCs/>
          <w:vertAlign w:val="superscript"/>
        </w:rPr>
        <w:t>th</w:t>
      </w:r>
      <w:r>
        <w:rPr>
          <w:rFonts w:ascii="Times New Roman" w:hAnsi="Times New Roman" w:cs="Times New Roman"/>
          <w:i/>
          <w:iCs/>
        </w:rPr>
        <w:t xml:space="preserve"> November, numerous trucks were recorded returning to the site, showing the actual trip numbers far exceed their claims. And this isn’t occasional – it’s daily. The operating hours are completely </w:t>
      </w:r>
      <w:r>
        <w:rPr>
          <w:rFonts w:ascii="Times New Roman" w:hAnsi="Times New Roman" w:cs="Times New Roman"/>
          <w:i/>
          <w:iCs/>
        </w:rPr>
        <w:lastRenderedPageBreak/>
        <w:t xml:space="preserve">inappropriate for a residential area. Trucks routinely leave before 7am and return as late as 9.45pm, often rumbling through the road with engines revving and metal clanking. The noise has repeatedly woken both of my young children... It’s a daily intrusion on our lives… I feel genuinely anxious walking my kids past the site. The trucks Masons use are 18-26 tonne vehicles – heavy-duty kid clearly not meant for narrow residential streets… It’s intimidating and dangerous – not just inconvenient. </w:t>
      </w:r>
      <w:proofErr w:type="gramStart"/>
      <w:r>
        <w:rPr>
          <w:rFonts w:ascii="Times New Roman" w:hAnsi="Times New Roman" w:cs="Times New Roman"/>
          <w:i/>
          <w:iCs/>
        </w:rPr>
        <w:t>Masons</w:t>
      </w:r>
      <w:proofErr w:type="gramEnd"/>
      <w:r>
        <w:rPr>
          <w:rFonts w:ascii="Times New Roman" w:hAnsi="Times New Roman" w:cs="Times New Roman"/>
          <w:i/>
          <w:iCs/>
        </w:rPr>
        <w:t xml:space="preserve"> suggestion of avoiding peak school drop-off with a 30-minute restriction is a joke. They don’t stick to stated hours as it is, and no one can realistically enforce such a narrow window… I regularly… hear forklifts operating at all hours, weekdays and weekends. These neighbours are enduring the constant noise… from industrial activity on their doorstep”</w:t>
      </w:r>
      <w:r>
        <w:rPr>
          <w:rStyle w:val="FootnoteReference"/>
          <w:rFonts w:ascii="Times New Roman" w:hAnsi="Times New Roman" w:cs="Times New Roman"/>
          <w:i/>
          <w:iCs/>
        </w:rPr>
        <w:footnoteReference w:id="14"/>
      </w:r>
    </w:p>
    <w:p w14:paraId="4BECD79A" w14:textId="77777777" w:rsidR="00D703F9" w:rsidRDefault="00D703F9" w:rsidP="00D703F9">
      <w:pPr>
        <w:pStyle w:val="ListParagraph"/>
        <w:spacing w:line="360" w:lineRule="auto"/>
        <w:ind w:left="1440" w:right="804"/>
        <w:jc w:val="both"/>
        <w:rPr>
          <w:rFonts w:ascii="Times New Roman" w:hAnsi="Times New Roman" w:cs="Times New Roman"/>
          <w:i/>
          <w:iCs/>
        </w:rPr>
      </w:pPr>
    </w:p>
    <w:p w14:paraId="58180EA1"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“The staff treat the driveway like a racetrack overtaking people queuing to enter the recycling centre”</w:t>
      </w:r>
      <w:r>
        <w:rPr>
          <w:rStyle w:val="FootnoteReference"/>
          <w:rFonts w:ascii="Times New Roman" w:hAnsi="Times New Roman" w:cs="Times New Roman"/>
          <w:i/>
          <w:iCs/>
        </w:rPr>
        <w:footnoteReference w:id="15"/>
      </w:r>
    </w:p>
    <w:p w14:paraId="2DF60E9B" w14:textId="77777777" w:rsidR="00D703F9" w:rsidRDefault="00D703F9" w:rsidP="00D703F9">
      <w:pPr>
        <w:pStyle w:val="ListParagraph"/>
        <w:spacing w:line="360" w:lineRule="auto"/>
        <w:ind w:left="1440" w:right="804"/>
        <w:jc w:val="both"/>
        <w:rPr>
          <w:rFonts w:ascii="Times New Roman" w:hAnsi="Times New Roman" w:cs="Times New Roman"/>
          <w:i/>
          <w:iCs/>
        </w:rPr>
      </w:pPr>
    </w:p>
    <w:p w14:paraId="539B1B29" w14:textId="77777777" w:rsidR="00D703F9" w:rsidRDefault="00D703F9" w:rsidP="00D703F9">
      <w:pPr>
        <w:pStyle w:val="ListParagraph"/>
        <w:spacing w:line="360" w:lineRule="auto"/>
        <w:ind w:left="1440" w:right="804"/>
        <w:jc w:val="both"/>
        <w:rPr>
          <w:rFonts w:ascii="Times New Roman" w:hAnsi="Times New Roman" w:cs="Times New Roman"/>
          <w:i/>
          <w:iCs/>
        </w:rPr>
      </w:pPr>
      <w:r>
        <w:rPr>
          <w:rFonts w:ascii="Times New Roman" w:hAnsi="Times New Roman" w:cs="Times New Roman"/>
          <w:i/>
          <w:iCs/>
        </w:rPr>
        <w:t xml:space="preserve">“My house is a corner property… a couple of </w:t>
      </w:r>
      <w:proofErr w:type="spellStart"/>
      <w:r>
        <w:rPr>
          <w:rFonts w:ascii="Times New Roman" w:hAnsi="Times New Roman" w:cs="Times New Roman"/>
          <w:i/>
          <w:iCs/>
        </w:rPr>
        <w:t>minutes walk</w:t>
      </w:r>
      <w:proofErr w:type="spellEnd"/>
      <w:r>
        <w:rPr>
          <w:rFonts w:ascii="Times New Roman" w:hAnsi="Times New Roman" w:cs="Times New Roman"/>
          <w:i/>
          <w:iCs/>
        </w:rPr>
        <w:t xml:space="preserve"> from the depot, and for the last six months or so we’ve been woken early by the noise of Masons lorries driving along Churchfields Road, starting from about 5.30am. Now that it’s the heat of summer and we’d like to have the windows open, it’s even worse”</w:t>
      </w:r>
      <w:r>
        <w:rPr>
          <w:rStyle w:val="FootnoteReference"/>
          <w:rFonts w:ascii="Times New Roman" w:hAnsi="Times New Roman" w:cs="Times New Roman"/>
          <w:i/>
          <w:iCs/>
        </w:rPr>
        <w:footnoteReference w:id="16"/>
      </w:r>
    </w:p>
    <w:p w14:paraId="7F90ADF2" w14:textId="77777777" w:rsidR="00D703F9" w:rsidRDefault="00D703F9" w:rsidP="00D775FE">
      <w:pPr>
        <w:spacing w:line="360" w:lineRule="auto"/>
        <w:jc w:val="both"/>
        <w:rPr>
          <w:rFonts w:ascii="Times New Roman" w:hAnsi="Times New Roman" w:cs="Times New Roman"/>
        </w:rPr>
      </w:pPr>
    </w:p>
    <w:p w14:paraId="347A95E4" w14:textId="1CED5594" w:rsidR="00532323" w:rsidRDefault="000141A3" w:rsidP="00D775F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written representations clearly set out the lived experience of the harms identified in the technical evidence</w:t>
      </w:r>
      <w:r w:rsidR="00850B72">
        <w:rPr>
          <w:rFonts w:ascii="Times New Roman" w:hAnsi="Times New Roman" w:cs="Times New Roman"/>
        </w:rPr>
        <w:t xml:space="preserve"> at the inquiry. </w:t>
      </w:r>
      <w:r w:rsidR="0095728B">
        <w:rPr>
          <w:rFonts w:ascii="Times New Roman" w:hAnsi="Times New Roman" w:cs="Times New Roman"/>
        </w:rPr>
        <w:t>The Inspector has video and photographic footage showing interactions between children and HGVs</w:t>
      </w:r>
      <w:r w:rsidR="00193A3E">
        <w:rPr>
          <w:rFonts w:ascii="Times New Roman" w:hAnsi="Times New Roman" w:cs="Times New Roman"/>
        </w:rPr>
        <w:t>,</w:t>
      </w:r>
      <w:r w:rsidR="0095728B">
        <w:rPr>
          <w:rFonts w:ascii="Times New Roman" w:hAnsi="Times New Roman" w:cs="Times New Roman"/>
        </w:rPr>
        <w:t xml:space="preserve"> as well as a video </w:t>
      </w:r>
      <w:r w:rsidR="00193A3E">
        <w:rPr>
          <w:rFonts w:ascii="Times New Roman" w:hAnsi="Times New Roman" w:cs="Times New Roman"/>
        </w:rPr>
        <w:t>of</w:t>
      </w:r>
      <w:r w:rsidR="0095728B">
        <w:rPr>
          <w:rFonts w:ascii="Times New Roman" w:hAnsi="Times New Roman" w:cs="Times New Roman"/>
        </w:rPr>
        <w:t xml:space="preserve"> resident Karis </w:t>
      </w:r>
      <w:proofErr w:type="spellStart"/>
      <w:r w:rsidR="0095728B">
        <w:rPr>
          <w:rFonts w:ascii="Times New Roman" w:hAnsi="Times New Roman" w:cs="Times New Roman"/>
        </w:rPr>
        <w:t>Grae</w:t>
      </w:r>
      <w:proofErr w:type="spellEnd"/>
      <w:r w:rsidR="00193A3E">
        <w:rPr>
          <w:rFonts w:ascii="Times New Roman" w:hAnsi="Times New Roman" w:cs="Times New Roman"/>
        </w:rPr>
        <w:t xml:space="preserve"> talking to camera,</w:t>
      </w:r>
      <w:r w:rsidR="0095728B">
        <w:rPr>
          <w:rFonts w:ascii="Times New Roman" w:hAnsi="Times New Roman" w:cs="Times New Roman"/>
        </w:rPr>
        <w:t xml:space="preserve"> </w:t>
      </w:r>
      <w:r w:rsidR="00EC74A6">
        <w:rPr>
          <w:rFonts w:ascii="Times New Roman" w:hAnsi="Times New Roman" w:cs="Times New Roman"/>
        </w:rPr>
        <w:t>which was provided before the Inquiry.</w:t>
      </w:r>
      <w:r w:rsidR="00193A3E">
        <w:rPr>
          <w:rFonts w:ascii="Times New Roman" w:hAnsi="Times New Roman" w:cs="Times New Roman"/>
        </w:rPr>
        <w:t xml:space="preserve"> </w:t>
      </w:r>
      <w:r w:rsidR="001E5052">
        <w:rPr>
          <w:rFonts w:ascii="Times New Roman" w:hAnsi="Times New Roman" w:cs="Times New Roman"/>
        </w:rPr>
        <w:t>It is obvious that the residents catalogued and provided this information because they want the Inspector to be aware of how harmful, inappropriate, and indeed dangerous they see the Appellant’s operations</w:t>
      </w:r>
      <w:r w:rsidR="006A2488">
        <w:rPr>
          <w:rFonts w:ascii="Times New Roman" w:hAnsi="Times New Roman" w:cs="Times New Roman"/>
        </w:rPr>
        <w:t xml:space="preserve"> as</w:t>
      </w:r>
      <w:r w:rsidR="00467796">
        <w:rPr>
          <w:rFonts w:ascii="Times New Roman" w:hAnsi="Times New Roman" w:cs="Times New Roman"/>
        </w:rPr>
        <w:t xml:space="preserve"> being</w:t>
      </w:r>
      <w:r w:rsidR="001E5052">
        <w:rPr>
          <w:rFonts w:ascii="Times New Roman" w:hAnsi="Times New Roman" w:cs="Times New Roman"/>
        </w:rPr>
        <w:t xml:space="preserve"> to their quality of life. </w:t>
      </w:r>
    </w:p>
    <w:p w14:paraId="526F612F" w14:textId="77777777" w:rsidR="00532323" w:rsidRDefault="00532323" w:rsidP="00532323">
      <w:pPr>
        <w:pStyle w:val="ListParagraph"/>
        <w:spacing w:line="360" w:lineRule="auto"/>
        <w:jc w:val="both"/>
        <w:rPr>
          <w:rFonts w:ascii="Times New Roman" w:hAnsi="Times New Roman" w:cs="Times New Roman"/>
        </w:rPr>
      </w:pPr>
    </w:p>
    <w:p w14:paraId="081BFFA2" w14:textId="4514A73E" w:rsidR="00AD3803" w:rsidRPr="00AD3803" w:rsidRDefault="00532323" w:rsidP="00AD380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Further evidence was given to the Inquiry</w:t>
      </w:r>
      <w:r w:rsidR="00D6198F">
        <w:rPr>
          <w:rFonts w:ascii="Times New Roman" w:hAnsi="Times New Roman" w:cs="Times New Roman"/>
        </w:rPr>
        <w:t xml:space="preserve"> </w:t>
      </w:r>
      <w:r w:rsidR="00A1695E">
        <w:rPr>
          <w:rFonts w:ascii="Times New Roman" w:hAnsi="Times New Roman" w:cs="Times New Roman"/>
        </w:rPr>
        <w:t xml:space="preserve">by residents </w:t>
      </w:r>
      <w:r w:rsidR="00D6198F">
        <w:rPr>
          <w:rFonts w:ascii="Times New Roman" w:hAnsi="Times New Roman" w:cs="Times New Roman"/>
        </w:rPr>
        <w:t xml:space="preserve">on day 1. The Inspector will have her own note. </w:t>
      </w:r>
      <w:r w:rsidR="00EB19AD">
        <w:rPr>
          <w:rFonts w:ascii="Times New Roman" w:hAnsi="Times New Roman" w:cs="Times New Roman"/>
        </w:rPr>
        <w:t xml:space="preserve">A few points to highlight. </w:t>
      </w:r>
      <w:r w:rsidR="006A1AC6">
        <w:rPr>
          <w:rFonts w:ascii="Times New Roman" w:hAnsi="Times New Roman" w:cs="Times New Roman"/>
        </w:rPr>
        <w:t xml:space="preserve">Ms Lesley </w:t>
      </w:r>
      <w:proofErr w:type="spellStart"/>
      <w:r w:rsidR="006A1AC6">
        <w:rPr>
          <w:rFonts w:ascii="Times New Roman" w:hAnsi="Times New Roman" w:cs="Times New Roman"/>
        </w:rPr>
        <w:t>Ubee</w:t>
      </w:r>
      <w:proofErr w:type="spellEnd"/>
      <w:r w:rsidR="006A1AC6">
        <w:rPr>
          <w:rFonts w:ascii="Times New Roman" w:hAnsi="Times New Roman" w:cs="Times New Roman"/>
        </w:rPr>
        <w:t xml:space="preserve"> read in the statement of an elderly lady on </w:t>
      </w:r>
      <w:proofErr w:type="spellStart"/>
      <w:r w:rsidR="006A1AC6">
        <w:rPr>
          <w:rFonts w:ascii="Times New Roman" w:hAnsi="Times New Roman" w:cs="Times New Roman"/>
        </w:rPr>
        <w:t>Clockhouse</w:t>
      </w:r>
      <w:proofErr w:type="spellEnd"/>
      <w:r w:rsidR="006A1AC6">
        <w:rPr>
          <w:rFonts w:ascii="Times New Roman" w:hAnsi="Times New Roman" w:cs="Times New Roman"/>
        </w:rPr>
        <w:t xml:space="preserve"> Road, who lived opposite the site and could not attend herself because she was recovering from an operation: “</w:t>
      </w:r>
      <w:r w:rsidR="006A1AC6" w:rsidRPr="006A1AC6">
        <w:rPr>
          <w:rFonts w:ascii="Times New Roman" w:hAnsi="Times New Roman" w:cs="Times New Roman"/>
          <w:i/>
          <w:iCs/>
        </w:rPr>
        <w:t xml:space="preserve">I have been living </w:t>
      </w:r>
      <w:proofErr w:type="spellStart"/>
      <w:r w:rsidR="006A1AC6" w:rsidRPr="006A1AC6">
        <w:rPr>
          <w:rFonts w:ascii="Times New Roman" w:hAnsi="Times New Roman" w:cs="Times New Roman"/>
          <w:i/>
          <w:iCs/>
        </w:rPr>
        <w:t>Clockhouse</w:t>
      </w:r>
      <w:proofErr w:type="spellEnd"/>
      <w:r w:rsidR="006A1AC6" w:rsidRPr="006A1AC6">
        <w:rPr>
          <w:rFonts w:ascii="Times New Roman" w:hAnsi="Times New Roman" w:cs="Times New Roman"/>
          <w:i/>
          <w:iCs/>
        </w:rPr>
        <w:t xml:space="preserve"> road over 58 years, there has never been industrial use on the site… There is constant noise, banging and clanging of metal pipes, which I imagine are being thrown about… This goes on and on. It should not be </w:t>
      </w:r>
      <w:proofErr w:type="gramStart"/>
      <w:r w:rsidR="006A1AC6" w:rsidRPr="006A1AC6">
        <w:rPr>
          <w:rFonts w:ascii="Times New Roman" w:hAnsi="Times New Roman" w:cs="Times New Roman"/>
          <w:i/>
          <w:iCs/>
        </w:rPr>
        <w:t>allowed,</w:t>
      </w:r>
      <w:proofErr w:type="gramEnd"/>
      <w:r w:rsidR="006A1AC6" w:rsidRPr="006A1AC6">
        <w:rPr>
          <w:rFonts w:ascii="Times New Roman" w:hAnsi="Times New Roman" w:cs="Times New Roman"/>
          <w:i/>
          <w:iCs/>
        </w:rPr>
        <w:t xml:space="preserve"> it is destroying the peace in my garden</w:t>
      </w:r>
      <w:r w:rsidR="006A1AC6">
        <w:rPr>
          <w:rFonts w:ascii="Times New Roman" w:hAnsi="Times New Roman" w:cs="Times New Roman"/>
        </w:rPr>
        <w:t xml:space="preserve">”. </w:t>
      </w:r>
      <w:r w:rsidR="00EF155F">
        <w:rPr>
          <w:rFonts w:ascii="Times New Roman" w:hAnsi="Times New Roman" w:cs="Times New Roman"/>
        </w:rPr>
        <w:t>Mr Roi Perez said: “</w:t>
      </w:r>
      <w:r w:rsidR="00EF155F" w:rsidRPr="00EF155F">
        <w:rPr>
          <w:rFonts w:ascii="Times New Roman" w:hAnsi="Times New Roman" w:cs="Times New Roman"/>
          <w:i/>
          <w:iCs/>
        </w:rPr>
        <w:t>It is a frightening experience for many reasons. I have witnessed Masons vans overtaking school children and cars by going on the kerb.”</w:t>
      </w:r>
      <w:r w:rsidR="00EF155F">
        <w:rPr>
          <w:rFonts w:ascii="Times New Roman" w:hAnsi="Times New Roman" w:cs="Times New Roman"/>
        </w:rPr>
        <w:t xml:space="preserve"> </w:t>
      </w:r>
      <w:r w:rsidR="00335E81">
        <w:rPr>
          <w:rFonts w:ascii="Times New Roman" w:hAnsi="Times New Roman" w:cs="Times New Roman"/>
        </w:rPr>
        <w:t>Councillor Jeremy Adams recalled being in the queue of cars for the RRC the Friday before the Inquiry began and “</w:t>
      </w:r>
      <w:r w:rsidR="00335E81" w:rsidRPr="00335E81">
        <w:rPr>
          <w:rFonts w:ascii="Times New Roman" w:hAnsi="Times New Roman" w:cs="Times New Roman"/>
          <w:i/>
          <w:iCs/>
        </w:rPr>
        <w:t>at 4.10, a Masons vehicle came down the outside the full length of the road</w:t>
      </w:r>
      <w:r w:rsidR="00335E81">
        <w:rPr>
          <w:rFonts w:ascii="Times New Roman" w:hAnsi="Times New Roman" w:cs="Times New Roman"/>
        </w:rPr>
        <w:t xml:space="preserve">”. </w:t>
      </w:r>
      <w:r w:rsidR="00FA3848">
        <w:rPr>
          <w:rFonts w:ascii="Times New Roman" w:hAnsi="Times New Roman" w:cs="Times New Roman"/>
        </w:rPr>
        <w:t xml:space="preserve">Commenting on </w:t>
      </w:r>
      <w:r w:rsidR="000E664C">
        <w:rPr>
          <w:rFonts w:ascii="Times New Roman" w:hAnsi="Times New Roman" w:cs="Times New Roman"/>
        </w:rPr>
        <w:t xml:space="preserve">comments </w:t>
      </w:r>
      <w:r w:rsidR="00FA3848">
        <w:rPr>
          <w:rFonts w:ascii="Times New Roman" w:hAnsi="Times New Roman" w:cs="Times New Roman"/>
        </w:rPr>
        <w:t>residents</w:t>
      </w:r>
      <w:r w:rsidR="000E664C">
        <w:rPr>
          <w:rFonts w:ascii="Times New Roman" w:hAnsi="Times New Roman" w:cs="Times New Roman"/>
        </w:rPr>
        <w:t xml:space="preserve"> had made to himself</w:t>
      </w:r>
      <w:r w:rsidR="00FA3848">
        <w:rPr>
          <w:rFonts w:ascii="Times New Roman" w:hAnsi="Times New Roman" w:cs="Times New Roman"/>
        </w:rPr>
        <w:t xml:space="preserve">, </w:t>
      </w:r>
      <w:r w:rsidR="007E0C0B">
        <w:rPr>
          <w:rFonts w:ascii="Times New Roman" w:hAnsi="Times New Roman" w:cs="Times New Roman"/>
        </w:rPr>
        <w:t>Councillor Adams</w:t>
      </w:r>
      <w:r w:rsidR="00FA3848">
        <w:rPr>
          <w:rFonts w:ascii="Times New Roman" w:hAnsi="Times New Roman" w:cs="Times New Roman"/>
        </w:rPr>
        <w:t xml:space="preserve"> said: “</w:t>
      </w:r>
      <w:r w:rsidR="00FA3848" w:rsidRPr="00FA3848">
        <w:rPr>
          <w:rFonts w:ascii="Times New Roman" w:hAnsi="Times New Roman" w:cs="Times New Roman"/>
          <w:i/>
          <w:iCs/>
        </w:rPr>
        <w:t>This is not a case where people objecting because don’t like idea of something. This is about lived experience. Many are genuinely mystified that a business of this type, could be sandwiched between a primary school and a playground</w:t>
      </w:r>
      <w:r w:rsidR="00941697">
        <w:rPr>
          <w:rFonts w:ascii="Times New Roman" w:hAnsi="Times New Roman" w:cs="Times New Roman"/>
          <w:i/>
          <w:iCs/>
        </w:rPr>
        <w:t xml:space="preserve">”. </w:t>
      </w:r>
      <w:r w:rsidR="00941697">
        <w:rPr>
          <w:rFonts w:ascii="Times New Roman" w:hAnsi="Times New Roman" w:cs="Times New Roman"/>
        </w:rPr>
        <w:t xml:space="preserve">Commenting on the evidence, </w:t>
      </w:r>
      <w:r w:rsidR="00FC3544">
        <w:rPr>
          <w:rFonts w:ascii="Times New Roman" w:hAnsi="Times New Roman" w:cs="Times New Roman"/>
        </w:rPr>
        <w:t>Councillor Adams</w:t>
      </w:r>
      <w:r w:rsidR="00941697">
        <w:rPr>
          <w:rFonts w:ascii="Times New Roman" w:hAnsi="Times New Roman" w:cs="Times New Roman"/>
        </w:rPr>
        <w:t xml:space="preserve"> further said, “</w:t>
      </w:r>
      <w:r w:rsidR="00941697" w:rsidRPr="00941697">
        <w:rPr>
          <w:rFonts w:ascii="Times New Roman" w:hAnsi="Times New Roman" w:cs="Times New Roman"/>
          <w:i/>
          <w:iCs/>
        </w:rPr>
        <w:t xml:space="preserve">This case is not about maths, it is about </w:t>
      </w:r>
      <w:proofErr w:type="gramStart"/>
      <w:r w:rsidR="00941697" w:rsidRPr="00941697">
        <w:rPr>
          <w:rFonts w:ascii="Times New Roman" w:hAnsi="Times New Roman" w:cs="Times New Roman"/>
          <w:i/>
          <w:iCs/>
        </w:rPr>
        <w:t>real world</w:t>
      </w:r>
      <w:proofErr w:type="gramEnd"/>
      <w:r w:rsidR="00941697" w:rsidRPr="00941697">
        <w:rPr>
          <w:rFonts w:ascii="Times New Roman" w:hAnsi="Times New Roman" w:cs="Times New Roman"/>
          <w:i/>
          <w:iCs/>
        </w:rPr>
        <w:t xml:space="preserve"> risks today, and in the future</w:t>
      </w:r>
      <w:r w:rsidR="007A278D">
        <w:rPr>
          <w:rFonts w:ascii="Times New Roman" w:hAnsi="Times New Roman" w:cs="Times New Roman"/>
        </w:rPr>
        <w:t xml:space="preserve">…” Mike </w:t>
      </w:r>
      <w:proofErr w:type="spellStart"/>
      <w:r w:rsidR="007A278D">
        <w:rPr>
          <w:rFonts w:ascii="Times New Roman" w:hAnsi="Times New Roman" w:cs="Times New Roman"/>
        </w:rPr>
        <w:t>Frewer</w:t>
      </w:r>
      <w:proofErr w:type="spellEnd"/>
      <w:r w:rsidR="007A278D">
        <w:rPr>
          <w:rFonts w:ascii="Times New Roman" w:hAnsi="Times New Roman" w:cs="Times New Roman"/>
        </w:rPr>
        <w:t xml:space="preserve"> said, of the overtaking on the access road: “</w:t>
      </w:r>
      <w:r w:rsidR="007A278D" w:rsidRPr="007A278D">
        <w:rPr>
          <w:rFonts w:ascii="Times New Roman" w:hAnsi="Times New Roman" w:cs="Times New Roman"/>
          <w:i/>
          <w:iCs/>
        </w:rPr>
        <w:t xml:space="preserve">When they see there is a queue, they just overtake. Miracle no one had serious accident there. They don’t hang about, they think “we’re a bit late, got to get home for </w:t>
      </w:r>
      <w:proofErr w:type="gramStart"/>
      <w:r w:rsidR="007A278D" w:rsidRPr="007A278D">
        <w:rPr>
          <w:rFonts w:ascii="Times New Roman" w:hAnsi="Times New Roman" w:cs="Times New Roman"/>
          <w:i/>
          <w:iCs/>
        </w:rPr>
        <w:t>tea”</w:t>
      </w:r>
      <w:r w:rsidR="001F3709">
        <w:rPr>
          <w:rFonts w:ascii="Times New Roman" w:hAnsi="Times New Roman" w:cs="Times New Roman"/>
          <w:i/>
          <w:iCs/>
        </w:rPr>
        <w:t>…</w:t>
      </w:r>
      <w:proofErr w:type="gramEnd"/>
      <w:r w:rsidR="001F3709">
        <w:rPr>
          <w:rFonts w:ascii="Times New Roman" w:hAnsi="Times New Roman" w:cs="Times New Roman"/>
          <w:i/>
          <w:iCs/>
        </w:rPr>
        <w:t xml:space="preserve"> They</w:t>
      </w:r>
      <w:r w:rsidR="007A278D" w:rsidRPr="007A278D">
        <w:rPr>
          <w:rFonts w:ascii="Times New Roman" w:hAnsi="Times New Roman" w:cs="Times New Roman"/>
          <w:i/>
          <w:iCs/>
        </w:rPr>
        <w:t xml:space="preserve"> bomb down the road”</w:t>
      </w:r>
      <w:r w:rsidR="007A278D">
        <w:rPr>
          <w:rFonts w:ascii="Times New Roman" w:hAnsi="Times New Roman" w:cs="Times New Roman"/>
        </w:rPr>
        <w:t xml:space="preserve">. </w:t>
      </w:r>
      <w:r w:rsidR="009B44E8">
        <w:rPr>
          <w:rFonts w:ascii="Times New Roman" w:hAnsi="Times New Roman" w:cs="Times New Roman"/>
        </w:rPr>
        <w:t xml:space="preserve">Adam </w:t>
      </w:r>
      <w:proofErr w:type="spellStart"/>
      <w:r w:rsidR="009B44E8">
        <w:rPr>
          <w:rFonts w:ascii="Times New Roman" w:hAnsi="Times New Roman" w:cs="Times New Roman"/>
        </w:rPr>
        <w:t>Reuvany</w:t>
      </w:r>
      <w:proofErr w:type="spellEnd"/>
      <w:r w:rsidR="009B44E8">
        <w:rPr>
          <w:rFonts w:ascii="Times New Roman" w:hAnsi="Times New Roman" w:cs="Times New Roman"/>
        </w:rPr>
        <w:t xml:space="preserve"> explained he lived directly opposite the </w:t>
      </w:r>
      <w:proofErr w:type="gramStart"/>
      <w:r w:rsidR="009B44E8">
        <w:rPr>
          <w:rFonts w:ascii="Times New Roman" w:hAnsi="Times New Roman" w:cs="Times New Roman"/>
        </w:rPr>
        <w:t>site, and</w:t>
      </w:r>
      <w:proofErr w:type="gramEnd"/>
      <w:r w:rsidR="009B44E8">
        <w:rPr>
          <w:rFonts w:ascii="Times New Roman" w:hAnsi="Times New Roman" w:cs="Times New Roman"/>
        </w:rPr>
        <w:t xml:space="preserve"> has his own operator’s licence for LGVs and HGVs in his business. He explained that </w:t>
      </w:r>
      <w:r w:rsidR="009B44E8" w:rsidRPr="009B44E8">
        <w:rPr>
          <w:rFonts w:ascii="Times New Roman" w:hAnsi="Times New Roman" w:cs="Times New Roman"/>
          <w:i/>
          <w:iCs/>
        </w:rPr>
        <w:t>“Clancy use smaller vans, 3.5 tonnes in gross weight, LGVs</w:t>
      </w:r>
      <w:r w:rsidR="009B44E8">
        <w:rPr>
          <w:rFonts w:ascii="Times New Roman" w:hAnsi="Times New Roman" w:cs="Times New Roman"/>
        </w:rPr>
        <w:t>”, compared to the HGVs used by Masons. He said: “</w:t>
      </w:r>
      <w:r w:rsidR="009B44E8" w:rsidRPr="009B44E8">
        <w:rPr>
          <w:rFonts w:ascii="Times New Roman" w:hAnsi="Times New Roman" w:cs="Times New Roman"/>
          <w:i/>
          <w:iCs/>
        </w:rPr>
        <w:t>The so-called mitigation is a banksman. That does nothing to stop conflict. It is a fig leaf to cover fact access is fundamentally unsafe</w:t>
      </w:r>
      <w:r w:rsidR="009B44E8" w:rsidRPr="009B44E8">
        <w:rPr>
          <w:rFonts w:ascii="Times New Roman" w:hAnsi="Times New Roman" w:cs="Times New Roman"/>
        </w:rPr>
        <w:t>”</w:t>
      </w:r>
      <w:r w:rsidR="009B44E8">
        <w:rPr>
          <w:rFonts w:ascii="Times New Roman" w:hAnsi="Times New Roman" w:cs="Times New Roman"/>
        </w:rPr>
        <w:t xml:space="preserve">. </w:t>
      </w:r>
      <w:r w:rsidR="00AD3803">
        <w:rPr>
          <w:rFonts w:ascii="Times New Roman" w:hAnsi="Times New Roman" w:cs="Times New Roman"/>
        </w:rPr>
        <w:t>Sally White, the school’s deputy head teacher, explained the school has around 490 children. Children are collected between 3-6pm, and that (underlining added) “there is “</w:t>
      </w:r>
      <w:r w:rsidR="00AD3803">
        <w:rPr>
          <w:rFonts w:ascii="Times New Roman" w:hAnsi="Times New Roman" w:cs="Times New Roman"/>
          <w:i/>
          <w:iCs/>
        </w:rPr>
        <w:t>c</w:t>
      </w:r>
      <w:r w:rsidR="00AD3803" w:rsidRPr="00AD3803">
        <w:rPr>
          <w:rFonts w:ascii="Times New Roman" w:hAnsi="Times New Roman" w:cs="Times New Roman"/>
          <w:i/>
          <w:iCs/>
        </w:rPr>
        <w:t xml:space="preserve">onsiderable pedestrian traffic </w:t>
      </w:r>
      <w:r w:rsidR="00AD3803" w:rsidRPr="00AD3803">
        <w:rPr>
          <w:rFonts w:ascii="Times New Roman" w:hAnsi="Times New Roman" w:cs="Times New Roman"/>
          <w:i/>
          <w:iCs/>
          <w:u w:val="single"/>
        </w:rPr>
        <w:t>throughout this time</w:t>
      </w:r>
      <w:r w:rsidR="00AD3803" w:rsidRPr="00AD3803">
        <w:rPr>
          <w:rFonts w:ascii="Times New Roman" w:hAnsi="Times New Roman" w:cs="Times New Roman"/>
          <w:i/>
          <w:iCs/>
        </w:rPr>
        <w:t xml:space="preserve"> 38 weeks of the year</w:t>
      </w:r>
      <w:r w:rsidR="00AD3803">
        <w:rPr>
          <w:rFonts w:ascii="Times New Roman" w:hAnsi="Times New Roman" w:cs="Times New Roman"/>
        </w:rPr>
        <w:t>”</w:t>
      </w:r>
      <w:r w:rsidR="00F3442F">
        <w:rPr>
          <w:rFonts w:ascii="Times New Roman" w:hAnsi="Times New Roman" w:cs="Times New Roman"/>
        </w:rPr>
        <w:t xml:space="preserve">. The school hosts a breakfast club 7.30am-9am each </w:t>
      </w:r>
      <w:proofErr w:type="gramStart"/>
      <w:r w:rsidR="00F3442F">
        <w:rPr>
          <w:rFonts w:ascii="Times New Roman" w:hAnsi="Times New Roman" w:cs="Times New Roman"/>
        </w:rPr>
        <w:t>day, and</w:t>
      </w:r>
      <w:proofErr w:type="gramEnd"/>
      <w:r w:rsidR="00F3442F">
        <w:rPr>
          <w:rFonts w:ascii="Times New Roman" w:hAnsi="Times New Roman" w:cs="Times New Roman"/>
        </w:rPr>
        <w:t xml:space="preserve"> explained that the school was trying to increase the enrichment clubs offered before and after school, so the numbers of children pedestrians on the roads at those wider times “</w:t>
      </w:r>
      <w:r w:rsidR="00F3442F" w:rsidRPr="00F3442F">
        <w:rPr>
          <w:rFonts w:ascii="Times New Roman" w:hAnsi="Times New Roman" w:cs="Times New Roman"/>
          <w:i/>
          <w:iCs/>
        </w:rPr>
        <w:t>will only increase</w:t>
      </w:r>
      <w:r w:rsidR="00F3442F">
        <w:rPr>
          <w:rFonts w:ascii="Times New Roman" w:hAnsi="Times New Roman" w:cs="Times New Roman"/>
        </w:rPr>
        <w:t xml:space="preserve">”. </w:t>
      </w:r>
      <w:r w:rsidR="00225298">
        <w:rPr>
          <w:rFonts w:ascii="Times New Roman" w:hAnsi="Times New Roman" w:cs="Times New Roman"/>
        </w:rPr>
        <w:t>She referred to “</w:t>
      </w:r>
      <w:r w:rsidR="00225298" w:rsidRPr="00225298">
        <w:rPr>
          <w:rFonts w:ascii="Times New Roman" w:hAnsi="Times New Roman" w:cs="Times New Roman"/>
          <w:i/>
          <w:iCs/>
        </w:rPr>
        <w:t>a number of near misses</w:t>
      </w:r>
      <w:r w:rsidR="00225298">
        <w:rPr>
          <w:rFonts w:ascii="Times New Roman" w:hAnsi="Times New Roman" w:cs="Times New Roman"/>
        </w:rPr>
        <w:t xml:space="preserve">” between children and HGVs, and as safeguarding lead for the school, was very concerned, and invited the Inspector to dismiss the appeal on safety grounds. </w:t>
      </w:r>
    </w:p>
    <w:p w14:paraId="0D42A6C2" w14:textId="77777777" w:rsidR="00993AD7" w:rsidRDefault="00993AD7" w:rsidP="00CA361D">
      <w:pPr>
        <w:spacing w:line="360" w:lineRule="auto"/>
        <w:jc w:val="both"/>
        <w:rPr>
          <w:rFonts w:ascii="Times New Roman" w:hAnsi="Times New Roman" w:cs="Times New Roman"/>
        </w:rPr>
      </w:pPr>
    </w:p>
    <w:p w14:paraId="5944A69C" w14:textId="1B5FDAC3" w:rsidR="00BE35EB" w:rsidRDefault="009F5259" w:rsidP="00C169F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The Reason for Refusal does put detrimental impacts to residential amenity front and centre. It is correctly said to be foundational to this case. The Council have put considerable resource into this appeal because it </w:t>
      </w:r>
      <w:r w:rsidR="00D83FD7">
        <w:rPr>
          <w:rFonts w:ascii="Times New Roman" w:hAnsi="Times New Roman" w:cs="Times New Roman"/>
        </w:rPr>
        <w:t>recognises the impact and harm the use of this site has had and is having on residents.</w:t>
      </w:r>
    </w:p>
    <w:p w14:paraId="5656734D" w14:textId="77777777" w:rsidR="00465AFA" w:rsidRPr="00465AFA" w:rsidRDefault="00465AFA" w:rsidP="00465AFA">
      <w:pPr>
        <w:pStyle w:val="ListParagraph"/>
        <w:rPr>
          <w:rFonts w:ascii="Times New Roman" w:hAnsi="Times New Roman" w:cs="Times New Roman"/>
        </w:rPr>
      </w:pPr>
    </w:p>
    <w:p w14:paraId="420B4770" w14:textId="77777777" w:rsidR="003F4C3A" w:rsidRDefault="00465AFA" w:rsidP="00C169F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How should the Inspector deal with amenity </w:t>
      </w:r>
      <w:r w:rsidR="00975E96">
        <w:rPr>
          <w:rFonts w:ascii="Times New Roman" w:hAnsi="Times New Roman" w:cs="Times New Roman"/>
        </w:rPr>
        <w:t xml:space="preserve">as a planning consideration? </w:t>
      </w:r>
      <w:r w:rsidR="00182919">
        <w:rPr>
          <w:rFonts w:ascii="Times New Roman" w:hAnsi="Times New Roman" w:cs="Times New Roman"/>
        </w:rPr>
        <w:t>It is correct that policy 37 of the Bromley Local Plan does say that “</w:t>
      </w:r>
      <w:r w:rsidR="00182919" w:rsidRPr="00182919">
        <w:rPr>
          <w:rFonts w:ascii="Times New Roman" w:hAnsi="Times New Roman" w:cs="Times New Roman"/>
          <w:i/>
          <w:iCs/>
        </w:rPr>
        <w:t>all development proposals</w:t>
      </w:r>
      <w:r w:rsidR="00182919">
        <w:rPr>
          <w:rFonts w:ascii="Times New Roman" w:hAnsi="Times New Roman" w:cs="Times New Roman"/>
        </w:rPr>
        <w:t>” should “</w:t>
      </w:r>
      <w:r w:rsidR="00182919" w:rsidRPr="00182919">
        <w:rPr>
          <w:rFonts w:ascii="Times New Roman" w:hAnsi="Times New Roman" w:cs="Times New Roman"/>
          <w:i/>
          <w:iCs/>
        </w:rPr>
        <w:t>respect the amenity of occupiers of neighbouring buildings</w:t>
      </w:r>
      <w:r w:rsidR="00182919">
        <w:rPr>
          <w:rFonts w:ascii="Times New Roman" w:hAnsi="Times New Roman" w:cs="Times New Roman"/>
        </w:rPr>
        <w:t xml:space="preserve">”. </w:t>
      </w:r>
      <w:r w:rsidR="00AF139B">
        <w:rPr>
          <w:rFonts w:ascii="Times New Roman" w:hAnsi="Times New Roman" w:cs="Times New Roman"/>
        </w:rPr>
        <w:t>The Inspector can</w:t>
      </w:r>
      <w:r w:rsidR="00760C68">
        <w:rPr>
          <w:rFonts w:ascii="Times New Roman" w:hAnsi="Times New Roman" w:cs="Times New Roman"/>
        </w:rPr>
        <w:t xml:space="preserve"> therefore directly</w:t>
      </w:r>
      <w:r w:rsidR="00AF139B">
        <w:rPr>
          <w:rFonts w:ascii="Times New Roman" w:hAnsi="Times New Roman" w:cs="Times New Roman"/>
        </w:rPr>
        <w:t xml:space="preserve"> find conflict with this Local Plan policy. </w:t>
      </w:r>
      <w:r w:rsidR="00182919">
        <w:rPr>
          <w:rFonts w:ascii="Times New Roman" w:hAnsi="Times New Roman" w:cs="Times New Roman"/>
        </w:rPr>
        <w:t xml:space="preserve">Ms Daye </w:t>
      </w:r>
      <w:r w:rsidR="00140157">
        <w:rPr>
          <w:rFonts w:ascii="Times New Roman" w:hAnsi="Times New Roman" w:cs="Times New Roman"/>
        </w:rPr>
        <w:t>also explained</w:t>
      </w:r>
      <w:r w:rsidR="00323588">
        <w:rPr>
          <w:rFonts w:ascii="Times New Roman" w:hAnsi="Times New Roman" w:cs="Times New Roman"/>
        </w:rPr>
        <w:t xml:space="preserve"> that residential amenity is a material planning consideration. </w:t>
      </w:r>
      <w:r w:rsidR="00E56633">
        <w:rPr>
          <w:rFonts w:ascii="Times New Roman" w:hAnsi="Times New Roman" w:cs="Times New Roman"/>
        </w:rPr>
        <w:t xml:space="preserve">Section 38(6) PCPA 2004 provides that determinations must be made in accordance with the development plan unless material considerations indicate otherwise. </w:t>
      </w:r>
      <w:r w:rsidR="005338C0">
        <w:rPr>
          <w:rFonts w:ascii="Times New Roman" w:hAnsi="Times New Roman" w:cs="Times New Roman"/>
        </w:rPr>
        <w:t xml:space="preserve">Therefore, </w:t>
      </w:r>
      <w:r w:rsidR="002546C1">
        <w:rPr>
          <w:rFonts w:ascii="Times New Roman" w:hAnsi="Times New Roman" w:cs="Times New Roman"/>
        </w:rPr>
        <w:t xml:space="preserve">the Inspector can clearly also find residential amenity to be a material consideration that would allow refusal of permission, even if the Inspector found there to be no development plan conflict. The </w:t>
      </w:r>
      <w:r w:rsidR="00F97618">
        <w:rPr>
          <w:rFonts w:ascii="Times New Roman" w:hAnsi="Times New Roman" w:cs="Times New Roman"/>
        </w:rPr>
        <w:t xml:space="preserve">Appellant’s </w:t>
      </w:r>
      <w:r w:rsidR="002546C1">
        <w:rPr>
          <w:rFonts w:ascii="Times New Roman" w:hAnsi="Times New Roman" w:cs="Times New Roman"/>
        </w:rPr>
        <w:t xml:space="preserve">suggestion that there is not in fact any </w:t>
      </w:r>
      <w:r w:rsidR="00406559">
        <w:rPr>
          <w:rFonts w:ascii="Times New Roman" w:hAnsi="Times New Roman" w:cs="Times New Roman"/>
        </w:rPr>
        <w:t>technical</w:t>
      </w:r>
      <w:r w:rsidR="002546C1">
        <w:rPr>
          <w:rFonts w:ascii="Times New Roman" w:hAnsi="Times New Roman" w:cs="Times New Roman"/>
        </w:rPr>
        <w:t xml:space="preserve"> problem and therefore that there is</w:t>
      </w:r>
      <w:r w:rsidR="00F01615">
        <w:rPr>
          <w:rFonts w:ascii="Times New Roman" w:hAnsi="Times New Roman" w:cs="Times New Roman"/>
        </w:rPr>
        <w:t xml:space="preserve"> no </w:t>
      </w:r>
      <w:r w:rsidR="001A695A">
        <w:rPr>
          <w:rFonts w:ascii="Times New Roman" w:hAnsi="Times New Roman" w:cs="Times New Roman"/>
        </w:rPr>
        <w:t xml:space="preserve">overall conflict with the development plan </w:t>
      </w:r>
      <w:r w:rsidR="002546C1">
        <w:rPr>
          <w:rFonts w:ascii="Times New Roman" w:hAnsi="Times New Roman" w:cs="Times New Roman"/>
        </w:rPr>
        <w:t>is strongly opposed by the Council in any event</w:t>
      </w:r>
      <w:r w:rsidR="001A695A">
        <w:rPr>
          <w:rFonts w:ascii="Times New Roman" w:hAnsi="Times New Roman" w:cs="Times New Roman"/>
        </w:rPr>
        <w:t xml:space="preserve">, as is discussed below. </w:t>
      </w:r>
    </w:p>
    <w:p w14:paraId="45C06ECD" w14:textId="77777777" w:rsidR="003F4C3A" w:rsidRPr="003F4C3A" w:rsidRDefault="003F4C3A" w:rsidP="003F4C3A">
      <w:pPr>
        <w:pStyle w:val="ListParagraph"/>
        <w:rPr>
          <w:rFonts w:ascii="Times New Roman" w:hAnsi="Times New Roman" w:cs="Times New Roman"/>
        </w:rPr>
      </w:pPr>
    </w:p>
    <w:p w14:paraId="0B40F728" w14:textId="417BD32A" w:rsidR="00465AFA" w:rsidRDefault="000C2922" w:rsidP="00C169F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Importantly, however, </w:t>
      </w:r>
      <w:r w:rsidR="00F62738">
        <w:rPr>
          <w:rFonts w:ascii="Times New Roman" w:hAnsi="Times New Roman" w:cs="Times New Roman"/>
        </w:rPr>
        <w:t>the consideration</w:t>
      </w:r>
      <w:r>
        <w:rPr>
          <w:rFonts w:ascii="Times New Roman" w:hAnsi="Times New Roman" w:cs="Times New Roman"/>
        </w:rPr>
        <w:t xml:space="preserve"> is</w:t>
      </w:r>
      <w:r w:rsidR="00F62738">
        <w:rPr>
          <w:rFonts w:ascii="Times New Roman" w:hAnsi="Times New Roman" w:cs="Times New Roman"/>
        </w:rPr>
        <w:t xml:space="preserve"> for</w:t>
      </w:r>
      <w:r>
        <w:rPr>
          <w:rFonts w:ascii="Times New Roman" w:hAnsi="Times New Roman" w:cs="Times New Roman"/>
        </w:rPr>
        <w:t xml:space="preserve"> the development plan taken as a whole. </w:t>
      </w:r>
      <w:r w:rsidR="007E5CB6">
        <w:rPr>
          <w:rFonts w:ascii="Times New Roman" w:hAnsi="Times New Roman" w:cs="Times New Roman"/>
        </w:rPr>
        <w:t>As was noted in the Inquiry</w:t>
      </w:r>
      <w:r w:rsidR="00106251">
        <w:rPr>
          <w:rStyle w:val="FootnoteReference"/>
          <w:rFonts w:ascii="Times New Roman" w:hAnsi="Times New Roman" w:cs="Times New Roman"/>
        </w:rPr>
        <w:footnoteReference w:id="17"/>
      </w:r>
      <w:r w:rsidR="007E5CB6">
        <w:rPr>
          <w:rFonts w:ascii="Times New Roman" w:hAnsi="Times New Roman" w:cs="Times New Roman"/>
        </w:rPr>
        <w:t xml:space="preserve">, and as is well known, </w:t>
      </w:r>
      <w:r w:rsidR="00EE668E">
        <w:rPr>
          <w:rFonts w:ascii="Times New Roman" w:hAnsi="Times New Roman" w:cs="Times New Roman"/>
        </w:rPr>
        <w:t>policies can and do point in different directions</w:t>
      </w:r>
      <w:r w:rsidR="008B41B0">
        <w:rPr>
          <w:rFonts w:ascii="Times New Roman" w:hAnsi="Times New Roman" w:cs="Times New Roman"/>
        </w:rPr>
        <w:t>.</w:t>
      </w:r>
      <w:r w:rsidR="00EE668E">
        <w:rPr>
          <w:rFonts w:ascii="Times New Roman" w:hAnsi="Times New Roman" w:cs="Times New Roman"/>
        </w:rPr>
        <w:t xml:space="preserve"> </w:t>
      </w:r>
      <w:r w:rsidR="008B41B0">
        <w:rPr>
          <w:rFonts w:ascii="Times New Roman" w:hAnsi="Times New Roman" w:cs="Times New Roman"/>
        </w:rPr>
        <w:t xml:space="preserve">Some policies may weigh in favour, others against. </w:t>
      </w:r>
      <w:r w:rsidR="000E38D2">
        <w:rPr>
          <w:rFonts w:ascii="Times New Roman" w:hAnsi="Times New Roman" w:cs="Times New Roman"/>
        </w:rPr>
        <w:t xml:space="preserve">The NPPF at paragraph [8] includes 3 </w:t>
      </w:r>
      <w:r w:rsidR="008312A0">
        <w:rPr>
          <w:rFonts w:ascii="Times New Roman" w:hAnsi="Times New Roman" w:cs="Times New Roman"/>
        </w:rPr>
        <w:t>overarching objectives</w:t>
      </w:r>
      <w:r w:rsidR="003F4C3A">
        <w:rPr>
          <w:rFonts w:ascii="Times New Roman" w:hAnsi="Times New Roman" w:cs="Times New Roman"/>
        </w:rPr>
        <w:t xml:space="preserve">, the second of which is </w:t>
      </w:r>
      <w:r w:rsidR="00DC734B">
        <w:rPr>
          <w:rFonts w:ascii="Times New Roman" w:hAnsi="Times New Roman" w:cs="Times New Roman"/>
        </w:rPr>
        <w:t xml:space="preserve">the social. </w:t>
      </w:r>
      <w:r w:rsidR="0016651A">
        <w:rPr>
          <w:rFonts w:ascii="Times New Roman" w:hAnsi="Times New Roman" w:cs="Times New Roman"/>
        </w:rPr>
        <w:t>Inherent to the social objective is well being. Implicit to the social objective is amenity. Paragraph [135] of the NPPF explains that planning decisions should ensure that developments “</w:t>
      </w:r>
      <w:r w:rsidR="0016651A" w:rsidRPr="007C3504">
        <w:rPr>
          <w:rFonts w:ascii="Times New Roman" w:hAnsi="Times New Roman" w:cs="Times New Roman"/>
          <w:i/>
          <w:iCs/>
        </w:rPr>
        <w:t>create places that are safe, inclusive and accessible and which promote health and well-being, with a high standard of amenity for existing and future users</w:t>
      </w:r>
      <w:r w:rsidR="0016651A">
        <w:rPr>
          <w:rFonts w:ascii="Times New Roman" w:hAnsi="Times New Roman" w:cs="Times New Roman"/>
        </w:rPr>
        <w:t xml:space="preserve">”. </w:t>
      </w:r>
      <w:r w:rsidR="007C3504">
        <w:rPr>
          <w:rFonts w:ascii="Times New Roman" w:hAnsi="Times New Roman" w:cs="Times New Roman"/>
        </w:rPr>
        <w:t xml:space="preserve">Clearly, on the residents’ evidence alone, the activities of Masons are in direct conflict with para [135] and [8]. </w:t>
      </w:r>
    </w:p>
    <w:p w14:paraId="68549D1D" w14:textId="77777777" w:rsidR="00106251" w:rsidRDefault="00106251" w:rsidP="00106251">
      <w:pPr>
        <w:spacing w:line="360" w:lineRule="auto"/>
        <w:jc w:val="both"/>
        <w:rPr>
          <w:rFonts w:ascii="Times New Roman" w:hAnsi="Times New Roman" w:cs="Times New Roman"/>
        </w:rPr>
      </w:pPr>
    </w:p>
    <w:p w14:paraId="7D55D683" w14:textId="4B9A3CEC" w:rsidR="008A46F5" w:rsidRPr="008A46F5" w:rsidRDefault="00506A0F" w:rsidP="008A46F5">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Appellant’s view of residential amenity was </w:t>
      </w:r>
      <w:r w:rsidR="009A76AE">
        <w:rPr>
          <w:rFonts w:ascii="Times New Roman" w:hAnsi="Times New Roman" w:cs="Times New Roman"/>
        </w:rPr>
        <w:t xml:space="preserve">given by their three witnesses. Ms Urbanski was asked in cross examination if, with regard to the </w:t>
      </w:r>
      <w:proofErr w:type="spellStart"/>
      <w:proofErr w:type="gramStart"/>
      <w:r w:rsidR="009A76AE">
        <w:rPr>
          <w:rFonts w:ascii="Times New Roman" w:hAnsi="Times New Roman" w:cs="Times New Roman"/>
        </w:rPr>
        <w:t>residents</w:t>
      </w:r>
      <w:proofErr w:type="spellEnd"/>
      <w:proofErr w:type="gramEnd"/>
      <w:r w:rsidR="009A76AE">
        <w:rPr>
          <w:rFonts w:ascii="Times New Roman" w:hAnsi="Times New Roman" w:cs="Times New Roman"/>
        </w:rPr>
        <w:t xml:space="preserve"> concerns, she agreed they were experiencing detrimental impacts to their amenity. Ms Urbanski responded: “</w:t>
      </w:r>
      <w:r w:rsidR="009A76AE" w:rsidRPr="009A76AE">
        <w:rPr>
          <w:rFonts w:ascii="Times New Roman" w:hAnsi="Times New Roman" w:cs="Times New Roman"/>
          <w:i/>
          <w:iCs/>
        </w:rPr>
        <w:t>I cannot agree because it is unsupported</w:t>
      </w:r>
      <w:r w:rsidR="009A76AE">
        <w:rPr>
          <w:rFonts w:ascii="Times New Roman" w:hAnsi="Times New Roman" w:cs="Times New Roman"/>
        </w:rPr>
        <w:t xml:space="preserve">”. </w:t>
      </w:r>
      <w:r w:rsidR="00CE101B">
        <w:rPr>
          <w:rFonts w:ascii="Times New Roman" w:hAnsi="Times New Roman" w:cs="Times New Roman"/>
        </w:rPr>
        <w:t xml:space="preserve">Mr Bancroft was asked in cross </w:t>
      </w:r>
      <w:r w:rsidR="00CE101B">
        <w:rPr>
          <w:rFonts w:ascii="Times New Roman" w:hAnsi="Times New Roman" w:cs="Times New Roman"/>
        </w:rPr>
        <w:lastRenderedPageBreak/>
        <w:t xml:space="preserve">examination if </w:t>
      </w:r>
      <w:r w:rsidR="00937395">
        <w:rPr>
          <w:rFonts w:ascii="Times New Roman" w:hAnsi="Times New Roman" w:cs="Times New Roman"/>
        </w:rPr>
        <w:t>he agreed that the residents were experiencing detrimental impacts to their amenity, and he did agree, but added, “</w:t>
      </w:r>
      <w:r w:rsidR="00937395" w:rsidRPr="00937395">
        <w:rPr>
          <w:rFonts w:ascii="Times New Roman" w:hAnsi="Times New Roman" w:cs="Times New Roman"/>
          <w:i/>
          <w:iCs/>
        </w:rPr>
        <w:t>that’s their perspective</w:t>
      </w:r>
      <w:r w:rsidR="00937395">
        <w:rPr>
          <w:rFonts w:ascii="Times New Roman" w:hAnsi="Times New Roman" w:cs="Times New Roman"/>
        </w:rPr>
        <w:t xml:space="preserve">”. </w:t>
      </w:r>
      <w:r w:rsidR="00645A0C" w:rsidRPr="00EF4D83">
        <w:rPr>
          <w:rFonts w:ascii="Times New Roman" w:hAnsi="Times New Roman" w:cs="Times New Roman"/>
        </w:rPr>
        <w:t>Mr Lawson</w:t>
      </w:r>
      <w:r w:rsidR="00BC05D7" w:rsidRPr="00EF4D83">
        <w:rPr>
          <w:rFonts w:ascii="Times New Roman" w:hAnsi="Times New Roman" w:cs="Times New Roman"/>
        </w:rPr>
        <w:t xml:space="preserve"> view of residential amenity was that </w:t>
      </w:r>
      <w:r w:rsidR="00BC05D7" w:rsidRPr="00EF4D83">
        <w:rPr>
          <w:rFonts w:ascii="Times New Roman" w:hAnsi="Times New Roman" w:cs="Times New Roman"/>
          <w:i/>
          <w:iCs/>
        </w:rPr>
        <w:t>“the resident comments have been founded on fears and concerns which do not arise”</w:t>
      </w:r>
      <w:r w:rsidR="00BC05D7">
        <w:rPr>
          <w:rStyle w:val="FootnoteReference"/>
          <w:rFonts w:ascii="Times New Roman" w:hAnsi="Times New Roman" w:cs="Times New Roman"/>
          <w:i/>
          <w:iCs/>
        </w:rPr>
        <w:footnoteReference w:id="18"/>
      </w:r>
      <w:r w:rsidR="00A0757C" w:rsidRPr="00EF4D83">
        <w:rPr>
          <w:rFonts w:ascii="Times New Roman" w:hAnsi="Times New Roman" w:cs="Times New Roman"/>
        </w:rPr>
        <w:t>, a view he confirmed in cross examination that was, in his words, “</w:t>
      </w:r>
      <w:r w:rsidR="00A0757C" w:rsidRPr="00EF4D83">
        <w:rPr>
          <w:rFonts w:ascii="Times New Roman" w:hAnsi="Times New Roman" w:cs="Times New Roman"/>
          <w:i/>
          <w:iCs/>
        </w:rPr>
        <w:t>based on the technical evidence</w:t>
      </w:r>
      <w:r w:rsidR="00A0757C" w:rsidRPr="00EF4D83">
        <w:rPr>
          <w:rFonts w:ascii="Times New Roman" w:hAnsi="Times New Roman" w:cs="Times New Roman"/>
        </w:rPr>
        <w:t xml:space="preserve">”. </w:t>
      </w:r>
    </w:p>
    <w:p w14:paraId="57B59B03" w14:textId="77777777" w:rsidR="008A46F5" w:rsidRPr="009D15EE" w:rsidRDefault="008A46F5" w:rsidP="009D15EE">
      <w:pPr>
        <w:pStyle w:val="ListParagraph"/>
        <w:rPr>
          <w:rFonts w:ascii="Times New Roman" w:hAnsi="Times New Roman" w:cs="Times New Roman"/>
        </w:rPr>
      </w:pPr>
    </w:p>
    <w:p w14:paraId="147AA184" w14:textId="503709D8" w:rsidR="00BC05D7" w:rsidRDefault="009D15EE" w:rsidP="00C5359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Bancroft’s admission was at least reflective of the reality. </w:t>
      </w:r>
      <w:r w:rsidR="00DF357B">
        <w:rPr>
          <w:rFonts w:ascii="Times New Roman" w:hAnsi="Times New Roman" w:cs="Times New Roman"/>
        </w:rPr>
        <w:t xml:space="preserve">It is hard to explain why the Appellant has </w:t>
      </w:r>
      <w:r w:rsidR="00080702">
        <w:rPr>
          <w:rFonts w:ascii="Times New Roman" w:hAnsi="Times New Roman" w:cs="Times New Roman"/>
        </w:rPr>
        <w:t xml:space="preserve">overall </w:t>
      </w:r>
      <w:r w:rsidR="00DF357B">
        <w:rPr>
          <w:rFonts w:ascii="Times New Roman" w:hAnsi="Times New Roman" w:cs="Times New Roman"/>
        </w:rPr>
        <w:t>sought to deny the impacts to residential amenity</w:t>
      </w:r>
      <w:r w:rsidR="00080702">
        <w:rPr>
          <w:rFonts w:ascii="Times New Roman" w:hAnsi="Times New Roman" w:cs="Times New Roman"/>
        </w:rPr>
        <w:t xml:space="preserve">, when the </w:t>
      </w:r>
      <w:proofErr w:type="spellStart"/>
      <w:r w:rsidR="00080702">
        <w:rPr>
          <w:rFonts w:ascii="Times New Roman" w:hAnsi="Times New Roman" w:cs="Times New Roman"/>
        </w:rPr>
        <w:t>residents</w:t>
      </w:r>
      <w:proofErr w:type="spellEnd"/>
      <w:r w:rsidR="00080702">
        <w:rPr>
          <w:rFonts w:ascii="Times New Roman" w:hAnsi="Times New Roman" w:cs="Times New Roman"/>
        </w:rPr>
        <w:t xml:space="preserve"> concerns, amply justified by the Council’s technical evidence, have been </w:t>
      </w:r>
      <w:r w:rsidR="00A27495">
        <w:rPr>
          <w:rFonts w:ascii="Times New Roman" w:hAnsi="Times New Roman" w:cs="Times New Roman"/>
        </w:rPr>
        <w:t xml:space="preserve">so </w:t>
      </w:r>
      <w:r w:rsidR="00080702">
        <w:rPr>
          <w:rFonts w:ascii="Times New Roman" w:hAnsi="Times New Roman" w:cs="Times New Roman"/>
        </w:rPr>
        <w:t>clear.</w:t>
      </w:r>
      <w:r w:rsidR="00DF5104">
        <w:rPr>
          <w:rFonts w:ascii="Times New Roman" w:hAnsi="Times New Roman" w:cs="Times New Roman"/>
        </w:rPr>
        <w:t xml:space="preserve"> </w:t>
      </w:r>
      <w:r w:rsidR="00C5359E">
        <w:rPr>
          <w:rFonts w:ascii="Times New Roman" w:hAnsi="Times New Roman" w:cs="Times New Roman"/>
        </w:rPr>
        <w:t xml:space="preserve">There is something of the dogmatic one-sided approach in Mr Lawson’s evidence that, far from recognising those impacts, </w:t>
      </w:r>
      <w:r w:rsidR="00DF4211">
        <w:rPr>
          <w:rFonts w:ascii="Times New Roman" w:hAnsi="Times New Roman" w:cs="Times New Roman"/>
        </w:rPr>
        <w:t>he instead sought</w:t>
      </w:r>
      <w:r w:rsidR="00C5359E">
        <w:rPr>
          <w:rFonts w:ascii="Times New Roman" w:hAnsi="Times New Roman" w:cs="Times New Roman"/>
        </w:rPr>
        <w:t xml:space="preserve"> to portray the Appellant as </w:t>
      </w:r>
      <w:r w:rsidR="000734D0" w:rsidRPr="00C5359E">
        <w:rPr>
          <w:rFonts w:ascii="Times New Roman" w:hAnsi="Times New Roman" w:cs="Times New Roman"/>
        </w:rPr>
        <w:t>seeking “</w:t>
      </w:r>
      <w:r w:rsidR="000734D0" w:rsidRPr="00C5359E">
        <w:rPr>
          <w:rFonts w:ascii="Times New Roman" w:hAnsi="Times New Roman" w:cs="Times New Roman"/>
          <w:i/>
          <w:iCs/>
        </w:rPr>
        <w:t>to adopt good neighbourly working practices</w:t>
      </w:r>
      <w:r w:rsidR="000734D0">
        <w:rPr>
          <w:rStyle w:val="FootnoteReference"/>
          <w:rFonts w:ascii="Times New Roman" w:hAnsi="Times New Roman" w:cs="Times New Roman"/>
          <w:i/>
          <w:iCs/>
        </w:rPr>
        <w:footnoteReference w:id="19"/>
      </w:r>
      <w:r w:rsidR="000734D0" w:rsidRPr="00C5359E">
        <w:rPr>
          <w:rFonts w:ascii="Times New Roman" w:hAnsi="Times New Roman" w:cs="Times New Roman"/>
        </w:rPr>
        <w:t>” and being “</w:t>
      </w:r>
      <w:r w:rsidR="000734D0" w:rsidRPr="00C5359E">
        <w:rPr>
          <w:rFonts w:ascii="Times New Roman" w:hAnsi="Times New Roman" w:cs="Times New Roman"/>
          <w:i/>
          <w:iCs/>
        </w:rPr>
        <w:t>a good neighbour</w:t>
      </w:r>
      <w:r w:rsidR="000734D0">
        <w:rPr>
          <w:rStyle w:val="FootnoteReference"/>
          <w:rFonts w:ascii="Times New Roman" w:hAnsi="Times New Roman" w:cs="Times New Roman"/>
        </w:rPr>
        <w:footnoteReference w:id="20"/>
      </w:r>
      <w:r w:rsidR="000734D0" w:rsidRPr="00C5359E">
        <w:rPr>
          <w:rFonts w:ascii="Times New Roman" w:hAnsi="Times New Roman" w:cs="Times New Roman"/>
        </w:rPr>
        <w:t>”</w:t>
      </w:r>
      <w:r w:rsidR="002F4E2A">
        <w:rPr>
          <w:rFonts w:ascii="Times New Roman" w:hAnsi="Times New Roman" w:cs="Times New Roman"/>
        </w:rPr>
        <w:t xml:space="preserve">. Those are </w:t>
      </w:r>
      <w:r w:rsidR="000734D0" w:rsidRPr="00C5359E">
        <w:rPr>
          <w:rFonts w:ascii="Times New Roman" w:hAnsi="Times New Roman" w:cs="Times New Roman"/>
        </w:rPr>
        <w:t xml:space="preserve">in direct contrast to the views of the residents, notably Ms Karis </w:t>
      </w:r>
      <w:proofErr w:type="spellStart"/>
      <w:r w:rsidR="000734D0" w:rsidRPr="00C5359E">
        <w:rPr>
          <w:rFonts w:ascii="Times New Roman" w:hAnsi="Times New Roman" w:cs="Times New Roman"/>
        </w:rPr>
        <w:t>Grae</w:t>
      </w:r>
      <w:proofErr w:type="spellEnd"/>
      <w:r w:rsidR="000734D0" w:rsidRPr="00C5359E">
        <w:rPr>
          <w:rFonts w:ascii="Times New Roman" w:hAnsi="Times New Roman" w:cs="Times New Roman"/>
        </w:rPr>
        <w:t xml:space="preserve"> who </w:t>
      </w:r>
      <w:r w:rsidR="008C3BDB" w:rsidRPr="00C5359E">
        <w:rPr>
          <w:rFonts w:ascii="Times New Roman" w:hAnsi="Times New Roman" w:cs="Times New Roman"/>
        </w:rPr>
        <w:t xml:space="preserve">said there had been </w:t>
      </w:r>
      <w:r w:rsidR="000734D0" w:rsidRPr="00C5359E">
        <w:rPr>
          <w:rFonts w:ascii="Times New Roman" w:hAnsi="Times New Roman" w:cs="Times New Roman"/>
        </w:rPr>
        <w:t xml:space="preserve">no engagement at all. </w:t>
      </w:r>
      <w:r w:rsidR="005818D8">
        <w:rPr>
          <w:rFonts w:ascii="Times New Roman" w:hAnsi="Times New Roman" w:cs="Times New Roman"/>
        </w:rPr>
        <w:t xml:space="preserve">More particularly, the statements are not correct. Mr Lawson conceded in cross examination that they had in fact done no residential consulting at all. </w:t>
      </w:r>
      <w:r w:rsidR="00433C95">
        <w:rPr>
          <w:rFonts w:ascii="Times New Roman" w:hAnsi="Times New Roman" w:cs="Times New Roman"/>
        </w:rPr>
        <w:t>And w</w:t>
      </w:r>
      <w:r w:rsidR="008C3BDB" w:rsidRPr="00C5359E">
        <w:rPr>
          <w:rFonts w:ascii="Times New Roman" w:hAnsi="Times New Roman" w:cs="Times New Roman"/>
        </w:rPr>
        <w:t xml:space="preserve">hen asked by Mr Brown about what the Appellant had done to try to minimise its impact, one of the points </w:t>
      </w:r>
      <w:r w:rsidR="00DA5DEE">
        <w:rPr>
          <w:rFonts w:ascii="Times New Roman" w:hAnsi="Times New Roman" w:cs="Times New Roman"/>
        </w:rPr>
        <w:t>Mr Lawson</w:t>
      </w:r>
      <w:r w:rsidR="008C3BDB" w:rsidRPr="00C5359E">
        <w:rPr>
          <w:rFonts w:ascii="Times New Roman" w:hAnsi="Times New Roman" w:cs="Times New Roman"/>
        </w:rPr>
        <w:t xml:space="preserve"> mentioned was “</w:t>
      </w:r>
      <w:r w:rsidR="008C3BDB" w:rsidRPr="00C5359E">
        <w:rPr>
          <w:rFonts w:ascii="Times New Roman" w:hAnsi="Times New Roman" w:cs="Times New Roman"/>
          <w:i/>
          <w:iCs/>
        </w:rPr>
        <w:t>yard activities during specified hours</w:t>
      </w:r>
      <w:r w:rsidR="008C3BDB" w:rsidRPr="00C5359E">
        <w:rPr>
          <w:rFonts w:ascii="Times New Roman" w:hAnsi="Times New Roman" w:cs="Times New Roman"/>
        </w:rPr>
        <w:t>”. When asked about this in cross examination his evidence was to point to Masons’ Operational Statement</w:t>
      </w:r>
      <w:r w:rsidR="008C3BDB">
        <w:rPr>
          <w:rStyle w:val="FootnoteReference"/>
          <w:rFonts w:ascii="Times New Roman" w:hAnsi="Times New Roman" w:cs="Times New Roman"/>
        </w:rPr>
        <w:footnoteReference w:id="21"/>
      </w:r>
      <w:r w:rsidR="008C3BDB" w:rsidRPr="00C5359E">
        <w:rPr>
          <w:rFonts w:ascii="Times New Roman" w:hAnsi="Times New Roman" w:cs="Times New Roman"/>
        </w:rPr>
        <w:t xml:space="preserve">, which lists working hours, not only </w:t>
      </w:r>
      <w:proofErr w:type="gramStart"/>
      <w:r w:rsidR="008C3BDB" w:rsidRPr="00C5359E">
        <w:rPr>
          <w:rFonts w:ascii="Times New Roman" w:hAnsi="Times New Roman" w:cs="Times New Roman"/>
        </w:rPr>
        <w:t>in excess of</w:t>
      </w:r>
      <w:proofErr w:type="gramEnd"/>
      <w:r w:rsidR="008C3BDB" w:rsidRPr="00C5359E">
        <w:rPr>
          <w:rFonts w:ascii="Times New Roman" w:hAnsi="Times New Roman" w:cs="Times New Roman"/>
        </w:rPr>
        <w:t xml:space="preserve"> what had been applied for (up to 6.30pm in the evenings), but introducing Sunday workings as well. For Mr Lawson to have pointed to this document </w:t>
      </w:r>
      <w:r w:rsidR="003D6C5B" w:rsidRPr="00C5359E">
        <w:rPr>
          <w:rFonts w:ascii="Times New Roman" w:hAnsi="Times New Roman" w:cs="Times New Roman"/>
        </w:rPr>
        <w:t>as</w:t>
      </w:r>
      <w:r w:rsidR="008C3BDB" w:rsidRPr="00C5359E">
        <w:rPr>
          <w:rFonts w:ascii="Times New Roman" w:hAnsi="Times New Roman" w:cs="Times New Roman"/>
        </w:rPr>
        <w:t xml:space="preserve"> an example of how </w:t>
      </w:r>
      <w:r w:rsidR="003D6C5B" w:rsidRPr="00C5359E">
        <w:rPr>
          <w:rFonts w:ascii="Times New Roman" w:hAnsi="Times New Roman" w:cs="Times New Roman"/>
        </w:rPr>
        <w:t>the Appellant has</w:t>
      </w:r>
      <w:r w:rsidR="008C3BDB" w:rsidRPr="00C5359E">
        <w:rPr>
          <w:rFonts w:ascii="Times New Roman" w:hAnsi="Times New Roman" w:cs="Times New Roman"/>
        </w:rPr>
        <w:t xml:space="preserve"> sought to lessen </w:t>
      </w:r>
      <w:r w:rsidR="003D6C5B" w:rsidRPr="00C5359E">
        <w:rPr>
          <w:rFonts w:ascii="Times New Roman" w:hAnsi="Times New Roman" w:cs="Times New Roman"/>
        </w:rPr>
        <w:t>their</w:t>
      </w:r>
      <w:r w:rsidR="008C3BDB" w:rsidRPr="00C5359E">
        <w:rPr>
          <w:rFonts w:ascii="Times New Roman" w:hAnsi="Times New Roman" w:cs="Times New Roman"/>
        </w:rPr>
        <w:t xml:space="preserve"> impact on local residents, when it in fact is an example of a worsening of that impact</w:t>
      </w:r>
      <w:r w:rsidR="006748C2" w:rsidRPr="00C5359E">
        <w:rPr>
          <w:rFonts w:ascii="Times New Roman" w:hAnsi="Times New Roman" w:cs="Times New Roman"/>
        </w:rPr>
        <w:t xml:space="preserve"> and a disregard </w:t>
      </w:r>
      <w:r w:rsidR="00506A0F" w:rsidRPr="00C5359E">
        <w:rPr>
          <w:rFonts w:ascii="Times New Roman" w:hAnsi="Times New Roman" w:cs="Times New Roman"/>
        </w:rPr>
        <w:t xml:space="preserve">for </w:t>
      </w:r>
      <w:proofErr w:type="gramStart"/>
      <w:r w:rsidR="00506A0F" w:rsidRPr="00C5359E">
        <w:rPr>
          <w:rFonts w:ascii="Times New Roman" w:hAnsi="Times New Roman" w:cs="Times New Roman"/>
        </w:rPr>
        <w:t>residents</w:t>
      </w:r>
      <w:proofErr w:type="gramEnd"/>
      <w:r w:rsidR="00506A0F" w:rsidRPr="00C5359E">
        <w:rPr>
          <w:rFonts w:ascii="Times New Roman" w:hAnsi="Times New Roman" w:cs="Times New Roman"/>
        </w:rPr>
        <w:t xml:space="preserve"> considerations</w:t>
      </w:r>
      <w:r w:rsidR="008C3BDB" w:rsidRPr="00C5359E">
        <w:rPr>
          <w:rFonts w:ascii="Times New Roman" w:hAnsi="Times New Roman" w:cs="Times New Roman"/>
        </w:rPr>
        <w:t>, is reflective of the Appellant’s entire approach.</w:t>
      </w:r>
    </w:p>
    <w:p w14:paraId="19F69507" w14:textId="77777777" w:rsidR="000E0220" w:rsidRDefault="000E0220" w:rsidP="000E0220">
      <w:pPr>
        <w:spacing w:line="360" w:lineRule="auto"/>
        <w:jc w:val="both"/>
        <w:rPr>
          <w:rFonts w:ascii="Times New Roman" w:hAnsi="Times New Roman" w:cs="Times New Roman"/>
        </w:rPr>
      </w:pPr>
    </w:p>
    <w:p w14:paraId="5B45601A" w14:textId="7F572D48" w:rsidR="00EF4D83" w:rsidRPr="00EE1AF6" w:rsidRDefault="000E0220" w:rsidP="00EE1AF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That approach crystalises in the Appellant’s suggestions about how the Inspector is to consider residential amenity</w:t>
      </w:r>
      <w:r w:rsidR="003C5FF4">
        <w:rPr>
          <w:rFonts w:ascii="Times New Roman" w:hAnsi="Times New Roman" w:cs="Times New Roman"/>
        </w:rPr>
        <w:t xml:space="preserve"> in policy terms</w:t>
      </w:r>
      <w:r>
        <w:rPr>
          <w:rFonts w:ascii="Times New Roman" w:hAnsi="Times New Roman" w:cs="Times New Roman"/>
        </w:rPr>
        <w:t xml:space="preserve">. </w:t>
      </w:r>
      <w:r w:rsidR="00172F5F">
        <w:rPr>
          <w:rFonts w:ascii="Times New Roman" w:hAnsi="Times New Roman" w:cs="Times New Roman"/>
        </w:rPr>
        <w:t xml:space="preserve">Mr Lawson </w:t>
      </w:r>
      <w:r w:rsidR="00172F5F" w:rsidRPr="008A46F5">
        <w:rPr>
          <w:rFonts w:ascii="Times New Roman" w:hAnsi="Times New Roman" w:cs="Times New Roman"/>
        </w:rPr>
        <w:t>described residential amenity as “</w:t>
      </w:r>
      <w:r w:rsidR="00172F5F" w:rsidRPr="008A46F5">
        <w:rPr>
          <w:rFonts w:ascii="Times New Roman" w:hAnsi="Times New Roman" w:cs="Times New Roman"/>
          <w:i/>
          <w:iCs/>
        </w:rPr>
        <w:t>a series of technical topics to be assessed at their own level of technical detail</w:t>
      </w:r>
      <w:r w:rsidR="00172F5F" w:rsidRPr="008A46F5">
        <w:rPr>
          <w:rFonts w:ascii="Times New Roman" w:hAnsi="Times New Roman" w:cs="Times New Roman"/>
        </w:rPr>
        <w:t>”</w:t>
      </w:r>
      <w:r w:rsidR="00172F5F">
        <w:rPr>
          <w:rStyle w:val="FootnoteReference"/>
          <w:rFonts w:ascii="Times New Roman" w:hAnsi="Times New Roman" w:cs="Times New Roman"/>
        </w:rPr>
        <w:footnoteReference w:id="22"/>
      </w:r>
      <w:r w:rsidR="00172F5F" w:rsidRPr="008A46F5">
        <w:rPr>
          <w:rFonts w:ascii="Times New Roman" w:hAnsi="Times New Roman" w:cs="Times New Roman"/>
        </w:rPr>
        <w:t>.</w:t>
      </w:r>
      <w:r w:rsidR="00EF4D83" w:rsidRPr="000E0220">
        <w:rPr>
          <w:rFonts w:ascii="Times New Roman" w:hAnsi="Times New Roman" w:cs="Times New Roman"/>
        </w:rPr>
        <w:t xml:space="preserve">Mr </w:t>
      </w:r>
      <w:r>
        <w:rPr>
          <w:rFonts w:ascii="Times New Roman" w:hAnsi="Times New Roman" w:cs="Times New Roman"/>
        </w:rPr>
        <w:t>Lawson’s view</w:t>
      </w:r>
      <w:r w:rsidR="003F5683">
        <w:rPr>
          <w:rFonts w:ascii="Times New Roman" w:hAnsi="Times New Roman" w:cs="Times New Roman"/>
        </w:rPr>
        <w:t xml:space="preserve"> was</w:t>
      </w:r>
      <w:r w:rsidR="00EF4D83" w:rsidRPr="000E0220">
        <w:rPr>
          <w:rFonts w:ascii="Times New Roman" w:hAnsi="Times New Roman" w:cs="Times New Roman"/>
        </w:rPr>
        <w:t xml:space="preserve"> that</w:t>
      </w:r>
      <w:r w:rsidR="00AB5295">
        <w:rPr>
          <w:rFonts w:ascii="Times New Roman" w:hAnsi="Times New Roman" w:cs="Times New Roman"/>
        </w:rPr>
        <w:t xml:space="preserve"> because</w:t>
      </w:r>
      <w:r w:rsidR="00EF4D83" w:rsidRPr="000E0220">
        <w:rPr>
          <w:rFonts w:ascii="Times New Roman" w:hAnsi="Times New Roman" w:cs="Times New Roman"/>
        </w:rPr>
        <w:t xml:space="preserve"> residential amenity has been included in the formulation of the specific policies for noise and highways</w:t>
      </w:r>
      <w:r w:rsidR="00EC2C12">
        <w:rPr>
          <w:rFonts w:ascii="Times New Roman" w:hAnsi="Times New Roman" w:cs="Times New Roman"/>
        </w:rPr>
        <w:t>,</w:t>
      </w:r>
      <w:r w:rsidR="00EF4D83" w:rsidRPr="000E0220">
        <w:rPr>
          <w:rFonts w:ascii="Times New Roman" w:hAnsi="Times New Roman" w:cs="Times New Roman"/>
        </w:rPr>
        <w:t xml:space="preserve"> therefore the Inspector </w:t>
      </w:r>
      <w:r w:rsidR="00EF4D83" w:rsidRPr="000E0220">
        <w:rPr>
          <w:rFonts w:ascii="Times New Roman" w:hAnsi="Times New Roman" w:cs="Times New Roman"/>
        </w:rPr>
        <w:lastRenderedPageBreak/>
        <w:t>should take no further account of it</w:t>
      </w:r>
      <w:r w:rsidR="003F5683">
        <w:rPr>
          <w:rFonts w:ascii="Times New Roman" w:hAnsi="Times New Roman" w:cs="Times New Roman"/>
        </w:rPr>
        <w:t xml:space="preserve">. </w:t>
      </w:r>
      <w:r w:rsidR="0023094B" w:rsidRPr="00EE1AF6">
        <w:rPr>
          <w:rFonts w:ascii="Times New Roman" w:hAnsi="Times New Roman" w:cs="Times New Roman"/>
        </w:rPr>
        <w:t xml:space="preserve">It is worth noting that no proposition, whether case law or previous inquiry decision, has been put forward by the Appellant in support of </w:t>
      </w:r>
      <w:r w:rsidR="00CB32DA">
        <w:rPr>
          <w:rFonts w:ascii="Times New Roman" w:hAnsi="Times New Roman" w:cs="Times New Roman"/>
        </w:rPr>
        <w:t>that</w:t>
      </w:r>
      <w:r w:rsidR="0023094B" w:rsidRPr="00EE1AF6">
        <w:rPr>
          <w:rFonts w:ascii="Times New Roman" w:hAnsi="Times New Roman" w:cs="Times New Roman"/>
        </w:rPr>
        <w:t xml:space="preserve"> view</w:t>
      </w:r>
      <w:r w:rsidR="0023094B">
        <w:rPr>
          <w:rFonts w:ascii="Times New Roman" w:hAnsi="Times New Roman" w:cs="Times New Roman"/>
        </w:rPr>
        <w:t xml:space="preserve">. </w:t>
      </w:r>
      <w:r w:rsidR="00865120">
        <w:rPr>
          <w:rFonts w:ascii="Times New Roman" w:hAnsi="Times New Roman" w:cs="Times New Roman"/>
        </w:rPr>
        <w:t xml:space="preserve">It was a position </w:t>
      </w:r>
      <w:r w:rsidR="001606A0">
        <w:rPr>
          <w:rFonts w:ascii="Times New Roman" w:hAnsi="Times New Roman" w:cs="Times New Roman"/>
        </w:rPr>
        <w:t>similarly expressed by</w:t>
      </w:r>
      <w:r w:rsidR="002B3781">
        <w:rPr>
          <w:rFonts w:ascii="Times New Roman" w:hAnsi="Times New Roman" w:cs="Times New Roman"/>
        </w:rPr>
        <w:t xml:space="preserve"> Mr Bancroft in cross examination,</w:t>
      </w:r>
      <w:r w:rsidR="001606A0">
        <w:rPr>
          <w:rFonts w:ascii="Times New Roman" w:hAnsi="Times New Roman" w:cs="Times New Roman"/>
        </w:rPr>
        <w:t xml:space="preserve"> that his case was that when</w:t>
      </w:r>
      <w:r w:rsidR="002B3781">
        <w:rPr>
          <w:rFonts w:ascii="Times New Roman" w:hAnsi="Times New Roman" w:cs="Times New Roman"/>
        </w:rPr>
        <w:t xml:space="preserve"> </w:t>
      </w:r>
      <w:r w:rsidR="00236D67">
        <w:rPr>
          <w:rFonts w:ascii="Times New Roman" w:hAnsi="Times New Roman" w:cs="Times New Roman"/>
        </w:rPr>
        <w:t>the numbers and models are run, on their evidence, there is no problem</w:t>
      </w:r>
      <w:r w:rsidR="00B37585">
        <w:rPr>
          <w:rFonts w:ascii="Times New Roman" w:hAnsi="Times New Roman" w:cs="Times New Roman"/>
        </w:rPr>
        <w:t xml:space="preserve"> to consider. </w:t>
      </w:r>
      <w:r w:rsidR="002B3781" w:rsidRPr="00EE1AF6">
        <w:rPr>
          <w:rFonts w:ascii="Times New Roman" w:hAnsi="Times New Roman" w:cs="Times New Roman"/>
        </w:rPr>
        <w:t xml:space="preserve">But </w:t>
      </w:r>
      <w:r w:rsidR="00B37585" w:rsidRPr="00EE1AF6">
        <w:rPr>
          <w:rFonts w:ascii="Times New Roman" w:hAnsi="Times New Roman" w:cs="Times New Roman"/>
        </w:rPr>
        <w:t xml:space="preserve">such </w:t>
      </w:r>
      <w:r w:rsidR="006A01FE">
        <w:rPr>
          <w:rFonts w:ascii="Times New Roman" w:hAnsi="Times New Roman" w:cs="Times New Roman"/>
        </w:rPr>
        <w:t>an</w:t>
      </w:r>
      <w:r w:rsidR="00B37585" w:rsidRPr="00EE1AF6">
        <w:rPr>
          <w:rFonts w:ascii="Times New Roman" w:hAnsi="Times New Roman" w:cs="Times New Roman"/>
        </w:rPr>
        <w:t xml:space="preserve"> approach</w:t>
      </w:r>
      <w:r w:rsidR="002B3781" w:rsidRPr="00EE1AF6">
        <w:rPr>
          <w:rFonts w:ascii="Times New Roman" w:hAnsi="Times New Roman" w:cs="Times New Roman"/>
        </w:rPr>
        <w:t xml:space="preserve"> ignores the lived experience of residents, their perceptions of impact</w:t>
      </w:r>
      <w:r w:rsidR="00634AEC" w:rsidRPr="00EE1AF6">
        <w:rPr>
          <w:rFonts w:ascii="Times New Roman" w:hAnsi="Times New Roman" w:cs="Times New Roman"/>
        </w:rPr>
        <w:t>, and their concerns about well</w:t>
      </w:r>
      <w:r w:rsidR="00D8193A">
        <w:rPr>
          <w:rFonts w:ascii="Times New Roman" w:hAnsi="Times New Roman" w:cs="Times New Roman"/>
        </w:rPr>
        <w:t>-</w:t>
      </w:r>
      <w:r w:rsidR="00634AEC" w:rsidRPr="00EE1AF6">
        <w:rPr>
          <w:rFonts w:ascii="Times New Roman" w:hAnsi="Times New Roman" w:cs="Times New Roman"/>
        </w:rPr>
        <w:t xml:space="preserve">being and safety. </w:t>
      </w:r>
      <w:r w:rsidR="00C0208B">
        <w:rPr>
          <w:rFonts w:ascii="Times New Roman" w:hAnsi="Times New Roman" w:cs="Times New Roman"/>
        </w:rPr>
        <w:t>The Council’s case is that the residents</w:t>
      </w:r>
      <w:r w:rsidR="00D8193A">
        <w:rPr>
          <w:rFonts w:ascii="Times New Roman" w:hAnsi="Times New Roman" w:cs="Times New Roman"/>
        </w:rPr>
        <w:t>’</w:t>
      </w:r>
      <w:r w:rsidR="00C0208B">
        <w:rPr>
          <w:rFonts w:ascii="Times New Roman" w:hAnsi="Times New Roman" w:cs="Times New Roman"/>
        </w:rPr>
        <w:t xml:space="preserve"> concerns cannot be ignored, that they are foundational to this appeal, and that </w:t>
      </w:r>
      <w:r w:rsidR="00D8193A">
        <w:rPr>
          <w:rFonts w:ascii="Times New Roman" w:hAnsi="Times New Roman" w:cs="Times New Roman"/>
        </w:rPr>
        <w:t>impacts to residential amenity</w:t>
      </w:r>
      <w:r w:rsidR="00C0208B">
        <w:rPr>
          <w:rFonts w:ascii="Times New Roman" w:hAnsi="Times New Roman" w:cs="Times New Roman"/>
        </w:rPr>
        <w:t xml:space="preserve"> are a material consideration for the Inspector.</w:t>
      </w:r>
    </w:p>
    <w:p w14:paraId="150CDFD8" w14:textId="77777777" w:rsidR="0091622D" w:rsidRPr="00562DE3" w:rsidRDefault="0091622D" w:rsidP="00562DE3">
      <w:pPr>
        <w:spacing w:line="360" w:lineRule="auto"/>
        <w:jc w:val="both"/>
        <w:rPr>
          <w:rFonts w:ascii="Times New Roman" w:hAnsi="Times New Roman" w:cs="Times New Roman"/>
        </w:rPr>
      </w:pPr>
    </w:p>
    <w:p w14:paraId="0F5A534F" w14:textId="7596348F" w:rsidR="0091622D" w:rsidRPr="00A2197C" w:rsidRDefault="0091622D" w:rsidP="00CA361D">
      <w:pPr>
        <w:spacing w:line="360" w:lineRule="auto"/>
        <w:jc w:val="both"/>
        <w:rPr>
          <w:rFonts w:ascii="Times New Roman" w:hAnsi="Times New Roman" w:cs="Times New Roman"/>
          <w:b/>
          <w:bCs/>
        </w:rPr>
      </w:pPr>
      <w:r w:rsidRPr="00A2197C">
        <w:rPr>
          <w:rFonts w:ascii="Times New Roman" w:hAnsi="Times New Roman" w:cs="Times New Roman"/>
          <w:b/>
          <w:bCs/>
          <w:u w:val="single"/>
        </w:rPr>
        <w:t>Noise</w:t>
      </w:r>
    </w:p>
    <w:p w14:paraId="4083CA57" w14:textId="77777777" w:rsidR="0091622D" w:rsidRPr="00CA361D" w:rsidRDefault="0091622D" w:rsidP="00CA361D">
      <w:pPr>
        <w:pStyle w:val="ListParagraph"/>
        <w:spacing w:line="360" w:lineRule="auto"/>
        <w:jc w:val="both"/>
        <w:rPr>
          <w:rFonts w:ascii="Times New Roman" w:hAnsi="Times New Roman" w:cs="Times New Roman"/>
        </w:rPr>
      </w:pPr>
    </w:p>
    <w:p w14:paraId="271495D7" w14:textId="19040279" w:rsidR="00142D79" w:rsidRDefault="00142D79" w:rsidP="00142D79">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w:t>
      </w:r>
      <w:r w:rsidR="00A244ED">
        <w:rPr>
          <w:rFonts w:ascii="Times New Roman" w:hAnsi="Times New Roman" w:cs="Times New Roman"/>
        </w:rPr>
        <w:t xml:space="preserve"> Council’s case is that the noise from the </w:t>
      </w:r>
      <w:r w:rsidR="000D4E7E">
        <w:rPr>
          <w:rFonts w:ascii="Times New Roman" w:hAnsi="Times New Roman" w:cs="Times New Roman"/>
        </w:rPr>
        <w:t>Appellant’s operations</w:t>
      </w:r>
      <w:r w:rsidR="00A244ED">
        <w:rPr>
          <w:rFonts w:ascii="Times New Roman" w:hAnsi="Times New Roman" w:cs="Times New Roman"/>
        </w:rPr>
        <w:t xml:space="preserve"> is at the </w:t>
      </w:r>
      <w:r w:rsidR="006C223D">
        <w:rPr>
          <w:rFonts w:ascii="Times New Roman" w:hAnsi="Times New Roman" w:cs="Times New Roman"/>
        </w:rPr>
        <w:t xml:space="preserve">technical </w:t>
      </w:r>
      <w:r w:rsidR="00A244ED">
        <w:rPr>
          <w:rFonts w:ascii="Times New Roman" w:hAnsi="Times New Roman" w:cs="Times New Roman"/>
        </w:rPr>
        <w:t xml:space="preserve">level of </w:t>
      </w:r>
      <w:r w:rsidRPr="00142D79">
        <w:rPr>
          <w:rFonts w:ascii="Times New Roman" w:hAnsi="Times New Roman" w:cs="Times New Roman"/>
        </w:rPr>
        <w:t>adverse effects (</w:t>
      </w:r>
      <w:r w:rsidR="009211D3">
        <w:rPr>
          <w:rFonts w:ascii="Times New Roman" w:hAnsi="Times New Roman" w:cs="Times New Roman"/>
        </w:rPr>
        <w:t xml:space="preserve">from </w:t>
      </w:r>
      <w:r w:rsidRPr="00142D79">
        <w:rPr>
          <w:rFonts w:ascii="Times New Roman" w:hAnsi="Times New Roman" w:cs="Times New Roman"/>
        </w:rPr>
        <w:t>yard operations), significant adverse effects (pole cutting)</w:t>
      </w:r>
      <w:r w:rsidR="00A244ED">
        <w:rPr>
          <w:rFonts w:ascii="Times New Roman" w:hAnsi="Times New Roman" w:cs="Times New Roman"/>
        </w:rPr>
        <w:t>,</w:t>
      </w:r>
      <w:r w:rsidRPr="00142D79">
        <w:rPr>
          <w:rFonts w:ascii="Times New Roman" w:hAnsi="Times New Roman" w:cs="Times New Roman"/>
        </w:rPr>
        <w:t xml:space="preserve"> </w:t>
      </w:r>
      <w:r w:rsidR="00A244ED">
        <w:rPr>
          <w:rFonts w:ascii="Times New Roman" w:hAnsi="Times New Roman" w:cs="Times New Roman"/>
        </w:rPr>
        <w:t xml:space="preserve">significant adverse effects (HGV noise on Churchfields Road), and </w:t>
      </w:r>
      <w:r w:rsidR="00042BD4">
        <w:rPr>
          <w:rFonts w:ascii="Times New Roman" w:hAnsi="Times New Roman" w:cs="Times New Roman"/>
        </w:rPr>
        <w:t xml:space="preserve">overall, </w:t>
      </w:r>
      <w:r w:rsidR="00885462">
        <w:rPr>
          <w:rFonts w:ascii="Times New Roman" w:hAnsi="Times New Roman" w:cs="Times New Roman"/>
        </w:rPr>
        <w:t xml:space="preserve">that the noise </w:t>
      </w:r>
      <w:r w:rsidR="000D4E7E">
        <w:rPr>
          <w:rFonts w:ascii="Times New Roman" w:hAnsi="Times New Roman" w:cs="Times New Roman"/>
        </w:rPr>
        <w:t>has a</w:t>
      </w:r>
      <w:r w:rsidR="00042BD4">
        <w:rPr>
          <w:rFonts w:ascii="Times New Roman" w:hAnsi="Times New Roman" w:cs="Times New Roman"/>
        </w:rPr>
        <w:t xml:space="preserve"> detrimental impact to </w:t>
      </w:r>
      <w:r w:rsidRPr="00142D79">
        <w:rPr>
          <w:rFonts w:ascii="Times New Roman" w:hAnsi="Times New Roman" w:cs="Times New Roman"/>
        </w:rPr>
        <w:t>amenity</w:t>
      </w:r>
      <w:r w:rsidR="00042BD4">
        <w:rPr>
          <w:rFonts w:ascii="Times New Roman" w:hAnsi="Times New Roman" w:cs="Times New Roman"/>
        </w:rPr>
        <w:t xml:space="preserve"> across all types of noise</w:t>
      </w:r>
      <w:r w:rsidR="000D4E7E">
        <w:rPr>
          <w:rFonts w:ascii="Times New Roman" w:hAnsi="Times New Roman" w:cs="Times New Roman"/>
        </w:rPr>
        <w:t xml:space="preserve"> emitted from the site. The Council’s case is also that the </w:t>
      </w:r>
      <w:r w:rsidR="009211D3">
        <w:rPr>
          <w:rFonts w:ascii="Times New Roman" w:hAnsi="Times New Roman" w:cs="Times New Roman"/>
        </w:rPr>
        <w:t>Appellant has provided insufficient information to demonstrate this could be successfully mitigated and controlled</w:t>
      </w:r>
      <w:r w:rsidR="00FA0CBB">
        <w:rPr>
          <w:rFonts w:ascii="Times New Roman" w:hAnsi="Times New Roman" w:cs="Times New Roman"/>
        </w:rPr>
        <w:t>.</w:t>
      </w:r>
    </w:p>
    <w:p w14:paraId="0ADFD4CF" w14:textId="77777777" w:rsidR="00F6265C" w:rsidRDefault="00F6265C" w:rsidP="00F6265C">
      <w:pPr>
        <w:spacing w:line="360" w:lineRule="auto"/>
        <w:jc w:val="both"/>
        <w:rPr>
          <w:rFonts w:ascii="Times New Roman" w:hAnsi="Times New Roman" w:cs="Times New Roman"/>
        </w:rPr>
      </w:pPr>
    </w:p>
    <w:p w14:paraId="0E3E6846" w14:textId="40206D30" w:rsidR="00A2197C" w:rsidRPr="00A2197C" w:rsidRDefault="00A2197C" w:rsidP="00F6265C">
      <w:pPr>
        <w:spacing w:line="360" w:lineRule="auto"/>
        <w:jc w:val="both"/>
        <w:rPr>
          <w:rFonts w:ascii="Times New Roman" w:hAnsi="Times New Roman" w:cs="Times New Roman"/>
          <w:u w:val="single"/>
        </w:rPr>
      </w:pPr>
      <w:r w:rsidRPr="00A2197C">
        <w:rPr>
          <w:rFonts w:ascii="Times New Roman" w:hAnsi="Times New Roman" w:cs="Times New Roman"/>
          <w:u w:val="single"/>
        </w:rPr>
        <w:t>(a) Noise Policy</w:t>
      </w:r>
    </w:p>
    <w:p w14:paraId="3E41656B" w14:textId="77777777" w:rsidR="00A2197C" w:rsidRDefault="00A2197C" w:rsidP="00F6265C">
      <w:pPr>
        <w:spacing w:line="360" w:lineRule="auto"/>
        <w:jc w:val="both"/>
        <w:rPr>
          <w:rFonts w:ascii="Times New Roman" w:hAnsi="Times New Roman" w:cs="Times New Roman"/>
        </w:rPr>
      </w:pPr>
    </w:p>
    <w:p w14:paraId="302ED374" w14:textId="075E6046" w:rsidR="00C84BA2" w:rsidRDefault="00F6265C" w:rsidP="00F6265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policy framework is set out primarily in the Noise Planning Statement for England</w:t>
      </w:r>
      <w:r w:rsidR="003059E4">
        <w:rPr>
          <w:rFonts w:ascii="Times New Roman" w:hAnsi="Times New Roman" w:cs="Times New Roman"/>
        </w:rPr>
        <w:t xml:space="preserve"> (</w:t>
      </w:r>
      <w:r w:rsidR="002068AC">
        <w:rPr>
          <w:rFonts w:ascii="Times New Roman" w:hAnsi="Times New Roman" w:cs="Times New Roman"/>
        </w:rPr>
        <w:t>“</w:t>
      </w:r>
      <w:r w:rsidR="003059E4">
        <w:rPr>
          <w:rFonts w:ascii="Times New Roman" w:hAnsi="Times New Roman" w:cs="Times New Roman"/>
        </w:rPr>
        <w:t>NPSE</w:t>
      </w:r>
      <w:r w:rsidR="002068AC">
        <w:rPr>
          <w:rFonts w:ascii="Times New Roman" w:hAnsi="Times New Roman" w:cs="Times New Roman"/>
        </w:rPr>
        <w:t>”</w:t>
      </w:r>
      <w:r w:rsidR="003059E4">
        <w:rPr>
          <w:rFonts w:ascii="Times New Roman" w:hAnsi="Times New Roman" w:cs="Times New Roman"/>
        </w:rPr>
        <w:t>)</w:t>
      </w:r>
      <w:r>
        <w:rPr>
          <w:rFonts w:ascii="Times New Roman" w:hAnsi="Times New Roman" w:cs="Times New Roman"/>
        </w:rPr>
        <w:t xml:space="preserve">, the NPPF, and the </w:t>
      </w:r>
      <w:r w:rsidR="00CA29F8">
        <w:rPr>
          <w:rFonts w:ascii="Times New Roman" w:hAnsi="Times New Roman" w:cs="Times New Roman"/>
        </w:rPr>
        <w:t>Planning Practice Guidance (Noise)</w:t>
      </w:r>
      <w:r>
        <w:rPr>
          <w:rFonts w:ascii="Times New Roman" w:hAnsi="Times New Roman" w:cs="Times New Roman"/>
        </w:rPr>
        <w:t>.</w:t>
      </w:r>
      <w:r w:rsidR="003059E4">
        <w:rPr>
          <w:rFonts w:ascii="Times New Roman" w:hAnsi="Times New Roman" w:cs="Times New Roman"/>
        </w:rPr>
        <w:t xml:space="preserve"> The NPSE</w:t>
      </w:r>
      <w:r w:rsidR="0096301D">
        <w:rPr>
          <w:rFonts w:ascii="Times New Roman" w:hAnsi="Times New Roman" w:cs="Times New Roman"/>
        </w:rPr>
        <w:t xml:space="preserve"> explains that the Government’s noise policy of promoting good health and a good quality of life through the effective management of noise within the context of policy on sustainable development is supported by </w:t>
      </w:r>
      <w:r w:rsidR="003059E4">
        <w:rPr>
          <w:rFonts w:ascii="Times New Roman" w:hAnsi="Times New Roman" w:cs="Times New Roman"/>
        </w:rPr>
        <w:t>three aims</w:t>
      </w:r>
      <w:r w:rsidR="00C84BA2">
        <w:rPr>
          <w:rFonts w:ascii="Times New Roman" w:hAnsi="Times New Roman" w:cs="Times New Roman"/>
        </w:rPr>
        <w:t>:</w:t>
      </w:r>
    </w:p>
    <w:p w14:paraId="16B9F0DB" w14:textId="5128DB3D" w:rsidR="00F6265C" w:rsidRDefault="003059E4" w:rsidP="00C84BA2">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avoid significant adverse impacts on health and quality of </w:t>
      </w:r>
      <w:proofErr w:type="gramStart"/>
      <w:r>
        <w:rPr>
          <w:rFonts w:ascii="Times New Roman" w:hAnsi="Times New Roman" w:cs="Times New Roman"/>
        </w:rPr>
        <w:t>life</w:t>
      </w:r>
      <w:r w:rsidR="00C84BA2">
        <w:rPr>
          <w:rFonts w:ascii="Times New Roman" w:hAnsi="Times New Roman" w:cs="Times New Roman"/>
        </w:rPr>
        <w:t>;</w:t>
      </w:r>
      <w:proofErr w:type="gramEnd"/>
      <w:r w:rsidR="00C84BA2">
        <w:rPr>
          <w:rFonts w:ascii="Times New Roman" w:hAnsi="Times New Roman" w:cs="Times New Roman"/>
        </w:rPr>
        <w:t xml:space="preserve"> </w:t>
      </w:r>
    </w:p>
    <w:p w14:paraId="7CEB9165" w14:textId="180C2042" w:rsidR="00C84BA2" w:rsidRDefault="00C84BA2" w:rsidP="00C84BA2">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mitigate and minimise adverse impacts on health and quality of life; and</w:t>
      </w:r>
    </w:p>
    <w:p w14:paraId="059C83E1" w14:textId="6AFACECA" w:rsidR="00C84BA2" w:rsidRPr="00F6265C" w:rsidRDefault="00C84BA2" w:rsidP="00C84BA2">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Where possible, contribute to the improvements of health and quality of life.</w:t>
      </w:r>
    </w:p>
    <w:p w14:paraId="1E888132" w14:textId="77777777" w:rsidR="00FB6C5E" w:rsidRDefault="00FB6C5E" w:rsidP="00FB6C5E">
      <w:pPr>
        <w:spacing w:line="360" w:lineRule="auto"/>
        <w:jc w:val="both"/>
        <w:rPr>
          <w:rFonts w:ascii="Times New Roman" w:hAnsi="Times New Roman" w:cs="Times New Roman"/>
        </w:rPr>
      </w:pPr>
    </w:p>
    <w:p w14:paraId="4EEADBF8" w14:textId="2C8E6013" w:rsidR="00690675" w:rsidRDefault="00296CDB" w:rsidP="00142D79">
      <w:pPr>
        <w:pStyle w:val="ListParagraph"/>
        <w:numPr>
          <w:ilvl w:val="0"/>
          <w:numId w:val="1"/>
        </w:numPr>
        <w:spacing w:line="360" w:lineRule="auto"/>
        <w:jc w:val="both"/>
        <w:rPr>
          <w:rFonts w:ascii="Times New Roman" w:hAnsi="Times New Roman" w:cs="Times New Roman"/>
        </w:rPr>
      </w:pPr>
      <w:r w:rsidRPr="00FB6C5E">
        <w:rPr>
          <w:rFonts w:ascii="Times New Roman" w:hAnsi="Times New Roman" w:cs="Times New Roman"/>
        </w:rPr>
        <w:t xml:space="preserve">The NPSE </w:t>
      </w:r>
      <w:r w:rsidR="00FA7623" w:rsidRPr="00FB6C5E">
        <w:rPr>
          <w:rFonts w:ascii="Times New Roman" w:hAnsi="Times New Roman" w:cs="Times New Roman"/>
        </w:rPr>
        <w:t xml:space="preserve">provides guidance on “significance adverse effects” and “adverse effects” in its Explanatory Note, by using the concepts of No Observed Adverse Effect Level (“NOEL”), Lowest Observed Adverse Effect Level (“LOAEL”), and Significant </w:t>
      </w:r>
      <w:r w:rsidR="00FA7623" w:rsidRPr="00FB6C5E">
        <w:rPr>
          <w:rFonts w:ascii="Times New Roman" w:hAnsi="Times New Roman" w:cs="Times New Roman"/>
        </w:rPr>
        <w:lastRenderedPageBreak/>
        <w:t>Observed Adverse Effect Level (“SOAEL”).</w:t>
      </w:r>
      <w:r w:rsidR="00FB6C5E" w:rsidRPr="00FB6C5E">
        <w:rPr>
          <w:rFonts w:ascii="Times New Roman" w:hAnsi="Times New Roman" w:cs="Times New Roman"/>
        </w:rPr>
        <w:t xml:space="preserve"> The Noise PPG provides a table</w:t>
      </w:r>
      <w:r w:rsidR="000D4E7E">
        <w:rPr>
          <w:rStyle w:val="FootnoteReference"/>
          <w:rFonts w:ascii="Times New Roman" w:hAnsi="Times New Roman" w:cs="Times New Roman"/>
        </w:rPr>
        <w:footnoteReference w:id="23"/>
      </w:r>
      <w:r w:rsidR="00FB6C5E" w:rsidRPr="00FB6C5E">
        <w:rPr>
          <w:rFonts w:ascii="Times New Roman" w:hAnsi="Times New Roman" w:cs="Times New Roman"/>
        </w:rPr>
        <w:t xml:space="preserve"> </w:t>
      </w:r>
      <w:r w:rsidR="00FB6C5E">
        <w:rPr>
          <w:rFonts w:ascii="Times New Roman" w:hAnsi="Times New Roman" w:cs="Times New Roman"/>
        </w:rPr>
        <w:t xml:space="preserve">setting out how these categories may be given meaning, based on their effects for </w:t>
      </w:r>
      <w:r w:rsidR="006746BD">
        <w:rPr>
          <w:rFonts w:ascii="Times New Roman" w:hAnsi="Times New Roman" w:cs="Times New Roman"/>
        </w:rPr>
        <w:t>an average</w:t>
      </w:r>
      <w:r w:rsidR="00FB6C5E">
        <w:rPr>
          <w:rFonts w:ascii="Times New Roman" w:hAnsi="Times New Roman" w:cs="Times New Roman"/>
        </w:rPr>
        <w:t xml:space="preserve"> person. </w:t>
      </w:r>
      <w:r w:rsidR="00690675">
        <w:rPr>
          <w:rFonts w:ascii="Times New Roman" w:hAnsi="Times New Roman" w:cs="Times New Roman"/>
        </w:rPr>
        <w:t xml:space="preserve">Mr </w:t>
      </w:r>
      <w:proofErr w:type="spellStart"/>
      <w:r w:rsidR="00690675">
        <w:rPr>
          <w:rFonts w:ascii="Times New Roman" w:hAnsi="Times New Roman" w:cs="Times New Roman"/>
        </w:rPr>
        <w:t>Fiumicelli</w:t>
      </w:r>
      <w:proofErr w:type="spellEnd"/>
      <w:r w:rsidR="00690675">
        <w:rPr>
          <w:rFonts w:ascii="Times New Roman" w:hAnsi="Times New Roman" w:cs="Times New Roman"/>
        </w:rPr>
        <w:t xml:space="preserve"> agreed with Mr Brown that none of the policy documents tell us what “significant” means, and importantly, agreed with Mr Brown’s next question, that “s</w:t>
      </w:r>
      <w:r w:rsidR="00690675" w:rsidRPr="00690675">
        <w:rPr>
          <w:rFonts w:ascii="Times New Roman" w:hAnsi="Times New Roman" w:cs="Times New Roman"/>
        </w:rPr>
        <w:t>ignificant is put in terms of adverse impacts to health and quality of life</w:t>
      </w:r>
      <w:r w:rsidR="00690675">
        <w:rPr>
          <w:rFonts w:ascii="Times New Roman" w:hAnsi="Times New Roman" w:cs="Times New Roman"/>
        </w:rPr>
        <w:t>”.</w:t>
      </w:r>
      <w:r w:rsidR="009C0979" w:rsidRPr="009C0979">
        <w:rPr>
          <w:rFonts w:ascii="Times New Roman" w:hAnsi="Times New Roman" w:cs="Times New Roman"/>
        </w:rPr>
        <w:t xml:space="preserve"> </w:t>
      </w:r>
    </w:p>
    <w:p w14:paraId="794EFE98" w14:textId="77777777" w:rsidR="00A9339D" w:rsidRPr="00A9339D" w:rsidRDefault="00A9339D" w:rsidP="00A9339D">
      <w:pPr>
        <w:spacing w:line="360" w:lineRule="auto"/>
        <w:jc w:val="both"/>
        <w:rPr>
          <w:rFonts w:ascii="Times New Roman" w:hAnsi="Times New Roman" w:cs="Times New Roman"/>
        </w:rPr>
      </w:pPr>
    </w:p>
    <w:p w14:paraId="4B4C8F14" w14:textId="3888D493" w:rsidR="002B735C" w:rsidRDefault="0066443F" w:rsidP="00CA36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key paragraphs of the NPPF are 187, 198, and 200. </w:t>
      </w:r>
      <w:r w:rsidR="00C00DA5">
        <w:rPr>
          <w:rFonts w:ascii="Times New Roman" w:hAnsi="Times New Roman" w:cs="Times New Roman"/>
        </w:rPr>
        <w:t xml:space="preserve">Paragraph 187 </w:t>
      </w:r>
      <w:proofErr w:type="gramStart"/>
      <w:r w:rsidR="00C00DA5">
        <w:rPr>
          <w:rFonts w:ascii="Times New Roman" w:hAnsi="Times New Roman" w:cs="Times New Roman"/>
        </w:rPr>
        <w:t>in particular explains</w:t>
      </w:r>
      <w:proofErr w:type="gramEnd"/>
      <w:r w:rsidR="00C00DA5">
        <w:rPr>
          <w:rFonts w:ascii="Times New Roman" w:hAnsi="Times New Roman" w:cs="Times New Roman"/>
        </w:rPr>
        <w:t xml:space="preserve"> that planning decisions should prevent new development from contributing to unacceptable levels of noise pollution. </w:t>
      </w:r>
      <w:r w:rsidR="0000559F">
        <w:rPr>
          <w:rFonts w:ascii="Times New Roman" w:hAnsi="Times New Roman" w:cs="Times New Roman"/>
        </w:rPr>
        <w:t xml:space="preserve">Mr </w:t>
      </w:r>
      <w:proofErr w:type="spellStart"/>
      <w:r w:rsidR="0000559F">
        <w:rPr>
          <w:rFonts w:ascii="Times New Roman" w:hAnsi="Times New Roman" w:cs="Times New Roman"/>
        </w:rPr>
        <w:t>Fiumicelli</w:t>
      </w:r>
      <w:proofErr w:type="spellEnd"/>
      <w:r w:rsidR="0000559F">
        <w:rPr>
          <w:rFonts w:ascii="Times New Roman" w:hAnsi="Times New Roman" w:cs="Times New Roman"/>
        </w:rPr>
        <w:t xml:space="preserve"> explained that n</w:t>
      </w:r>
      <w:r>
        <w:rPr>
          <w:rFonts w:ascii="Times New Roman" w:hAnsi="Times New Roman" w:cs="Times New Roman"/>
        </w:rPr>
        <w:t xml:space="preserve">one of those </w:t>
      </w:r>
      <w:r w:rsidR="008C1EA7">
        <w:rPr>
          <w:rFonts w:ascii="Times New Roman" w:hAnsi="Times New Roman" w:cs="Times New Roman"/>
        </w:rPr>
        <w:t xml:space="preserve">NPPF </w:t>
      </w:r>
      <w:r>
        <w:rPr>
          <w:rFonts w:ascii="Times New Roman" w:hAnsi="Times New Roman" w:cs="Times New Roman"/>
        </w:rPr>
        <w:t>paragraphs say that noise must reach a certain level before it is unacceptable in planning terms</w:t>
      </w:r>
      <w:r w:rsidR="0000559F">
        <w:rPr>
          <w:rFonts w:ascii="Times New Roman" w:hAnsi="Times New Roman" w:cs="Times New Roman"/>
        </w:rPr>
        <w:t>,</w:t>
      </w:r>
      <w:r w:rsidR="00EA26DA">
        <w:rPr>
          <w:rFonts w:ascii="Times New Roman" w:hAnsi="Times New Roman" w:cs="Times New Roman"/>
        </w:rPr>
        <w:t xml:space="preserve"> and he </w:t>
      </w:r>
      <w:r w:rsidR="00E97706">
        <w:rPr>
          <w:rFonts w:ascii="Times New Roman" w:hAnsi="Times New Roman" w:cs="Times New Roman"/>
        </w:rPr>
        <w:t xml:space="preserve">also explained that there is still </w:t>
      </w:r>
      <w:r w:rsidR="00C00DA5">
        <w:rPr>
          <w:rFonts w:ascii="Times New Roman" w:hAnsi="Times New Roman" w:cs="Times New Roman"/>
        </w:rPr>
        <w:t>“</w:t>
      </w:r>
      <w:r w:rsidR="00E97706">
        <w:rPr>
          <w:rFonts w:ascii="Times New Roman" w:hAnsi="Times New Roman" w:cs="Times New Roman"/>
        </w:rPr>
        <w:t>harm</w:t>
      </w:r>
      <w:r w:rsidR="00C00DA5">
        <w:rPr>
          <w:rFonts w:ascii="Times New Roman" w:hAnsi="Times New Roman" w:cs="Times New Roman"/>
        </w:rPr>
        <w:t>”</w:t>
      </w:r>
      <w:r w:rsidR="00E97706">
        <w:rPr>
          <w:rFonts w:ascii="Times New Roman" w:hAnsi="Times New Roman" w:cs="Times New Roman"/>
        </w:rPr>
        <w:t xml:space="preserve"> from noise at a LOAEL level, and that even if the Inspector finds that there is noise less than </w:t>
      </w:r>
      <w:r w:rsidR="001729EB">
        <w:rPr>
          <w:rFonts w:ascii="Times New Roman" w:hAnsi="Times New Roman" w:cs="Times New Roman"/>
        </w:rPr>
        <w:t xml:space="preserve">the level of </w:t>
      </w:r>
      <w:r w:rsidR="00E97706">
        <w:rPr>
          <w:rFonts w:ascii="Times New Roman" w:hAnsi="Times New Roman" w:cs="Times New Roman"/>
        </w:rPr>
        <w:t>SOAEL overall, that does not mean the Inspector must grant permission.</w:t>
      </w:r>
      <w:r w:rsidR="0059522E">
        <w:rPr>
          <w:rFonts w:ascii="Times New Roman" w:hAnsi="Times New Roman" w:cs="Times New Roman"/>
        </w:rPr>
        <w:t xml:space="preserve"> Put another way, noise impacts below SOAEL can still amount to a valid reason for refusal when weighed in the planning balance.</w:t>
      </w:r>
    </w:p>
    <w:p w14:paraId="5319D133" w14:textId="77777777" w:rsidR="002B735C" w:rsidRPr="002B735C" w:rsidRDefault="002B735C" w:rsidP="002B735C">
      <w:pPr>
        <w:pStyle w:val="ListParagraph"/>
        <w:rPr>
          <w:rFonts w:ascii="Times New Roman" w:hAnsi="Times New Roman" w:cs="Times New Roman"/>
        </w:rPr>
      </w:pPr>
    </w:p>
    <w:p w14:paraId="4C45D972" w14:textId="2A77262B" w:rsidR="0093288A" w:rsidRDefault="002B735C" w:rsidP="00A278F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As for </w:t>
      </w:r>
      <w:r w:rsidR="00276AC4">
        <w:rPr>
          <w:rFonts w:ascii="Times New Roman" w:hAnsi="Times New Roman" w:cs="Times New Roman"/>
        </w:rPr>
        <w:t>L</w:t>
      </w:r>
      <w:r>
        <w:rPr>
          <w:rFonts w:ascii="Times New Roman" w:hAnsi="Times New Roman" w:cs="Times New Roman"/>
        </w:rPr>
        <w:t xml:space="preserve">ocal </w:t>
      </w:r>
      <w:r w:rsidR="00276AC4">
        <w:rPr>
          <w:rFonts w:ascii="Times New Roman" w:hAnsi="Times New Roman" w:cs="Times New Roman"/>
        </w:rPr>
        <w:t>P</w:t>
      </w:r>
      <w:r>
        <w:rPr>
          <w:rFonts w:ascii="Times New Roman" w:hAnsi="Times New Roman" w:cs="Times New Roman"/>
        </w:rPr>
        <w:t xml:space="preserve">lan policy, </w:t>
      </w:r>
      <w:r w:rsidR="0028644E">
        <w:rPr>
          <w:rFonts w:ascii="Times New Roman" w:hAnsi="Times New Roman" w:cs="Times New Roman"/>
        </w:rPr>
        <w:t xml:space="preserve">the London Plan policies D13 and D14 provide that new noise generating development should put in place measures to mitigate and manage any noise impacts for neighbouring residents, and </w:t>
      </w:r>
      <w:r w:rsidR="002757DE">
        <w:rPr>
          <w:rFonts w:ascii="Times New Roman" w:hAnsi="Times New Roman" w:cs="Times New Roman"/>
        </w:rPr>
        <w:t>that significant adverse noise impacts on health and quality of life should be avoided. The Council’s Local Plan provides at policy 119 (“Noise Pollution”)</w:t>
      </w:r>
      <w:r w:rsidR="002757DE">
        <w:rPr>
          <w:rStyle w:val="FootnoteReference"/>
          <w:rFonts w:ascii="Times New Roman" w:hAnsi="Times New Roman" w:cs="Times New Roman"/>
        </w:rPr>
        <w:footnoteReference w:id="24"/>
      </w:r>
      <w:r w:rsidR="002757DE">
        <w:rPr>
          <w:rFonts w:ascii="Times New Roman" w:hAnsi="Times New Roman" w:cs="Times New Roman"/>
        </w:rPr>
        <w:t xml:space="preserve"> </w:t>
      </w:r>
      <w:r w:rsidR="0093288A">
        <w:rPr>
          <w:rFonts w:ascii="Times New Roman" w:hAnsi="Times New Roman" w:cs="Times New Roman"/>
        </w:rPr>
        <w:t xml:space="preserve">that proposed developments likely to generate noise will require a full noise assessment to identify issues and appropriate mitigation measures, and </w:t>
      </w:r>
      <w:r w:rsidR="00A278FF">
        <w:rPr>
          <w:rFonts w:ascii="Times New Roman" w:hAnsi="Times New Roman" w:cs="Times New Roman"/>
        </w:rPr>
        <w:t>that “</w:t>
      </w:r>
      <w:r w:rsidR="0093288A" w:rsidRPr="00A278FF">
        <w:rPr>
          <w:rFonts w:ascii="Times New Roman" w:hAnsi="Times New Roman" w:cs="Times New Roman"/>
          <w:i/>
          <w:iCs/>
        </w:rPr>
        <w:t>where there is a risk of cumulative impact on background level over time or where an area is already subject to an unsatisfactory noise environment, applicants will be required to ensure that the absolute measured or predicted level of any new noise source is 10dB below the existing typical background LA90 noise level when measured at any sensitive receptor.”</w:t>
      </w:r>
    </w:p>
    <w:p w14:paraId="2DBEA886" w14:textId="77777777" w:rsidR="00A278FF" w:rsidRPr="00A278FF" w:rsidRDefault="00A278FF" w:rsidP="00A278FF">
      <w:pPr>
        <w:pStyle w:val="ListParagraph"/>
        <w:rPr>
          <w:rFonts w:ascii="Times New Roman" w:hAnsi="Times New Roman" w:cs="Times New Roman"/>
        </w:rPr>
      </w:pPr>
    </w:p>
    <w:p w14:paraId="2A494EBD" w14:textId="79C75240" w:rsidR="005D6A91" w:rsidRDefault="006A69C5" w:rsidP="0000559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Council’s Noise Technical Guidance</w:t>
      </w:r>
      <w:r w:rsidR="00FC1A28">
        <w:rPr>
          <w:rFonts w:ascii="Times New Roman" w:hAnsi="Times New Roman" w:cs="Times New Roman"/>
        </w:rPr>
        <w:t xml:space="preserve"> includes a requirement that </w:t>
      </w:r>
      <w:r w:rsidR="00920AF8">
        <w:rPr>
          <w:rFonts w:ascii="Times New Roman" w:hAnsi="Times New Roman" w:cs="Times New Roman"/>
        </w:rPr>
        <w:t>“</w:t>
      </w:r>
      <w:r w:rsidR="00FC1A28" w:rsidRPr="00B0746C">
        <w:rPr>
          <w:rFonts w:ascii="Times New Roman" w:hAnsi="Times New Roman" w:cs="Times New Roman"/>
          <w:i/>
          <w:iCs/>
        </w:rPr>
        <w:t xml:space="preserve">a noise generating development should include an assessment to demonstrate how it prevents or minimises to an acceptable level </w:t>
      </w:r>
      <w:proofErr w:type="gramStart"/>
      <w:r w:rsidR="00FC1A28" w:rsidRPr="00B0746C">
        <w:rPr>
          <w:rFonts w:ascii="Times New Roman" w:hAnsi="Times New Roman" w:cs="Times New Roman"/>
          <w:i/>
          <w:iCs/>
        </w:rPr>
        <w:t>all adverse noise impacts</w:t>
      </w:r>
      <w:proofErr w:type="gramEnd"/>
      <w:r w:rsidR="00920AF8">
        <w:rPr>
          <w:rFonts w:ascii="Times New Roman" w:hAnsi="Times New Roman" w:cs="Times New Roman"/>
        </w:rPr>
        <w:t>”</w:t>
      </w:r>
      <w:r w:rsidR="00B0746C">
        <w:rPr>
          <w:rStyle w:val="FootnoteReference"/>
          <w:rFonts w:ascii="Times New Roman" w:hAnsi="Times New Roman" w:cs="Times New Roman"/>
        </w:rPr>
        <w:footnoteReference w:id="25"/>
      </w:r>
      <w:r w:rsidR="00263CAB">
        <w:rPr>
          <w:rFonts w:ascii="Times New Roman" w:hAnsi="Times New Roman" w:cs="Times New Roman"/>
        </w:rPr>
        <w:t xml:space="preserve">. Mr </w:t>
      </w:r>
      <w:proofErr w:type="spellStart"/>
      <w:r w:rsidR="00263CAB">
        <w:rPr>
          <w:rFonts w:ascii="Times New Roman" w:hAnsi="Times New Roman" w:cs="Times New Roman"/>
        </w:rPr>
        <w:t>Fiumicelli</w:t>
      </w:r>
      <w:proofErr w:type="spellEnd"/>
      <w:r w:rsidR="00263CAB">
        <w:rPr>
          <w:rFonts w:ascii="Times New Roman" w:hAnsi="Times New Roman" w:cs="Times New Roman"/>
        </w:rPr>
        <w:t xml:space="preserve"> was </w:t>
      </w:r>
      <w:r w:rsidR="00263CAB">
        <w:rPr>
          <w:rFonts w:ascii="Times New Roman" w:hAnsi="Times New Roman" w:cs="Times New Roman"/>
        </w:rPr>
        <w:lastRenderedPageBreak/>
        <w:t xml:space="preserve">clear that any level of noise harm can be contrary to Policy 119, and he was not challenged on this point in cross examination. </w:t>
      </w:r>
    </w:p>
    <w:p w14:paraId="5497D131" w14:textId="77777777" w:rsidR="005D6A91" w:rsidRPr="005D6A91" w:rsidRDefault="005D6A91" w:rsidP="005D6A91">
      <w:pPr>
        <w:pStyle w:val="ListParagraph"/>
        <w:rPr>
          <w:rFonts w:ascii="Times New Roman" w:hAnsi="Times New Roman" w:cs="Times New Roman"/>
        </w:rPr>
      </w:pPr>
    </w:p>
    <w:p w14:paraId="4EE7DDF4" w14:textId="22F7FE4D" w:rsidR="005D6A91" w:rsidRDefault="005D6A91" w:rsidP="0000559F">
      <w:pPr>
        <w:pStyle w:val="ListParagraph"/>
        <w:numPr>
          <w:ilvl w:val="0"/>
          <w:numId w:val="1"/>
        </w:numPr>
        <w:spacing w:line="360" w:lineRule="auto"/>
        <w:jc w:val="both"/>
        <w:rPr>
          <w:rFonts w:ascii="Times New Roman" w:hAnsi="Times New Roman" w:cs="Times New Roman"/>
        </w:rPr>
      </w:pPr>
      <w:r w:rsidRPr="00FC33E0">
        <w:rPr>
          <w:rFonts w:ascii="Times New Roman" w:hAnsi="Times New Roman" w:cs="Times New Roman"/>
        </w:rPr>
        <w:t xml:space="preserve">Mr Brown cross examined Mr </w:t>
      </w:r>
      <w:proofErr w:type="spellStart"/>
      <w:r w:rsidRPr="00FC33E0">
        <w:rPr>
          <w:rFonts w:ascii="Times New Roman" w:hAnsi="Times New Roman" w:cs="Times New Roman"/>
        </w:rPr>
        <w:t>Fiumicelli</w:t>
      </w:r>
      <w:proofErr w:type="spellEnd"/>
      <w:r w:rsidRPr="00FC33E0">
        <w:rPr>
          <w:rFonts w:ascii="Times New Roman" w:hAnsi="Times New Roman" w:cs="Times New Roman"/>
        </w:rPr>
        <w:t xml:space="preserve"> by asking: “If there is a residual adverse effect, if you have mitigated and managed as much as you can, policy will still be complied with?”, to which Mr </w:t>
      </w:r>
      <w:proofErr w:type="spellStart"/>
      <w:r w:rsidRPr="00FC33E0">
        <w:rPr>
          <w:rFonts w:ascii="Times New Roman" w:hAnsi="Times New Roman" w:cs="Times New Roman"/>
        </w:rPr>
        <w:t>Fiumicelli</w:t>
      </w:r>
      <w:proofErr w:type="spellEnd"/>
      <w:r w:rsidRPr="00FC33E0">
        <w:rPr>
          <w:rFonts w:ascii="Times New Roman" w:hAnsi="Times New Roman" w:cs="Times New Roman"/>
        </w:rPr>
        <w:t xml:space="preserve"> said yes. In re-examination</w:t>
      </w:r>
      <w:r w:rsidR="00A43764" w:rsidRPr="00FC33E0">
        <w:rPr>
          <w:rFonts w:ascii="Times New Roman" w:hAnsi="Times New Roman" w:cs="Times New Roman"/>
        </w:rPr>
        <w:t xml:space="preserve"> however</w:t>
      </w:r>
      <w:r w:rsidRPr="00FC33E0">
        <w:rPr>
          <w:rFonts w:ascii="Times New Roman" w:hAnsi="Times New Roman" w:cs="Times New Roman"/>
        </w:rPr>
        <w:t xml:space="preserve">, Mr </w:t>
      </w:r>
      <w:proofErr w:type="spellStart"/>
      <w:r w:rsidRPr="00FC33E0">
        <w:rPr>
          <w:rFonts w:ascii="Times New Roman" w:hAnsi="Times New Roman" w:cs="Times New Roman"/>
        </w:rPr>
        <w:t>Fiumicelli</w:t>
      </w:r>
      <w:proofErr w:type="spellEnd"/>
      <w:r w:rsidRPr="00FC33E0">
        <w:rPr>
          <w:rFonts w:ascii="Times New Roman" w:hAnsi="Times New Roman" w:cs="Times New Roman"/>
        </w:rPr>
        <w:t xml:space="preserve"> </w:t>
      </w:r>
      <w:r w:rsidR="00853D82" w:rsidRPr="00FC33E0">
        <w:rPr>
          <w:rFonts w:ascii="Times New Roman" w:hAnsi="Times New Roman" w:cs="Times New Roman"/>
        </w:rPr>
        <w:t>confirmed</w:t>
      </w:r>
      <w:r w:rsidRPr="00FC33E0">
        <w:rPr>
          <w:rFonts w:ascii="Times New Roman" w:hAnsi="Times New Roman" w:cs="Times New Roman"/>
        </w:rPr>
        <w:t xml:space="preserve"> that if all possible acoustic mitigation had been complied with, that did not mean that the Inspector was to grant permission no matter what the residual adverse effect.</w:t>
      </w:r>
      <w:r w:rsidR="00FC33E0">
        <w:rPr>
          <w:rFonts w:ascii="Times New Roman" w:hAnsi="Times New Roman" w:cs="Times New Roman"/>
        </w:rPr>
        <w:t xml:space="preserve"> Clearly, the level of harm and the residual impact on residents after mitigation is central. </w:t>
      </w:r>
    </w:p>
    <w:p w14:paraId="55B4DAE8" w14:textId="77777777" w:rsidR="005D6A91" w:rsidRDefault="005D6A91" w:rsidP="0000559F">
      <w:pPr>
        <w:spacing w:line="360" w:lineRule="auto"/>
        <w:jc w:val="both"/>
        <w:rPr>
          <w:rFonts w:ascii="Times New Roman" w:hAnsi="Times New Roman" w:cs="Times New Roman"/>
        </w:rPr>
      </w:pPr>
    </w:p>
    <w:p w14:paraId="17BCB015" w14:textId="3827EBFB" w:rsidR="0074233A" w:rsidRPr="00C32D7B" w:rsidRDefault="0074233A" w:rsidP="0000559F">
      <w:pPr>
        <w:spacing w:line="360" w:lineRule="auto"/>
        <w:jc w:val="both"/>
        <w:rPr>
          <w:rFonts w:ascii="Times New Roman" w:hAnsi="Times New Roman" w:cs="Times New Roman"/>
          <w:u w:val="single"/>
        </w:rPr>
      </w:pPr>
      <w:r w:rsidRPr="00C32D7B">
        <w:rPr>
          <w:rFonts w:ascii="Times New Roman" w:hAnsi="Times New Roman" w:cs="Times New Roman"/>
          <w:u w:val="single"/>
        </w:rPr>
        <w:t xml:space="preserve">(b) </w:t>
      </w:r>
      <w:r w:rsidR="00C32D7B" w:rsidRPr="00C32D7B">
        <w:rPr>
          <w:rFonts w:ascii="Times New Roman" w:hAnsi="Times New Roman" w:cs="Times New Roman"/>
          <w:u w:val="single"/>
        </w:rPr>
        <w:t>Background noise levels</w:t>
      </w:r>
    </w:p>
    <w:p w14:paraId="0D71E7B7" w14:textId="77777777" w:rsidR="0074233A" w:rsidRPr="0000559F" w:rsidRDefault="0074233A" w:rsidP="0000559F">
      <w:pPr>
        <w:spacing w:line="360" w:lineRule="auto"/>
        <w:jc w:val="both"/>
        <w:rPr>
          <w:rFonts w:ascii="Times New Roman" w:hAnsi="Times New Roman" w:cs="Times New Roman"/>
        </w:rPr>
      </w:pPr>
    </w:p>
    <w:p w14:paraId="00E00ED8" w14:textId="24548530" w:rsidR="00C32D7B" w:rsidRDefault="00D95172" w:rsidP="00CA361D">
      <w:pPr>
        <w:pStyle w:val="ListParagraph"/>
        <w:numPr>
          <w:ilvl w:val="0"/>
          <w:numId w:val="1"/>
        </w:numPr>
        <w:spacing w:line="360" w:lineRule="auto"/>
        <w:jc w:val="both"/>
        <w:rPr>
          <w:rFonts w:ascii="Times New Roman" w:hAnsi="Times New Roman" w:cs="Times New Roman"/>
        </w:rPr>
      </w:pPr>
      <w:r w:rsidRPr="00CA361D">
        <w:rPr>
          <w:rFonts w:ascii="Times New Roman" w:hAnsi="Times New Roman" w:cs="Times New Roman"/>
        </w:rPr>
        <w:t xml:space="preserve">Mr </w:t>
      </w:r>
      <w:proofErr w:type="spellStart"/>
      <w:r w:rsidRPr="00CA361D">
        <w:rPr>
          <w:rFonts w:ascii="Times New Roman" w:hAnsi="Times New Roman" w:cs="Times New Roman"/>
        </w:rPr>
        <w:t>Fiumicelli</w:t>
      </w:r>
      <w:proofErr w:type="spellEnd"/>
      <w:r w:rsidRPr="00CA361D">
        <w:rPr>
          <w:rFonts w:ascii="Times New Roman" w:hAnsi="Times New Roman" w:cs="Times New Roman"/>
        </w:rPr>
        <w:t xml:space="preserve"> </w:t>
      </w:r>
      <w:r w:rsidR="00C32D7B">
        <w:rPr>
          <w:rFonts w:ascii="Times New Roman" w:hAnsi="Times New Roman" w:cs="Times New Roman"/>
        </w:rPr>
        <w:t xml:space="preserve">carried out a baseline noise survey </w:t>
      </w:r>
      <w:r w:rsidR="006D51A3">
        <w:rPr>
          <w:rFonts w:ascii="Times New Roman" w:hAnsi="Times New Roman" w:cs="Times New Roman"/>
        </w:rPr>
        <w:t xml:space="preserve">from a property at the rear of </w:t>
      </w:r>
      <w:proofErr w:type="spellStart"/>
      <w:r w:rsidR="006D51A3">
        <w:rPr>
          <w:rFonts w:ascii="Times New Roman" w:hAnsi="Times New Roman" w:cs="Times New Roman"/>
        </w:rPr>
        <w:t>Clockhouse</w:t>
      </w:r>
      <w:proofErr w:type="spellEnd"/>
      <w:r w:rsidR="006D51A3">
        <w:rPr>
          <w:rFonts w:ascii="Times New Roman" w:hAnsi="Times New Roman" w:cs="Times New Roman"/>
        </w:rPr>
        <w:t xml:space="preserve"> Road</w:t>
      </w:r>
      <w:r w:rsidR="0063347F">
        <w:rPr>
          <w:rFonts w:ascii="Times New Roman" w:hAnsi="Times New Roman" w:cs="Times New Roman"/>
        </w:rPr>
        <w:t xml:space="preserve">, </w:t>
      </w:r>
      <w:r w:rsidR="006D51A3">
        <w:rPr>
          <w:rFonts w:ascii="Times New Roman" w:hAnsi="Times New Roman" w:cs="Times New Roman"/>
        </w:rPr>
        <w:t>directly opposite the site, between</w:t>
      </w:r>
      <w:r w:rsidR="00C32D7B">
        <w:rPr>
          <w:rFonts w:ascii="Times New Roman" w:hAnsi="Times New Roman" w:cs="Times New Roman"/>
        </w:rPr>
        <w:t xml:space="preserve"> 02-08 July 2025. </w:t>
      </w:r>
      <w:r w:rsidR="0031725F">
        <w:rPr>
          <w:rFonts w:ascii="Times New Roman" w:hAnsi="Times New Roman" w:cs="Times New Roman"/>
        </w:rPr>
        <w:t xml:space="preserve">The key point for the Inspector here is that the Appellant’s assumption of background noise has blurred LA90 with LAEQ, </w:t>
      </w:r>
      <w:r w:rsidR="007D50A3">
        <w:rPr>
          <w:rFonts w:ascii="Times New Roman" w:hAnsi="Times New Roman" w:cs="Times New Roman"/>
        </w:rPr>
        <w:t xml:space="preserve">and so has resulted in a </w:t>
      </w:r>
      <w:r w:rsidR="00561581">
        <w:rPr>
          <w:rFonts w:ascii="Times New Roman" w:hAnsi="Times New Roman" w:cs="Times New Roman"/>
        </w:rPr>
        <w:t>higher</w:t>
      </w:r>
      <w:r w:rsidR="007D50A3">
        <w:rPr>
          <w:rFonts w:ascii="Times New Roman" w:hAnsi="Times New Roman" w:cs="Times New Roman"/>
        </w:rPr>
        <w:t xml:space="preserve"> background noise level than is prevailing. </w:t>
      </w:r>
      <w:r w:rsidR="00621291">
        <w:rPr>
          <w:rFonts w:ascii="Times New Roman" w:hAnsi="Times New Roman" w:cs="Times New Roman"/>
        </w:rPr>
        <w:t xml:space="preserve">The background noise level is of course key, because </w:t>
      </w:r>
      <w:r w:rsidR="002A67F3">
        <w:rPr>
          <w:rFonts w:ascii="Times New Roman" w:hAnsi="Times New Roman" w:cs="Times New Roman"/>
        </w:rPr>
        <w:t xml:space="preserve">the noise of the Appellant’s operations </w:t>
      </w:r>
      <w:r w:rsidR="002A67F3" w:rsidRPr="002F4CBA">
        <w:rPr>
          <w:rFonts w:ascii="Times New Roman" w:hAnsi="Times New Roman" w:cs="Times New Roman"/>
        </w:rPr>
        <w:t xml:space="preserve">above that level give rise to the relevant LOAEL </w:t>
      </w:r>
      <w:r w:rsidR="002F4CBA">
        <w:rPr>
          <w:rFonts w:ascii="Times New Roman" w:hAnsi="Times New Roman" w:cs="Times New Roman"/>
        </w:rPr>
        <w:t>and</w:t>
      </w:r>
      <w:r w:rsidR="002A67F3" w:rsidRPr="002F4CBA">
        <w:rPr>
          <w:rFonts w:ascii="Times New Roman" w:hAnsi="Times New Roman" w:cs="Times New Roman"/>
        </w:rPr>
        <w:t xml:space="preserve"> SOAEL classifications.</w:t>
      </w:r>
    </w:p>
    <w:p w14:paraId="39768825" w14:textId="77777777" w:rsidR="00C32D7B" w:rsidRDefault="00C32D7B" w:rsidP="00C32D7B">
      <w:pPr>
        <w:pStyle w:val="ListParagraph"/>
        <w:spacing w:line="360" w:lineRule="auto"/>
        <w:jc w:val="both"/>
        <w:rPr>
          <w:rFonts w:ascii="Times New Roman" w:hAnsi="Times New Roman" w:cs="Times New Roman"/>
        </w:rPr>
      </w:pPr>
    </w:p>
    <w:p w14:paraId="7682DAB2" w14:textId="26D8AA49" w:rsidR="0091622D" w:rsidRDefault="00812C60" w:rsidP="00CA36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Fiumicelli</w:t>
      </w:r>
      <w:proofErr w:type="spellEnd"/>
      <w:r>
        <w:rPr>
          <w:rFonts w:ascii="Times New Roman" w:hAnsi="Times New Roman" w:cs="Times New Roman"/>
        </w:rPr>
        <w:t xml:space="preserve"> </w:t>
      </w:r>
      <w:r w:rsidR="006D3E3D">
        <w:rPr>
          <w:rFonts w:ascii="Times New Roman" w:hAnsi="Times New Roman" w:cs="Times New Roman"/>
        </w:rPr>
        <w:t xml:space="preserve">explained </w:t>
      </w:r>
      <w:r w:rsidR="00D95172" w:rsidRPr="00CA361D">
        <w:rPr>
          <w:rFonts w:ascii="Times New Roman" w:hAnsi="Times New Roman" w:cs="Times New Roman"/>
        </w:rPr>
        <w:t xml:space="preserve">that </w:t>
      </w:r>
      <w:r w:rsidR="006D3E3D">
        <w:rPr>
          <w:rFonts w:ascii="Times New Roman" w:hAnsi="Times New Roman" w:cs="Times New Roman"/>
        </w:rPr>
        <w:t xml:space="preserve">the </w:t>
      </w:r>
      <w:r w:rsidR="00D565AE">
        <w:rPr>
          <w:rFonts w:ascii="Times New Roman" w:hAnsi="Times New Roman" w:cs="Times New Roman"/>
        </w:rPr>
        <w:t>relevant</w:t>
      </w:r>
      <w:r w:rsidR="00D565AE">
        <w:rPr>
          <w:rStyle w:val="FootnoteReference"/>
          <w:rFonts w:ascii="Times New Roman" w:hAnsi="Times New Roman" w:cs="Times New Roman"/>
        </w:rPr>
        <w:footnoteReference w:id="26"/>
      </w:r>
      <w:r w:rsidR="00D565AE">
        <w:rPr>
          <w:rFonts w:ascii="Times New Roman" w:hAnsi="Times New Roman" w:cs="Times New Roman"/>
        </w:rPr>
        <w:t xml:space="preserve"> methodology was noise standard </w:t>
      </w:r>
      <w:r w:rsidR="006D3E3D">
        <w:rPr>
          <w:rFonts w:ascii="Times New Roman" w:hAnsi="Times New Roman" w:cs="Times New Roman"/>
        </w:rPr>
        <w:t>BS 4142</w:t>
      </w:r>
      <w:r w:rsidR="00D95172" w:rsidRPr="00CA361D">
        <w:rPr>
          <w:rFonts w:ascii="Times New Roman" w:hAnsi="Times New Roman" w:cs="Times New Roman"/>
        </w:rPr>
        <w:t xml:space="preserve">. </w:t>
      </w:r>
      <w:r w:rsidR="00D565AE">
        <w:rPr>
          <w:rFonts w:ascii="Times New Roman" w:hAnsi="Times New Roman" w:cs="Times New Roman"/>
        </w:rPr>
        <w:t xml:space="preserve">Mr </w:t>
      </w:r>
      <w:proofErr w:type="spellStart"/>
      <w:r w:rsidR="00D565AE">
        <w:rPr>
          <w:rFonts w:ascii="Times New Roman" w:hAnsi="Times New Roman" w:cs="Times New Roman"/>
        </w:rPr>
        <w:t>Fiumicelli</w:t>
      </w:r>
      <w:proofErr w:type="spellEnd"/>
      <w:r w:rsidR="00D565AE">
        <w:rPr>
          <w:rFonts w:ascii="Times New Roman" w:hAnsi="Times New Roman" w:cs="Times New Roman"/>
        </w:rPr>
        <w:t xml:space="preserve"> explained that </w:t>
      </w:r>
      <w:r w:rsidR="00D565AE" w:rsidRPr="00CA361D">
        <w:rPr>
          <w:rFonts w:ascii="Times New Roman" w:hAnsi="Times New Roman" w:cs="Times New Roman"/>
        </w:rPr>
        <w:t xml:space="preserve">the correct way of assessing </w:t>
      </w:r>
      <w:r w:rsidR="00D565AE">
        <w:rPr>
          <w:rFonts w:ascii="Times New Roman" w:hAnsi="Times New Roman" w:cs="Times New Roman"/>
        </w:rPr>
        <w:t xml:space="preserve">background </w:t>
      </w:r>
      <w:r w:rsidR="00D565AE" w:rsidRPr="00CA361D">
        <w:rPr>
          <w:rFonts w:ascii="Times New Roman" w:hAnsi="Times New Roman" w:cs="Times New Roman"/>
        </w:rPr>
        <w:t>noise was to use the LA90 method</w:t>
      </w:r>
      <w:r w:rsidR="00D565AE">
        <w:rPr>
          <w:rFonts w:ascii="Times New Roman" w:hAnsi="Times New Roman" w:cs="Times New Roman"/>
        </w:rPr>
        <w:t>, as prescribed by BS4142</w:t>
      </w:r>
      <w:r w:rsidR="00D565AE">
        <w:rPr>
          <w:rStyle w:val="FootnoteReference"/>
          <w:rFonts w:ascii="Times New Roman" w:hAnsi="Times New Roman" w:cs="Times New Roman"/>
        </w:rPr>
        <w:footnoteReference w:id="27"/>
      </w:r>
      <w:r w:rsidR="00D565AE">
        <w:rPr>
          <w:rFonts w:ascii="Times New Roman" w:hAnsi="Times New Roman" w:cs="Times New Roman"/>
        </w:rPr>
        <w:t xml:space="preserve">. </w:t>
      </w:r>
      <w:r>
        <w:rPr>
          <w:rFonts w:ascii="Times New Roman" w:hAnsi="Times New Roman" w:cs="Times New Roman"/>
        </w:rPr>
        <w:t xml:space="preserve">Ms Urbanski agreed that was so. </w:t>
      </w:r>
      <w:r w:rsidR="00DF55F2">
        <w:rPr>
          <w:rFonts w:ascii="Times New Roman" w:hAnsi="Times New Roman" w:cs="Times New Roman"/>
        </w:rPr>
        <w:t>However, Ms Urbanski in her Rebuttal proof at Table 4 on page 15 stated: “</w:t>
      </w:r>
      <w:r w:rsidR="00DF55F2" w:rsidRPr="00DF55F2">
        <w:rPr>
          <w:rFonts w:ascii="Times New Roman" w:hAnsi="Times New Roman" w:cs="Times New Roman"/>
          <w:i/>
          <w:iCs/>
        </w:rPr>
        <w:t xml:space="preserve">The predicted absolute noise level is 10dB below the prevailing ambient noise level of 53dB </w:t>
      </w:r>
      <w:proofErr w:type="spellStart"/>
      <w:r w:rsidR="00DF55F2" w:rsidRPr="00DF55F2">
        <w:rPr>
          <w:rFonts w:ascii="Times New Roman" w:hAnsi="Times New Roman" w:cs="Times New Roman"/>
          <w:i/>
          <w:iCs/>
        </w:rPr>
        <w:t>LAeq</w:t>
      </w:r>
      <w:proofErr w:type="spellEnd"/>
      <w:r w:rsidR="00DF55F2">
        <w:rPr>
          <w:rFonts w:ascii="Times New Roman" w:hAnsi="Times New Roman" w:cs="Times New Roman"/>
        </w:rPr>
        <w:t xml:space="preserve">”. </w:t>
      </w:r>
      <w:r w:rsidR="00F62863">
        <w:rPr>
          <w:rFonts w:ascii="Times New Roman" w:hAnsi="Times New Roman" w:cs="Times New Roman"/>
        </w:rPr>
        <w:t xml:space="preserve">This is the wrong measurement. </w:t>
      </w:r>
      <w:r w:rsidR="00AD7EFF">
        <w:rPr>
          <w:rFonts w:ascii="Times New Roman" w:hAnsi="Times New Roman" w:cs="Times New Roman"/>
        </w:rPr>
        <w:t xml:space="preserve">It is a blurring of two separate concepts. </w:t>
      </w:r>
    </w:p>
    <w:p w14:paraId="15456B74" w14:textId="77777777" w:rsidR="00AD7EFF" w:rsidRPr="00AD7EFF" w:rsidRDefault="00AD7EFF" w:rsidP="00AD7EFF">
      <w:pPr>
        <w:pStyle w:val="ListParagraph"/>
        <w:rPr>
          <w:rFonts w:ascii="Times New Roman" w:hAnsi="Times New Roman" w:cs="Times New Roman"/>
        </w:rPr>
      </w:pPr>
    </w:p>
    <w:p w14:paraId="386BA929" w14:textId="43D69410" w:rsidR="00AD7EFF" w:rsidRDefault="00AD7EFF" w:rsidP="00B31BD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properties on </w:t>
      </w:r>
      <w:proofErr w:type="spellStart"/>
      <w:r>
        <w:rPr>
          <w:rFonts w:ascii="Times New Roman" w:hAnsi="Times New Roman" w:cs="Times New Roman"/>
        </w:rPr>
        <w:t>Clockhouse</w:t>
      </w:r>
      <w:proofErr w:type="spellEnd"/>
      <w:r>
        <w:rPr>
          <w:rFonts w:ascii="Times New Roman" w:hAnsi="Times New Roman" w:cs="Times New Roman"/>
        </w:rPr>
        <w:t xml:space="preserve"> Road are separated from the site by a train line. </w:t>
      </w:r>
      <w:r w:rsidR="007F4A22" w:rsidRPr="00B31BD6">
        <w:rPr>
          <w:rFonts w:ascii="Times New Roman" w:hAnsi="Times New Roman" w:cs="Times New Roman"/>
        </w:rPr>
        <w:t xml:space="preserve">Mr </w:t>
      </w:r>
      <w:proofErr w:type="spellStart"/>
      <w:r w:rsidR="007F4A22" w:rsidRPr="00B31BD6">
        <w:rPr>
          <w:rFonts w:ascii="Times New Roman" w:hAnsi="Times New Roman" w:cs="Times New Roman"/>
        </w:rPr>
        <w:t>Fiumicelli</w:t>
      </w:r>
      <w:proofErr w:type="spellEnd"/>
      <w:r w:rsidR="007F4A22" w:rsidRPr="00B31BD6">
        <w:rPr>
          <w:rFonts w:ascii="Times New Roman" w:hAnsi="Times New Roman" w:cs="Times New Roman"/>
        </w:rPr>
        <w:t xml:space="preserve"> </w:t>
      </w:r>
      <w:r w:rsidR="00D51843" w:rsidRPr="00B31BD6">
        <w:rPr>
          <w:rFonts w:ascii="Times New Roman" w:hAnsi="Times New Roman" w:cs="Times New Roman"/>
        </w:rPr>
        <w:t xml:space="preserve">set out the volume of train traffic on that railway line in his proof at Table </w:t>
      </w:r>
      <w:r w:rsidR="00D51843" w:rsidRPr="00B31BD6">
        <w:rPr>
          <w:rFonts w:ascii="Times New Roman" w:hAnsi="Times New Roman" w:cs="Times New Roman"/>
        </w:rPr>
        <w:lastRenderedPageBreak/>
        <w:t>6</w:t>
      </w:r>
      <w:r w:rsidR="00D51843">
        <w:rPr>
          <w:rStyle w:val="FootnoteReference"/>
          <w:rFonts w:ascii="Times New Roman" w:hAnsi="Times New Roman" w:cs="Times New Roman"/>
        </w:rPr>
        <w:footnoteReference w:id="28"/>
      </w:r>
      <w:r w:rsidR="00D51843" w:rsidRPr="00B31BD6">
        <w:rPr>
          <w:rFonts w:ascii="Times New Roman" w:hAnsi="Times New Roman" w:cs="Times New Roman"/>
        </w:rPr>
        <w:t xml:space="preserve">. </w:t>
      </w:r>
      <w:r w:rsidR="003C435F" w:rsidRPr="00B31BD6">
        <w:rPr>
          <w:rFonts w:ascii="Times New Roman" w:hAnsi="Times New Roman" w:cs="Times New Roman"/>
        </w:rPr>
        <w:t xml:space="preserve">In cross examination, </w:t>
      </w:r>
      <w:r w:rsidR="007E7B42" w:rsidRPr="00B31BD6">
        <w:rPr>
          <w:rFonts w:ascii="Times New Roman" w:hAnsi="Times New Roman" w:cs="Times New Roman"/>
        </w:rPr>
        <w:t xml:space="preserve">Ms Urbanski agreed that that volume of train traffic was accurate. Ms Urbanski agreed that the section of Mr </w:t>
      </w:r>
      <w:proofErr w:type="spellStart"/>
      <w:r w:rsidR="007E7B42" w:rsidRPr="00B31BD6">
        <w:rPr>
          <w:rFonts w:ascii="Times New Roman" w:hAnsi="Times New Roman" w:cs="Times New Roman"/>
        </w:rPr>
        <w:t>Fiumicelli’s</w:t>
      </w:r>
      <w:proofErr w:type="spellEnd"/>
      <w:r w:rsidR="007E7B42" w:rsidRPr="00B31BD6">
        <w:rPr>
          <w:rFonts w:ascii="Times New Roman" w:hAnsi="Times New Roman" w:cs="Times New Roman"/>
        </w:rPr>
        <w:t xml:space="preserve"> Table 6, “Minutes in an hour without train sound”, was correct, meaning that for at least 90% of the time, that location does not have any train sound. </w:t>
      </w:r>
      <w:r w:rsidR="00B8466C" w:rsidRPr="00CA361D">
        <w:rPr>
          <w:rFonts w:ascii="Times New Roman" w:hAnsi="Times New Roman" w:cs="Times New Roman"/>
        </w:rPr>
        <w:t xml:space="preserve">Ms Urbanski agreed with Mr </w:t>
      </w:r>
      <w:proofErr w:type="spellStart"/>
      <w:r w:rsidR="00B8466C" w:rsidRPr="00CA361D">
        <w:rPr>
          <w:rFonts w:ascii="Times New Roman" w:hAnsi="Times New Roman" w:cs="Times New Roman"/>
        </w:rPr>
        <w:t>Fiumicelli</w:t>
      </w:r>
      <w:proofErr w:type="spellEnd"/>
      <w:r w:rsidR="00B8466C" w:rsidRPr="00CA361D">
        <w:rPr>
          <w:rFonts w:ascii="Times New Roman" w:hAnsi="Times New Roman" w:cs="Times New Roman"/>
        </w:rPr>
        <w:t xml:space="preserve"> who said (para 6.11 of his proof) that the “considerable majority of the time when no trains”. </w:t>
      </w:r>
      <w:r w:rsidR="00FB3664" w:rsidRPr="00B31BD6">
        <w:rPr>
          <w:rFonts w:ascii="Times New Roman" w:hAnsi="Times New Roman" w:cs="Times New Roman"/>
        </w:rPr>
        <w:t xml:space="preserve">Ms Urbanski </w:t>
      </w:r>
      <w:r w:rsidR="002B4105" w:rsidRPr="00B31BD6">
        <w:rPr>
          <w:rFonts w:ascii="Times New Roman" w:hAnsi="Times New Roman" w:cs="Times New Roman"/>
        </w:rPr>
        <w:t xml:space="preserve">further </w:t>
      </w:r>
      <w:r w:rsidR="00FB3664" w:rsidRPr="00B31BD6">
        <w:rPr>
          <w:rFonts w:ascii="Times New Roman" w:hAnsi="Times New Roman" w:cs="Times New Roman"/>
        </w:rPr>
        <w:t xml:space="preserve">agreed that </w:t>
      </w:r>
      <w:r w:rsidR="003C435F" w:rsidRPr="00B31BD6">
        <w:rPr>
          <w:rFonts w:ascii="Times New Roman" w:hAnsi="Times New Roman" w:cs="Times New Roman"/>
        </w:rPr>
        <w:t xml:space="preserve">the </w:t>
      </w:r>
      <w:proofErr w:type="spellStart"/>
      <w:r w:rsidR="003C435F" w:rsidRPr="00B31BD6">
        <w:rPr>
          <w:rFonts w:ascii="Times New Roman" w:hAnsi="Times New Roman" w:cs="Times New Roman"/>
        </w:rPr>
        <w:t>LAeq</w:t>
      </w:r>
      <w:proofErr w:type="spellEnd"/>
      <w:r w:rsidR="003C435F" w:rsidRPr="00B31BD6">
        <w:rPr>
          <w:rFonts w:ascii="Times New Roman" w:hAnsi="Times New Roman" w:cs="Times New Roman"/>
        </w:rPr>
        <w:t xml:space="preserve"> measurement i</w:t>
      </w:r>
      <w:r w:rsidR="008E4CB7" w:rsidRPr="00B31BD6">
        <w:rPr>
          <w:rFonts w:ascii="Times New Roman" w:hAnsi="Times New Roman" w:cs="Times New Roman"/>
        </w:rPr>
        <w:t>s</w:t>
      </w:r>
      <w:r w:rsidR="003C435F" w:rsidRPr="00B31BD6">
        <w:rPr>
          <w:rFonts w:ascii="Times New Roman" w:hAnsi="Times New Roman" w:cs="Times New Roman"/>
        </w:rPr>
        <w:t xml:space="preserve"> measuring 4 minutes of train noise spread over an hour. </w:t>
      </w:r>
      <w:r w:rsidR="00BD44B8" w:rsidRPr="00B31BD6">
        <w:rPr>
          <w:rFonts w:ascii="Times New Roman" w:hAnsi="Times New Roman" w:cs="Times New Roman"/>
        </w:rPr>
        <w:t>It does not therefore characterise the prevailing background conditions, because it gives too much weight to train noise</w:t>
      </w:r>
      <w:r w:rsidR="003A4B8A" w:rsidRPr="00B31BD6">
        <w:rPr>
          <w:rFonts w:ascii="Times New Roman" w:hAnsi="Times New Roman" w:cs="Times New Roman"/>
        </w:rPr>
        <w:t xml:space="preserve">, and is not the LA90 level, which is the noise which is not exceeded for 90% of the time. </w:t>
      </w:r>
    </w:p>
    <w:p w14:paraId="0DF931AD" w14:textId="77777777" w:rsidR="0003539C" w:rsidRPr="0003539C" w:rsidRDefault="0003539C" w:rsidP="0003539C">
      <w:pPr>
        <w:pStyle w:val="ListParagraph"/>
        <w:rPr>
          <w:rFonts w:ascii="Times New Roman" w:hAnsi="Times New Roman" w:cs="Times New Roman"/>
        </w:rPr>
      </w:pPr>
    </w:p>
    <w:p w14:paraId="7423D145" w14:textId="6A7BE978" w:rsidR="00561581" w:rsidRPr="00561581" w:rsidRDefault="0003539C" w:rsidP="00561581">
      <w:pPr>
        <w:pStyle w:val="ListParagraph"/>
        <w:numPr>
          <w:ilvl w:val="0"/>
          <w:numId w:val="1"/>
        </w:numPr>
        <w:spacing w:line="360" w:lineRule="auto"/>
        <w:jc w:val="both"/>
        <w:rPr>
          <w:rFonts w:ascii="Times New Roman" w:hAnsi="Times New Roman" w:cs="Times New Roman"/>
        </w:rPr>
      </w:pPr>
      <w:r w:rsidRPr="003040C1">
        <w:rPr>
          <w:rFonts w:ascii="Times New Roman" w:hAnsi="Times New Roman" w:cs="Times New Roman"/>
        </w:rPr>
        <w:t>Ms Urbanski continually use</w:t>
      </w:r>
      <w:r>
        <w:rPr>
          <w:rFonts w:ascii="Times New Roman" w:hAnsi="Times New Roman" w:cs="Times New Roman"/>
        </w:rPr>
        <w:t>d</w:t>
      </w:r>
      <w:r w:rsidRPr="003040C1">
        <w:rPr>
          <w:rFonts w:ascii="Times New Roman" w:hAnsi="Times New Roman" w:cs="Times New Roman"/>
        </w:rPr>
        <w:t xml:space="preserve"> the</w:t>
      </w:r>
      <w:r w:rsidR="00561581">
        <w:rPr>
          <w:rFonts w:ascii="Times New Roman" w:hAnsi="Times New Roman" w:cs="Times New Roman"/>
        </w:rPr>
        <w:t xml:space="preserve"> averaging noise metric</w:t>
      </w:r>
      <w:r w:rsidRPr="003040C1">
        <w:rPr>
          <w:rFonts w:ascii="Times New Roman" w:hAnsi="Times New Roman" w:cs="Times New Roman"/>
        </w:rPr>
        <w:t xml:space="preserve"> </w:t>
      </w:r>
      <w:proofErr w:type="spellStart"/>
      <w:r w:rsidRPr="003040C1">
        <w:rPr>
          <w:rFonts w:ascii="Times New Roman" w:hAnsi="Times New Roman" w:cs="Times New Roman"/>
        </w:rPr>
        <w:t>LAeq</w:t>
      </w:r>
      <w:proofErr w:type="spellEnd"/>
      <w:r w:rsidRPr="003040C1">
        <w:rPr>
          <w:rFonts w:ascii="Times New Roman" w:hAnsi="Times New Roman" w:cs="Times New Roman"/>
        </w:rPr>
        <w:t xml:space="preserve"> to move away from the impacts of </w:t>
      </w:r>
      <w:r w:rsidR="00561581">
        <w:rPr>
          <w:rFonts w:ascii="Times New Roman" w:hAnsi="Times New Roman" w:cs="Times New Roman"/>
        </w:rPr>
        <w:t xml:space="preserve">peaks of noise from heavy goods vehicle movements measured using the </w:t>
      </w:r>
      <w:proofErr w:type="spellStart"/>
      <w:r w:rsidRPr="003040C1">
        <w:rPr>
          <w:rFonts w:ascii="Times New Roman" w:hAnsi="Times New Roman" w:cs="Times New Roman"/>
        </w:rPr>
        <w:t>LAmax</w:t>
      </w:r>
      <w:proofErr w:type="spellEnd"/>
      <w:r w:rsidR="00561581">
        <w:rPr>
          <w:rFonts w:ascii="Times New Roman" w:hAnsi="Times New Roman" w:cs="Times New Roman"/>
        </w:rPr>
        <w:t xml:space="preserve"> noise metric</w:t>
      </w:r>
      <w:r w:rsidRPr="003040C1">
        <w:rPr>
          <w:rFonts w:ascii="Times New Roman" w:hAnsi="Times New Roman" w:cs="Times New Roman"/>
        </w:rPr>
        <w:t>.</w:t>
      </w:r>
      <w:r>
        <w:rPr>
          <w:rFonts w:ascii="Times New Roman" w:hAnsi="Times New Roman" w:cs="Times New Roman"/>
        </w:rPr>
        <w:t xml:space="preserve"> </w:t>
      </w:r>
      <w:r w:rsidRPr="003040C1">
        <w:rPr>
          <w:rFonts w:ascii="Times New Roman" w:hAnsi="Times New Roman" w:cs="Times New Roman"/>
        </w:rPr>
        <w:t>In relation to the impact on Churchfields Road</w:t>
      </w:r>
      <w:r w:rsidR="00561581">
        <w:rPr>
          <w:rFonts w:ascii="Times New Roman" w:hAnsi="Times New Roman" w:cs="Times New Roman"/>
        </w:rPr>
        <w:t>,</w:t>
      </w:r>
      <w:r w:rsidRPr="003040C1">
        <w:rPr>
          <w:rFonts w:ascii="Times New Roman" w:hAnsi="Times New Roman" w:cs="Times New Roman"/>
        </w:rPr>
        <w:t xml:space="preserve"> this particularly relates to increase in </w:t>
      </w:r>
      <w:proofErr w:type="gramStart"/>
      <w:r w:rsidRPr="003040C1">
        <w:rPr>
          <w:rFonts w:ascii="Times New Roman" w:hAnsi="Times New Roman" w:cs="Times New Roman"/>
        </w:rPr>
        <w:t>HGV’s</w:t>
      </w:r>
      <w:proofErr w:type="gramEnd"/>
      <w:r w:rsidRPr="003040C1">
        <w:rPr>
          <w:rFonts w:ascii="Times New Roman" w:hAnsi="Times New Roman" w:cs="Times New Roman"/>
        </w:rPr>
        <w:t xml:space="preserve"> at the junction and on the road. WEI referred to an</w:t>
      </w:r>
      <w:r w:rsidR="00561581">
        <w:rPr>
          <w:rFonts w:ascii="Times New Roman" w:hAnsi="Times New Roman" w:cs="Times New Roman"/>
        </w:rPr>
        <w:t xml:space="preserve"> external</w:t>
      </w:r>
      <w:r w:rsidRPr="003040C1">
        <w:rPr>
          <w:rFonts w:ascii="Times New Roman" w:hAnsi="Times New Roman" w:cs="Times New Roman"/>
        </w:rPr>
        <w:t xml:space="preserve"> </w:t>
      </w:r>
      <w:proofErr w:type="spellStart"/>
      <w:r w:rsidRPr="003040C1">
        <w:rPr>
          <w:rFonts w:ascii="Times New Roman" w:hAnsi="Times New Roman" w:cs="Times New Roman"/>
        </w:rPr>
        <w:t>LAeq</w:t>
      </w:r>
      <w:proofErr w:type="spellEnd"/>
      <w:r w:rsidRPr="003040C1">
        <w:rPr>
          <w:rFonts w:ascii="Times New Roman" w:hAnsi="Times New Roman" w:cs="Times New Roman"/>
        </w:rPr>
        <w:t xml:space="preserve"> of 60dB equivalent </w:t>
      </w:r>
      <w:r w:rsidR="00561581">
        <w:rPr>
          <w:rFonts w:ascii="Times New Roman" w:hAnsi="Times New Roman" w:cs="Times New Roman"/>
        </w:rPr>
        <w:t>to</w:t>
      </w:r>
      <w:r w:rsidRPr="003040C1">
        <w:rPr>
          <w:rFonts w:ascii="Times New Roman" w:hAnsi="Times New Roman" w:cs="Times New Roman"/>
        </w:rPr>
        <w:t xml:space="preserve"> 45dB internally via an open window to state that the noise climate is already an issue and the additional 3 Mason’s vehicles </w:t>
      </w:r>
      <w:r w:rsidR="00561581">
        <w:rPr>
          <w:rFonts w:ascii="Times New Roman" w:hAnsi="Times New Roman" w:cs="Times New Roman"/>
        </w:rPr>
        <w:t xml:space="preserve">in any </w:t>
      </w:r>
      <w:proofErr w:type="gramStart"/>
      <w:r w:rsidR="00561581">
        <w:rPr>
          <w:rFonts w:ascii="Times New Roman" w:hAnsi="Times New Roman" w:cs="Times New Roman"/>
        </w:rPr>
        <w:t>15 minute</w:t>
      </w:r>
      <w:proofErr w:type="gramEnd"/>
      <w:r w:rsidR="00561581">
        <w:rPr>
          <w:rFonts w:ascii="Times New Roman" w:hAnsi="Times New Roman" w:cs="Times New Roman"/>
        </w:rPr>
        <w:t xml:space="preserve"> period between 06.30 hours and 07.00 hours </w:t>
      </w:r>
      <w:r w:rsidRPr="003040C1">
        <w:rPr>
          <w:rFonts w:ascii="Times New Roman" w:hAnsi="Times New Roman" w:cs="Times New Roman"/>
        </w:rPr>
        <w:t xml:space="preserve">would be of no further consequence as sleep disturbance will already take place. The impact of an </w:t>
      </w:r>
      <w:proofErr w:type="spellStart"/>
      <w:r w:rsidRPr="003040C1">
        <w:rPr>
          <w:rFonts w:ascii="Times New Roman" w:hAnsi="Times New Roman" w:cs="Times New Roman"/>
        </w:rPr>
        <w:t>LAeq</w:t>
      </w:r>
      <w:proofErr w:type="spellEnd"/>
      <w:r w:rsidRPr="003040C1">
        <w:rPr>
          <w:rFonts w:ascii="Times New Roman" w:hAnsi="Times New Roman" w:cs="Times New Roman"/>
        </w:rPr>
        <w:t xml:space="preserve"> and </w:t>
      </w:r>
      <w:proofErr w:type="spellStart"/>
      <w:r w:rsidRPr="003040C1">
        <w:rPr>
          <w:rFonts w:ascii="Times New Roman" w:hAnsi="Times New Roman" w:cs="Times New Roman"/>
        </w:rPr>
        <w:t>L</w:t>
      </w:r>
      <w:r w:rsidR="00561581">
        <w:rPr>
          <w:rFonts w:ascii="Times New Roman" w:hAnsi="Times New Roman" w:cs="Times New Roman"/>
        </w:rPr>
        <w:t>Am</w:t>
      </w:r>
      <w:r w:rsidRPr="003040C1">
        <w:rPr>
          <w:rFonts w:ascii="Times New Roman" w:hAnsi="Times New Roman" w:cs="Times New Roman"/>
        </w:rPr>
        <w:t>ax</w:t>
      </w:r>
      <w:proofErr w:type="spellEnd"/>
      <w:r w:rsidRPr="003040C1">
        <w:rPr>
          <w:rFonts w:ascii="Times New Roman" w:hAnsi="Times New Roman" w:cs="Times New Roman"/>
        </w:rPr>
        <w:t xml:space="preserve"> differ</w:t>
      </w:r>
      <w:r w:rsidR="00561581">
        <w:rPr>
          <w:rFonts w:ascii="Times New Roman" w:hAnsi="Times New Roman" w:cs="Times New Roman"/>
        </w:rPr>
        <w:t xml:space="preserve">: </w:t>
      </w:r>
      <w:r w:rsidR="00561581" w:rsidRPr="00561581">
        <w:rPr>
          <w:rFonts w:ascii="Times New Roman" w:hAnsi="Times New Roman" w:cs="Times New Roman"/>
        </w:rPr>
        <w:t xml:space="preserve">the former evaluates the effects on sleep over the whole night period including </w:t>
      </w:r>
      <w:proofErr w:type="gramStart"/>
      <w:r w:rsidR="00561581" w:rsidRPr="00561581">
        <w:rPr>
          <w:rFonts w:ascii="Times New Roman" w:hAnsi="Times New Roman" w:cs="Times New Roman"/>
        </w:rPr>
        <w:t>the majority of</w:t>
      </w:r>
      <w:proofErr w:type="gramEnd"/>
      <w:r w:rsidR="00561581" w:rsidRPr="00561581">
        <w:rPr>
          <w:rFonts w:ascii="Times New Roman" w:hAnsi="Times New Roman" w:cs="Times New Roman"/>
        </w:rPr>
        <w:t xml:space="preserve"> the time in this case when there are no heavy vehicle movements; whereas the latter evaluates the likelihood of adverse effects on sleep of each heavy vehicle movement when they occur towards the end of the night between 0630 and 0700 hrs.</w:t>
      </w:r>
    </w:p>
    <w:p w14:paraId="781BF181" w14:textId="77777777" w:rsidR="00561581" w:rsidRPr="00B31BD6" w:rsidRDefault="00561581" w:rsidP="00B31BD6">
      <w:pPr>
        <w:pStyle w:val="ListParagraph"/>
        <w:rPr>
          <w:rFonts w:ascii="Times New Roman" w:hAnsi="Times New Roman" w:cs="Times New Roman"/>
        </w:rPr>
      </w:pPr>
    </w:p>
    <w:p w14:paraId="5C3D107E" w14:textId="19FB059A" w:rsidR="00B31BD6" w:rsidRPr="00B31BD6" w:rsidRDefault="00B31BD6" w:rsidP="00B31BD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Fiumicelli</w:t>
      </w:r>
      <w:proofErr w:type="spellEnd"/>
      <w:r>
        <w:rPr>
          <w:rFonts w:ascii="Times New Roman" w:hAnsi="Times New Roman" w:cs="Times New Roman"/>
        </w:rPr>
        <w:t xml:space="preserve"> recognised the presence of that train noise in the locality, but confirmed this does not characterise the acoustic climate of the area because it is short term, intermittent, and there are large gaps between trains when there is no noise</w:t>
      </w:r>
      <w:r>
        <w:rPr>
          <w:rStyle w:val="FootnoteReference"/>
          <w:rFonts w:ascii="Times New Roman" w:hAnsi="Times New Roman" w:cs="Times New Roman"/>
        </w:rPr>
        <w:footnoteReference w:id="29"/>
      </w:r>
      <w:r>
        <w:rPr>
          <w:rFonts w:ascii="Times New Roman" w:hAnsi="Times New Roman" w:cs="Times New Roman"/>
        </w:rPr>
        <w:t>.</w:t>
      </w:r>
    </w:p>
    <w:p w14:paraId="32AFF230" w14:textId="77777777" w:rsidR="007018AC" w:rsidRPr="00B31BD6" w:rsidRDefault="007018AC" w:rsidP="00B31BD6">
      <w:pPr>
        <w:rPr>
          <w:rFonts w:ascii="Times New Roman" w:hAnsi="Times New Roman" w:cs="Times New Roman"/>
        </w:rPr>
      </w:pPr>
    </w:p>
    <w:p w14:paraId="3C66C77C" w14:textId="3D5C7727" w:rsidR="000D7FFC" w:rsidRDefault="007018AC" w:rsidP="00763C9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On Mr </w:t>
      </w:r>
      <w:proofErr w:type="spellStart"/>
      <w:r>
        <w:rPr>
          <w:rFonts w:ascii="Times New Roman" w:hAnsi="Times New Roman" w:cs="Times New Roman"/>
        </w:rPr>
        <w:t>Fiumicelli’s</w:t>
      </w:r>
      <w:proofErr w:type="spellEnd"/>
      <w:r>
        <w:rPr>
          <w:rFonts w:ascii="Times New Roman" w:hAnsi="Times New Roman" w:cs="Times New Roman"/>
        </w:rPr>
        <w:t xml:space="preserve"> own analysis, </w:t>
      </w:r>
      <w:r w:rsidR="00B31BD6">
        <w:rPr>
          <w:rFonts w:ascii="Times New Roman" w:hAnsi="Times New Roman" w:cs="Times New Roman"/>
        </w:rPr>
        <w:t xml:space="preserve">the Appellant’s </w:t>
      </w:r>
      <w:r w:rsidR="00B13C76">
        <w:rPr>
          <w:rFonts w:ascii="Times New Roman" w:hAnsi="Times New Roman" w:cs="Times New Roman"/>
        </w:rPr>
        <w:t xml:space="preserve">LA90 </w:t>
      </w:r>
      <w:r w:rsidR="00B31BD6">
        <w:rPr>
          <w:rFonts w:ascii="Times New Roman" w:hAnsi="Times New Roman" w:cs="Times New Roman"/>
        </w:rPr>
        <w:t>measurements for background noise were greater than his own</w:t>
      </w:r>
      <w:r w:rsidR="00B94DEF">
        <w:rPr>
          <w:rFonts w:ascii="Times New Roman" w:hAnsi="Times New Roman" w:cs="Times New Roman"/>
        </w:rPr>
        <w:t>, of up to 4dB difference</w:t>
      </w:r>
      <w:r w:rsidR="00B13C76">
        <w:rPr>
          <w:rStyle w:val="FootnoteReference"/>
          <w:rFonts w:ascii="Times New Roman" w:hAnsi="Times New Roman" w:cs="Times New Roman"/>
        </w:rPr>
        <w:footnoteReference w:id="30"/>
      </w:r>
      <w:r w:rsidR="00B94DEF">
        <w:rPr>
          <w:rFonts w:ascii="Times New Roman" w:hAnsi="Times New Roman" w:cs="Times New Roman"/>
        </w:rPr>
        <w:t>.</w:t>
      </w:r>
      <w:r w:rsidR="00763C96">
        <w:rPr>
          <w:rFonts w:ascii="Times New Roman" w:hAnsi="Times New Roman" w:cs="Times New Roman"/>
        </w:rPr>
        <w:t xml:space="preserve"> </w:t>
      </w:r>
      <w:r w:rsidR="000D7FFC" w:rsidRPr="00763C96">
        <w:rPr>
          <w:rFonts w:ascii="Times New Roman" w:hAnsi="Times New Roman" w:cs="Times New Roman"/>
        </w:rPr>
        <w:t xml:space="preserve">It is submitted that Mr </w:t>
      </w:r>
      <w:proofErr w:type="spellStart"/>
      <w:r w:rsidR="000D7FFC" w:rsidRPr="00763C96">
        <w:rPr>
          <w:rFonts w:ascii="Times New Roman" w:hAnsi="Times New Roman" w:cs="Times New Roman"/>
        </w:rPr>
        <w:t>Fiumicelli’s</w:t>
      </w:r>
      <w:proofErr w:type="spellEnd"/>
      <w:r w:rsidR="000D7FFC" w:rsidRPr="00763C96">
        <w:rPr>
          <w:rFonts w:ascii="Times New Roman" w:hAnsi="Times New Roman" w:cs="Times New Roman"/>
        </w:rPr>
        <w:t xml:space="preserve"> analysis is to be preferred, and th</w:t>
      </w:r>
      <w:r w:rsidR="00763C96" w:rsidRPr="00763C96">
        <w:rPr>
          <w:rFonts w:ascii="Times New Roman" w:hAnsi="Times New Roman" w:cs="Times New Roman"/>
        </w:rPr>
        <w:t>at his background sound levels more appropriately characterise the prevailing conditions.</w:t>
      </w:r>
    </w:p>
    <w:p w14:paraId="4EBAE031" w14:textId="77777777" w:rsidR="00763C96" w:rsidRPr="00763C96" w:rsidRDefault="00763C96" w:rsidP="00763C96">
      <w:pPr>
        <w:pStyle w:val="ListParagraph"/>
        <w:rPr>
          <w:rFonts w:ascii="Times New Roman" w:hAnsi="Times New Roman" w:cs="Times New Roman"/>
        </w:rPr>
      </w:pPr>
    </w:p>
    <w:p w14:paraId="0156B582" w14:textId="2FCFBB15" w:rsidR="002A3128" w:rsidRPr="00355745" w:rsidRDefault="00763C96" w:rsidP="00355745">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It was clear throughout the Appellant’s evidence that</w:t>
      </w:r>
      <w:r w:rsidR="00504198">
        <w:rPr>
          <w:rFonts w:ascii="Times New Roman" w:hAnsi="Times New Roman" w:cs="Times New Roman"/>
        </w:rPr>
        <w:t xml:space="preserve"> Ms Urbanski considers that</w:t>
      </w:r>
      <w:r>
        <w:rPr>
          <w:rFonts w:ascii="Times New Roman" w:hAnsi="Times New Roman" w:cs="Times New Roman"/>
        </w:rPr>
        <w:t xml:space="preserve"> </w:t>
      </w:r>
      <w:r w:rsidR="002A3128" w:rsidRPr="00763C96">
        <w:rPr>
          <w:rFonts w:ascii="Times New Roman" w:hAnsi="Times New Roman" w:cs="Times New Roman"/>
        </w:rPr>
        <w:t xml:space="preserve">the area is inherently noisy, so a SOAEL is in fact a LOAEL. </w:t>
      </w:r>
      <w:r w:rsidR="002D6360" w:rsidRPr="00763C96">
        <w:rPr>
          <w:rFonts w:ascii="Times New Roman" w:hAnsi="Times New Roman" w:cs="Times New Roman"/>
        </w:rPr>
        <w:t xml:space="preserve">This argument cannot stand. </w:t>
      </w:r>
      <w:r w:rsidR="00355745" w:rsidRPr="00CA361D">
        <w:rPr>
          <w:rFonts w:ascii="Times New Roman" w:hAnsi="Times New Roman" w:cs="Times New Roman"/>
        </w:rPr>
        <w:t xml:space="preserve">Ms Urbanski agreed </w:t>
      </w:r>
      <w:r w:rsidR="00355745">
        <w:rPr>
          <w:rFonts w:ascii="Times New Roman" w:hAnsi="Times New Roman" w:cs="Times New Roman"/>
        </w:rPr>
        <w:t xml:space="preserve">in cross examination </w:t>
      </w:r>
      <w:r w:rsidR="00355745" w:rsidRPr="00CA361D">
        <w:rPr>
          <w:rFonts w:ascii="Times New Roman" w:hAnsi="Times New Roman" w:cs="Times New Roman"/>
        </w:rPr>
        <w:t xml:space="preserve">that it could not be her case that just because there already existed some noise, it did not matter what further noise was made by the Appellant. </w:t>
      </w:r>
    </w:p>
    <w:p w14:paraId="4882D697" w14:textId="77777777" w:rsidR="0091622D" w:rsidRDefault="0091622D" w:rsidP="00CA361D">
      <w:pPr>
        <w:spacing w:line="360" w:lineRule="auto"/>
        <w:jc w:val="both"/>
        <w:rPr>
          <w:rFonts w:ascii="Times New Roman" w:hAnsi="Times New Roman" w:cs="Times New Roman"/>
        </w:rPr>
      </w:pPr>
    </w:p>
    <w:p w14:paraId="2411F1CA" w14:textId="6656146A" w:rsidR="00062CBB" w:rsidRPr="00062CBB" w:rsidRDefault="00062CBB" w:rsidP="00CA361D">
      <w:pPr>
        <w:spacing w:line="360" w:lineRule="auto"/>
        <w:jc w:val="both"/>
        <w:rPr>
          <w:rFonts w:ascii="Times New Roman" w:hAnsi="Times New Roman" w:cs="Times New Roman"/>
          <w:u w:val="single"/>
        </w:rPr>
      </w:pPr>
      <w:r>
        <w:rPr>
          <w:rFonts w:ascii="Times New Roman" w:hAnsi="Times New Roman" w:cs="Times New Roman"/>
          <w:u w:val="single"/>
        </w:rPr>
        <w:t>(c) The Appellant’s model</w:t>
      </w:r>
    </w:p>
    <w:p w14:paraId="492ED404" w14:textId="77777777" w:rsidR="00EB2BE0" w:rsidRPr="00062CBB" w:rsidRDefault="00EB2BE0" w:rsidP="00062CBB">
      <w:pPr>
        <w:rPr>
          <w:rFonts w:ascii="Times New Roman" w:hAnsi="Times New Roman" w:cs="Times New Roman"/>
        </w:rPr>
      </w:pPr>
    </w:p>
    <w:p w14:paraId="4AFC1328" w14:textId="77777777" w:rsidR="00E126FF" w:rsidRPr="00E126FF" w:rsidRDefault="00E126FF" w:rsidP="00E126FF">
      <w:pPr>
        <w:pStyle w:val="ListParagraph"/>
        <w:rPr>
          <w:rFonts w:ascii="Times New Roman" w:hAnsi="Times New Roman" w:cs="Times New Roman"/>
        </w:rPr>
      </w:pPr>
    </w:p>
    <w:p w14:paraId="555A31E4" w14:textId="7DCE683F" w:rsidR="00570B50" w:rsidRDefault="00570B50" w:rsidP="00CD1CD1">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headline point for the Inspector is that the Appellant’s noise model underestimated the levels of noise coming from the site,</w:t>
      </w:r>
      <w:r w:rsidR="003955AF">
        <w:rPr>
          <w:rFonts w:ascii="Times New Roman" w:hAnsi="Times New Roman" w:cs="Times New Roman"/>
        </w:rPr>
        <w:t xml:space="preserve"> by a</w:t>
      </w:r>
      <w:r>
        <w:rPr>
          <w:rFonts w:ascii="Times New Roman" w:hAnsi="Times New Roman" w:cs="Times New Roman"/>
        </w:rPr>
        <w:t xml:space="preserve"> level which makes a material difference. </w:t>
      </w:r>
    </w:p>
    <w:p w14:paraId="1EDEBE26" w14:textId="77777777" w:rsidR="00570B50" w:rsidRDefault="00570B50" w:rsidP="00570B50">
      <w:pPr>
        <w:pStyle w:val="ListParagraph"/>
        <w:spacing w:line="360" w:lineRule="auto"/>
        <w:jc w:val="both"/>
        <w:rPr>
          <w:rFonts w:ascii="Times New Roman" w:hAnsi="Times New Roman" w:cs="Times New Roman"/>
        </w:rPr>
      </w:pPr>
    </w:p>
    <w:p w14:paraId="66FE1156" w14:textId="71705AA1" w:rsidR="00EB05F2" w:rsidRDefault="00CD1CD1" w:rsidP="00CD1CD1">
      <w:pPr>
        <w:pStyle w:val="ListParagraph"/>
        <w:numPr>
          <w:ilvl w:val="0"/>
          <w:numId w:val="1"/>
        </w:numPr>
        <w:spacing w:line="360" w:lineRule="auto"/>
        <w:jc w:val="both"/>
        <w:rPr>
          <w:rFonts w:ascii="Times New Roman" w:hAnsi="Times New Roman" w:cs="Times New Roman"/>
        </w:rPr>
      </w:pPr>
      <w:r w:rsidRPr="00CD1CD1">
        <w:rPr>
          <w:rFonts w:ascii="Times New Roman" w:hAnsi="Times New Roman" w:cs="Times New Roman"/>
        </w:rPr>
        <w:t xml:space="preserve">Mr </w:t>
      </w:r>
      <w:proofErr w:type="spellStart"/>
      <w:r w:rsidRPr="00CD1CD1">
        <w:rPr>
          <w:rFonts w:ascii="Times New Roman" w:hAnsi="Times New Roman" w:cs="Times New Roman"/>
        </w:rPr>
        <w:t>Fiumicelli</w:t>
      </w:r>
      <w:proofErr w:type="spellEnd"/>
      <w:r w:rsidRPr="00CD1CD1">
        <w:rPr>
          <w:rFonts w:ascii="Times New Roman" w:hAnsi="Times New Roman" w:cs="Times New Roman"/>
        </w:rPr>
        <w:t xml:space="preserve"> explained that the output of a noise model can vary considerably in favour of </w:t>
      </w:r>
      <w:r w:rsidR="00AD7BE0">
        <w:rPr>
          <w:rFonts w:ascii="Times New Roman" w:hAnsi="Times New Roman" w:cs="Times New Roman"/>
        </w:rPr>
        <w:t>one side or the other</w:t>
      </w:r>
      <w:r w:rsidRPr="00CD1CD1">
        <w:rPr>
          <w:rFonts w:ascii="Times New Roman" w:hAnsi="Times New Roman" w:cs="Times New Roman"/>
        </w:rPr>
        <w:t xml:space="preserve"> depending on choices made about inputs to the calculation.</w:t>
      </w:r>
      <w:r w:rsidRPr="00CA361D">
        <w:rPr>
          <w:rStyle w:val="FootnoteReference"/>
          <w:rFonts w:ascii="Times New Roman" w:hAnsi="Times New Roman" w:cs="Times New Roman"/>
        </w:rPr>
        <w:footnoteReference w:id="31"/>
      </w:r>
      <w:r w:rsidRPr="00CD1CD1">
        <w:rPr>
          <w:rFonts w:ascii="Times New Roman" w:hAnsi="Times New Roman" w:cs="Times New Roman"/>
        </w:rPr>
        <w:t xml:space="preserve"> </w:t>
      </w:r>
      <w:r w:rsidR="00EB05F2">
        <w:rPr>
          <w:rFonts w:ascii="Times New Roman" w:hAnsi="Times New Roman" w:cs="Times New Roman"/>
        </w:rPr>
        <w:t xml:space="preserve">When asked in cross examination if it was important to get the inputs correct so that the model was more precise, Ms Urbanski </w:t>
      </w:r>
      <w:r w:rsidR="00DF16A0">
        <w:rPr>
          <w:rFonts w:ascii="Times New Roman" w:hAnsi="Times New Roman" w:cs="Times New Roman"/>
        </w:rPr>
        <w:t xml:space="preserve">gave the eye-brow raising reply that </w:t>
      </w:r>
      <w:r w:rsidR="00EB05F2">
        <w:rPr>
          <w:rFonts w:ascii="Times New Roman" w:hAnsi="Times New Roman" w:cs="Times New Roman"/>
        </w:rPr>
        <w:t>she “</w:t>
      </w:r>
      <w:r w:rsidR="00EB05F2" w:rsidRPr="00FB4CAF">
        <w:rPr>
          <w:rFonts w:ascii="Times New Roman" w:hAnsi="Times New Roman" w:cs="Times New Roman"/>
          <w:i/>
          <w:iCs/>
        </w:rPr>
        <w:t>wouldn’t say precise, just different</w:t>
      </w:r>
      <w:r w:rsidR="00EB05F2">
        <w:rPr>
          <w:rFonts w:ascii="Times New Roman" w:hAnsi="Times New Roman" w:cs="Times New Roman"/>
        </w:rPr>
        <w:t>”. It is</w:t>
      </w:r>
      <w:r w:rsidR="00FB44B3">
        <w:rPr>
          <w:rFonts w:ascii="Times New Roman" w:hAnsi="Times New Roman" w:cs="Times New Roman"/>
        </w:rPr>
        <w:t xml:space="preserve"> </w:t>
      </w:r>
      <w:r w:rsidR="00363289">
        <w:rPr>
          <w:rFonts w:ascii="Times New Roman" w:hAnsi="Times New Roman" w:cs="Times New Roman"/>
        </w:rPr>
        <w:t>hard to understand what Ms Urbanski meant by this answer. The purpose of modelling noise should clearly be to get results on which viable conclusions about the level and impact of that noise can be based. It is not enough to shrug and say some results are different to others</w:t>
      </w:r>
      <w:r w:rsidR="00464373">
        <w:rPr>
          <w:rFonts w:ascii="Times New Roman" w:hAnsi="Times New Roman" w:cs="Times New Roman"/>
        </w:rPr>
        <w:t>.</w:t>
      </w:r>
      <w:r w:rsidR="00363289">
        <w:rPr>
          <w:rFonts w:ascii="Times New Roman" w:hAnsi="Times New Roman" w:cs="Times New Roman"/>
        </w:rPr>
        <w:t xml:space="preserve"> </w:t>
      </w:r>
      <w:r w:rsidR="00E320B5">
        <w:rPr>
          <w:rFonts w:ascii="Times New Roman" w:hAnsi="Times New Roman" w:cs="Times New Roman"/>
        </w:rPr>
        <w:t xml:space="preserve">It is </w:t>
      </w:r>
      <w:r w:rsidR="00FB44B3">
        <w:rPr>
          <w:rFonts w:ascii="Times New Roman" w:hAnsi="Times New Roman" w:cs="Times New Roman"/>
        </w:rPr>
        <w:t>not clear whether Ms Urbanski meant that</w:t>
      </w:r>
      <w:r w:rsidR="007C67A9">
        <w:rPr>
          <w:rFonts w:ascii="Times New Roman" w:hAnsi="Times New Roman" w:cs="Times New Roman"/>
        </w:rPr>
        <w:t xml:space="preserve"> precision doesn’t effectively matter</w:t>
      </w:r>
      <w:r w:rsidR="00FB44B3">
        <w:rPr>
          <w:rFonts w:ascii="Times New Roman" w:hAnsi="Times New Roman" w:cs="Times New Roman"/>
        </w:rPr>
        <w:t xml:space="preserve">, but </w:t>
      </w:r>
      <w:proofErr w:type="gramStart"/>
      <w:r w:rsidR="004521E1">
        <w:rPr>
          <w:rFonts w:ascii="Times New Roman" w:hAnsi="Times New Roman" w:cs="Times New Roman"/>
        </w:rPr>
        <w:t>it is clear that when</w:t>
      </w:r>
      <w:proofErr w:type="gramEnd"/>
      <w:r w:rsidR="004521E1">
        <w:rPr>
          <w:rFonts w:ascii="Times New Roman" w:hAnsi="Times New Roman" w:cs="Times New Roman"/>
        </w:rPr>
        <w:t xml:space="preserve"> her work was subject to Mr </w:t>
      </w:r>
      <w:proofErr w:type="spellStart"/>
      <w:r w:rsidR="004521E1">
        <w:rPr>
          <w:rFonts w:ascii="Times New Roman" w:hAnsi="Times New Roman" w:cs="Times New Roman"/>
        </w:rPr>
        <w:t>Fiumicelli’s</w:t>
      </w:r>
      <w:proofErr w:type="spellEnd"/>
      <w:r w:rsidR="004521E1">
        <w:rPr>
          <w:rFonts w:ascii="Times New Roman" w:hAnsi="Times New Roman" w:cs="Times New Roman"/>
        </w:rPr>
        <w:t xml:space="preserve"> analysis, it proved to be imprecise in a number of ways.</w:t>
      </w:r>
    </w:p>
    <w:p w14:paraId="3BEC0AC0" w14:textId="77777777" w:rsidR="00EB05F2" w:rsidRPr="00EB05F2" w:rsidRDefault="00EB05F2" w:rsidP="00EB05F2">
      <w:pPr>
        <w:pStyle w:val="ListParagraph"/>
        <w:rPr>
          <w:rFonts w:ascii="Times New Roman" w:hAnsi="Times New Roman" w:cs="Times New Roman"/>
        </w:rPr>
      </w:pPr>
    </w:p>
    <w:p w14:paraId="14B681F1" w14:textId="222C9792" w:rsidR="00622870" w:rsidRDefault="00CD1CD1" w:rsidP="00622870">
      <w:pPr>
        <w:pStyle w:val="ListParagraph"/>
        <w:numPr>
          <w:ilvl w:val="0"/>
          <w:numId w:val="1"/>
        </w:numPr>
        <w:spacing w:line="360" w:lineRule="auto"/>
        <w:jc w:val="both"/>
        <w:rPr>
          <w:rFonts w:ascii="Times New Roman" w:hAnsi="Times New Roman" w:cs="Times New Roman"/>
        </w:rPr>
      </w:pPr>
      <w:r w:rsidRPr="00622870">
        <w:rPr>
          <w:rFonts w:ascii="Times New Roman" w:hAnsi="Times New Roman" w:cs="Times New Roman"/>
        </w:rPr>
        <w:t>Ground absorption</w:t>
      </w:r>
      <w:r w:rsidR="00147B07">
        <w:rPr>
          <w:rFonts w:ascii="Times New Roman" w:hAnsi="Times New Roman" w:cs="Times New Roman"/>
        </w:rPr>
        <w:t xml:space="preserve"> was set by Ms Urbanski at 0.5%, that is, the ground </w:t>
      </w:r>
      <w:r w:rsidR="005F542E">
        <w:rPr>
          <w:rFonts w:ascii="Times New Roman" w:hAnsi="Times New Roman" w:cs="Times New Roman"/>
        </w:rPr>
        <w:t>was given a</w:t>
      </w:r>
      <w:r w:rsidR="00147B07">
        <w:rPr>
          <w:rFonts w:ascii="Times New Roman" w:hAnsi="Times New Roman" w:cs="Times New Roman"/>
        </w:rPr>
        <w:t xml:space="preserve"> 50% absorbative capacity. Mr </w:t>
      </w:r>
      <w:proofErr w:type="spellStart"/>
      <w:r w:rsidR="00147B07">
        <w:rPr>
          <w:rFonts w:ascii="Times New Roman" w:hAnsi="Times New Roman" w:cs="Times New Roman"/>
        </w:rPr>
        <w:t>Fiumicelli</w:t>
      </w:r>
      <w:proofErr w:type="spellEnd"/>
      <w:r w:rsidR="00147B07">
        <w:rPr>
          <w:rFonts w:ascii="Times New Roman" w:hAnsi="Times New Roman" w:cs="Times New Roman"/>
        </w:rPr>
        <w:t xml:space="preserve"> explained that, given the nature of the site being concrete and tarmac, it is “</w:t>
      </w:r>
      <w:r w:rsidR="00147B07" w:rsidRPr="00274E64">
        <w:rPr>
          <w:rFonts w:ascii="Times New Roman" w:hAnsi="Times New Roman" w:cs="Times New Roman"/>
          <w:i/>
          <w:iCs/>
        </w:rPr>
        <w:t>hard acoustically reflective ground</w:t>
      </w:r>
      <w:r w:rsidR="00147B07">
        <w:rPr>
          <w:rFonts w:ascii="Times New Roman" w:hAnsi="Times New Roman" w:cs="Times New Roman"/>
        </w:rPr>
        <w:t>”</w:t>
      </w:r>
      <w:r w:rsidR="00B26DDF">
        <w:rPr>
          <w:rStyle w:val="FootnoteReference"/>
          <w:rFonts w:ascii="Times New Roman" w:hAnsi="Times New Roman" w:cs="Times New Roman"/>
        </w:rPr>
        <w:footnoteReference w:id="32"/>
      </w:r>
      <w:r w:rsidR="00147B07">
        <w:rPr>
          <w:rFonts w:ascii="Times New Roman" w:hAnsi="Times New Roman" w:cs="Times New Roman"/>
        </w:rPr>
        <w:t xml:space="preserve">. He </w:t>
      </w:r>
      <w:r w:rsidR="002D46D4">
        <w:rPr>
          <w:rFonts w:ascii="Times New Roman" w:hAnsi="Times New Roman" w:cs="Times New Roman"/>
        </w:rPr>
        <w:t>suggested that i</w:t>
      </w:r>
      <w:r w:rsidR="004B6BC6">
        <w:rPr>
          <w:rFonts w:ascii="Times New Roman" w:hAnsi="Times New Roman" w:cs="Times New Roman"/>
        </w:rPr>
        <w:t>t</w:t>
      </w:r>
      <w:r w:rsidR="002D46D4">
        <w:rPr>
          <w:rFonts w:ascii="Times New Roman" w:hAnsi="Times New Roman" w:cs="Times New Roman"/>
        </w:rPr>
        <w:t xml:space="preserve"> should have 0% absorbative capacity</w:t>
      </w:r>
      <w:r w:rsidR="00543D1A">
        <w:rPr>
          <w:rFonts w:ascii="Times New Roman" w:hAnsi="Times New Roman" w:cs="Times New Roman"/>
        </w:rPr>
        <w:t xml:space="preserve">, because it was 100% acoustically reflective. Mr </w:t>
      </w:r>
      <w:proofErr w:type="spellStart"/>
      <w:r w:rsidR="00543D1A">
        <w:rPr>
          <w:rFonts w:ascii="Times New Roman" w:hAnsi="Times New Roman" w:cs="Times New Roman"/>
        </w:rPr>
        <w:t>Fiumicelli’s</w:t>
      </w:r>
      <w:proofErr w:type="spellEnd"/>
      <w:r w:rsidR="00543D1A">
        <w:rPr>
          <w:rFonts w:ascii="Times New Roman" w:hAnsi="Times New Roman" w:cs="Times New Roman"/>
        </w:rPr>
        <w:t xml:space="preserve"> analysis was that this </w:t>
      </w:r>
      <w:r w:rsidR="00BA7549">
        <w:rPr>
          <w:rFonts w:ascii="Times New Roman" w:hAnsi="Times New Roman" w:cs="Times New Roman"/>
        </w:rPr>
        <w:t xml:space="preserve">correction </w:t>
      </w:r>
      <w:r w:rsidR="00543D1A">
        <w:rPr>
          <w:rFonts w:ascii="Times New Roman" w:hAnsi="Times New Roman" w:cs="Times New Roman"/>
        </w:rPr>
        <w:t xml:space="preserve">adds around 2 dB to the predicted noise levels at </w:t>
      </w:r>
      <w:proofErr w:type="spellStart"/>
      <w:r w:rsidR="00543D1A">
        <w:rPr>
          <w:rFonts w:ascii="Times New Roman" w:hAnsi="Times New Roman" w:cs="Times New Roman"/>
        </w:rPr>
        <w:t>Clockhouse</w:t>
      </w:r>
      <w:proofErr w:type="spellEnd"/>
      <w:r w:rsidR="00543D1A">
        <w:rPr>
          <w:rFonts w:ascii="Times New Roman" w:hAnsi="Times New Roman" w:cs="Times New Roman"/>
        </w:rPr>
        <w:t xml:space="preserve"> Road, </w:t>
      </w:r>
      <w:proofErr w:type="gramStart"/>
      <w:r w:rsidR="00543D1A">
        <w:rPr>
          <w:rFonts w:ascii="Times New Roman" w:hAnsi="Times New Roman" w:cs="Times New Roman"/>
        </w:rPr>
        <w:t>than</w:t>
      </w:r>
      <w:proofErr w:type="gramEnd"/>
      <w:r w:rsidR="00543D1A">
        <w:rPr>
          <w:rFonts w:ascii="Times New Roman" w:hAnsi="Times New Roman" w:cs="Times New Roman"/>
        </w:rPr>
        <w:t xml:space="preserve"> afforded by the Appellant’s model. </w:t>
      </w:r>
      <w:r w:rsidR="00BA7549">
        <w:rPr>
          <w:rFonts w:ascii="Times New Roman" w:hAnsi="Times New Roman" w:cs="Times New Roman"/>
        </w:rPr>
        <w:t>Ms Urbanski explained she had no objection to this</w:t>
      </w:r>
      <w:r w:rsidR="00BA7549">
        <w:rPr>
          <w:rStyle w:val="FootnoteReference"/>
          <w:rFonts w:ascii="Times New Roman" w:hAnsi="Times New Roman" w:cs="Times New Roman"/>
        </w:rPr>
        <w:footnoteReference w:id="33"/>
      </w:r>
      <w:r w:rsidR="00BA7549">
        <w:rPr>
          <w:rFonts w:ascii="Times New Roman" w:hAnsi="Times New Roman" w:cs="Times New Roman"/>
        </w:rPr>
        <w:t>, and agreed that this afforded the 2dB increase.</w:t>
      </w:r>
    </w:p>
    <w:p w14:paraId="38A3B5AC" w14:textId="77777777" w:rsidR="00622870" w:rsidRPr="00622870" w:rsidRDefault="00622870" w:rsidP="00622870">
      <w:pPr>
        <w:pStyle w:val="ListParagraph"/>
        <w:rPr>
          <w:rFonts w:ascii="Times New Roman" w:hAnsi="Times New Roman" w:cs="Times New Roman"/>
        </w:rPr>
      </w:pPr>
    </w:p>
    <w:p w14:paraId="194D8730" w14:textId="23BF932F" w:rsidR="00CD1CD1" w:rsidRDefault="00CD1CD1" w:rsidP="00622870">
      <w:pPr>
        <w:pStyle w:val="ListParagraph"/>
        <w:numPr>
          <w:ilvl w:val="0"/>
          <w:numId w:val="1"/>
        </w:numPr>
        <w:spacing w:line="360" w:lineRule="auto"/>
        <w:jc w:val="both"/>
        <w:rPr>
          <w:rFonts w:ascii="Times New Roman" w:hAnsi="Times New Roman" w:cs="Times New Roman"/>
        </w:rPr>
      </w:pPr>
      <w:r w:rsidRPr="00622870">
        <w:rPr>
          <w:rFonts w:ascii="Times New Roman" w:hAnsi="Times New Roman" w:cs="Times New Roman"/>
        </w:rPr>
        <w:t>Acoustic</w:t>
      </w:r>
      <w:r w:rsidR="00DC5FE0">
        <w:rPr>
          <w:rFonts w:ascii="Times New Roman" w:hAnsi="Times New Roman" w:cs="Times New Roman"/>
        </w:rPr>
        <w:t xml:space="preserve"> (barrier) </w:t>
      </w:r>
      <w:r w:rsidRPr="00622870">
        <w:rPr>
          <w:rFonts w:ascii="Times New Roman" w:hAnsi="Times New Roman" w:cs="Times New Roman"/>
        </w:rPr>
        <w:t>reflection</w:t>
      </w:r>
      <w:r w:rsidR="00DC5FE0">
        <w:rPr>
          <w:rFonts w:ascii="Times New Roman" w:hAnsi="Times New Roman" w:cs="Times New Roman"/>
        </w:rPr>
        <w:t xml:space="preserve"> was not accounted for by Ms Urbanski. </w:t>
      </w:r>
      <w:r w:rsidR="005C1BEA">
        <w:rPr>
          <w:rFonts w:ascii="Times New Roman" w:hAnsi="Times New Roman" w:cs="Times New Roman"/>
        </w:rPr>
        <w:t xml:space="preserve">Mr </w:t>
      </w:r>
      <w:proofErr w:type="spellStart"/>
      <w:r w:rsidR="005C1BEA">
        <w:rPr>
          <w:rFonts w:ascii="Times New Roman" w:hAnsi="Times New Roman" w:cs="Times New Roman"/>
        </w:rPr>
        <w:t>Fiumicelli</w:t>
      </w:r>
      <w:proofErr w:type="spellEnd"/>
      <w:r w:rsidR="005C1BEA">
        <w:rPr>
          <w:rFonts w:ascii="Times New Roman" w:hAnsi="Times New Roman" w:cs="Times New Roman"/>
        </w:rPr>
        <w:t xml:space="preserve"> explained</w:t>
      </w:r>
      <w:r w:rsidR="005C1BEA">
        <w:rPr>
          <w:rStyle w:val="FootnoteReference"/>
          <w:rFonts w:ascii="Times New Roman" w:hAnsi="Times New Roman" w:cs="Times New Roman"/>
        </w:rPr>
        <w:footnoteReference w:id="34"/>
      </w:r>
      <w:r w:rsidR="005C1BEA">
        <w:rPr>
          <w:rFonts w:ascii="Times New Roman" w:hAnsi="Times New Roman" w:cs="Times New Roman"/>
        </w:rPr>
        <w:t xml:space="preserve"> that the reflective barriers of the RRC (effectively the walls of the RRC) would increase noise transfer from the site to properties on Clock</w:t>
      </w:r>
      <w:r w:rsidR="00E200FD">
        <w:rPr>
          <w:rFonts w:ascii="Times New Roman" w:hAnsi="Times New Roman" w:cs="Times New Roman"/>
        </w:rPr>
        <w:t xml:space="preserve"> H</w:t>
      </w:r>
      <w:r w:rsidR="005C1BEA">
        <w:rPr>
          <w:rFonts w:ascii="Times New Roman" w:hAnsi="Times New Roman" w:cs="Times New Roman"/>
        </w:rPr>
        <w:t>ouse Road</w:t>
      </w:r>
      <w:r w:rsidR="0066636A">
        <w:rPr>
          <w:rFonts w:ascii="Times New Roman" w:hAnsi="Times New Roman" w:cs="Times New Roman"/>
        </w:rPr>
        <w:t>, and that this would add a further 1dB increase to the sound experienced by residents on Clock</w:t>
      </w:r>
      <w:r w:rsidR="00E200FD">
        <w:rPr>
          <w:rFonts w:ascii="Times New Roman" w:hAnsi="Times New Roman" w:cs="Times New Roman"/>
        </w:rPr>
        <w:t xml:space="preserve"> H</w:t>
      </w:r>
      <w:r w:rsidR="0066636A">
        <w:rPr>
          <w:rFonts w:ascii="Times New Roman" w:hAnsi="Times New Roman" w:cs="Times New Roman"/>
        </w:rPr>
        <w:t xml:space="preserve">ouse Road. </w:t>
      </w:r>
      <w:r w:rsidR="00D7771A">
        <w:rPr>
          <w:rFonts w:ascii="Times New Roman" w:hAnsi="Times New Roman" w:cs="Times New Roman"/>
        </w:rPr>
        <w:t>Ms Urbanski in her Rebuttal “</w:t>
      </w:r>
      <w:r w:rsidR="00D7771A" w:rsidRPr="00E200FD">
        <w:rPr>
          <w:rFonts w:ascii="Times New Roman" w:hAnsi="Times New Roman" w:cs="Times New Roman"/>
          <w:i/>
          <w:iCs/>
        </w:rPr>
        <w:t>disagree[d]</w:t>
      </w:r>
      <w:r w:rsidR="00D7771A">
        <w:rPr>
          <w:rFonts w:ascii="Times New Roman" w:hAnsi="Times New Roman" w:cs="Times New Roman"/>
        </w:rPr>
        <w:t>”</w:t>
      </w:r>
      <w:r w:rsidR="006B654B">
        <w:rPr>
          <w:rStyle w:val="FootnoteReference"/>
          <w:rFonts w:ascii="Times New Roman" w:hAnsi="Times New Roman" w:cs="Times New Roman"/>
        </w:rPr>
        <w:footnoteReference w:id="35"/>
      </w:r>
      <w:r w:rsidR="00D7771A">
        <w:rPr>
          <w:rFonts w:ascii="Times New Roman" w:hAnsi="Times New Roman" w:cs="Times New Roman"/>
        </w:rPr>
        <w:t xml:space="preserve"> with this assignment, because the Appellant’s pole racking system was in between </w:t>
      </w:r>
      <w:r w:rsidR="00833AD4">
        <w:rPr>
          <w:rFonts w:ascii="Times New Roman" w:hAnsi="Times New Roman" w:cs="Times New Roman"/>
        </w:rPr>
        <w:t xml:space="preserve">Clock House Road and the RRC. </w:t>
      </w:r>
      <w:r w:rsidR="00F9125E">
        <w:rPr>
          <w:rFonts w:ascii="Times New Roman" w:hAnsi="Times New Roman" w:cs="Times New Roman"/>
        </w:rPr>
        <w:t xml:space="preserve">But in her evidence in chief, when asked about it by Mr Brown, she in fact </w:t>
      </w:r>
      <w:proofErr w:type="gramStart"/>
      <w:r w:rsidR="00F9125E">
        <w:rPr>
          <w:rFonts w:ascii="Times New Roman" w:hAnsi="Times New Roman" w:cs="Times New Roman"/>
        </w:rPr>
        <w:t>said</w:t>
      </w:r>
      <w:proofErr w:type="gramEnd"/>
      <w:r w:rsidR="00F9125E">
        <w:rPr>
          <w:rFonts w:ascii="Times New Roman" w:hAnsi="Times New Roman" w:cs="Times New Roman"/>
        </w:rPr>
        <w:t xml:space="preserve"> “</w:t>
      </w:r>
      <w:r w:rsidR="00F9125E" w:rsidRPr="00E200FD">
        <w:rPr>
          <w:rFonts w:ascii="Times New Roman" w:hAnsi="Times New Roman" w:cs="Times New Roman"/>
          <w:i/>
          <w:iCs/>
        </w:rPr>
        <w:t>I am fine running with it</w:t>
      </w:r>
      <w:r w:rsidR="00F9125E">
        <w:rPr>
          <w:rFonts w:ascii="Times New Roman" w:hAnsi="Times New Roman" w:cs="Times New Roman"/>
        </w:rPr>
        <w:t xml:space="preserve">”. </w:t>
      </w:r>
      <w:r w:rsidR="00E200FD">
        <w:rPr>
          <w:rFonts w:ascii="Times New Roman" w:hAnsi="Times New Roman" w:cs="Times New Roman"/>
        </w:rPr>
        <w:t xml:space="preserve">Accordingly, a further 1dB of sound is to be added to the sound levels experienced by residents at Clock House Road from that which was initially afforded by the Appellant. </w:t>
      </w:r>
    </w:p>
    <w:p w14:paraId="3781D4BC" w14:textId="77777777" w:rsidR="00622870" w:rsidRPr="00622870" w:rsidRDefault="00622870" w:rsidP="00622870">
      <w:pPr>
        <w:pStyle w:val="ListParagraph"/>
        <w:rPr>
          <w:rFonts w:ascii="Times New Roman" w:hAnsi="Times New Roman" w:cs="Times New Roman"/>
        </w:rPr>
      </w:pPr>
    </w:p>
    <w:p w14:paraId="4E47ECD7" w14:textId="077E2F12" w:rsidR="00CD1CD1" w:rsidRDefault="00CD1CD1" w:rsidP="00622870">
      <w:pPr>
        <w:pStyle w:val="ListParagraph"/>
        <w:numPr>
          <w:ilvl w:val="0"/>
          <w:numId w:val="1"/>
        </w:numPr>
        <w:spacing w:line="360" w:lineRule="auto"/>
        <w:jc w:val="both"/>
        <w:rPr>
          <w:rFonts w:ascii="Times New Roman" w:hAnsi="Times New Roman" w:cs="Times New Roman"/>
        </w:rPr>
      </w:pPr>
      <w:r w:rsidRPr="00622870">
        <w:rPr>
          <w:rFonts w:ascii="Times New Roman" w:hAnsi="Times New Roman" w:cs="Times New Roman"/>
        </w:rPr>
        <w:t>Heavy vehicle departures</w:t>
      </w:r>
      <w:r w:rsidR="00BE4399">
        <w:rPr>
          <w:rFonts w:ascii="Times New Roman" w:hAnsi="Times New Roman" w:cs="Times New Roman"/>
        </w:rPr>
        <w:t xml:space="preserve"> </w:t>
      </w:r>
      <w:r w:rsidR="004F2E78">
        <w:rPr>
          <w:rFonts w:ascii="Times New Roman" w:hAnsi="Times New Roman" w:cs="Times New Roman"/>
        </w:rPr>
        <w:t xml:space="preserve">were </w:t>
      </w:r>
      <w:r w:rsidR="001A2F8F">
        <w:rPr>
          <w:rFonts w:ascii="Times New Roman" w:hAnsi="Times New Roman" w:cs="Times New Roman"/>
        </w:rPr>
        <w:t xml:space="preserve">explained to be 3 departures per </w:t>
      </w:r>
      <w:proofErr w:type="gramStart"/>
      <w:r w:rsidR="001A2F8F">
        <w:rPr>
          <w:rFonts w:ascii="Times New Roman" w:hAnsi="Times New Roman" w:cs="Times New Roman"/>
        </w:rPr>
        <w:t>15 minute</w:t>
      </w:r>
      <w:proofErr w:type="gramEnd"/>
      <w:r w:rsidR="001A2F8F">
        <w:rPr>
          <w:rFonts w:ascii="Times New Roman" w:hAnsi="Times New Roman" w:cs="Times New Roman"/>
        </w:rPr>
        <w:t xml:space="preserve"> period in the initial Acoustic report of March 2025</w:t>
      </w:r>
      <w:r w:rsidR="00CA0AA7">
        <w:rPr>
          <w:rStyle w:val="FootnoteReference"/>
          <w:rFonts w:ascii="Times New Roman" w:hAnsi="Times New Roman" w:cs="Times New Roman"/>
        </w:rPr>
        <w:footnoteReference w:id="36"/>
      </w:r>
      <w:r w:rsidR="001A2F8F">
        <w:rPr>
          <w:rFonts w:ascii="Times New Roman" w:hAnsi="Times New Roman" w:cs="Times New Roman"/>
        </w:rPr>
        <w:t xml:space="preserve"> (i.e., 12 per hour, and not 9). The model used by the Appellant had in fact used 9 per hour. </w:t>
      </w:r>
      <w:r w:rsidR="00D60FAB">
        <w:rPr>
          <w:rFonts w:ascii="Times New Roman" w:hAnsi="Times New Roman" w:cs="Times New Roman"/>
        </w:rPr>
        <w:t xml:space="preserve">Mr </w:t>
      </w:r>
      <w:proofErr w:type="spellStart"/>
      <w:r w:rsidR="00D60FAB">
        <w:rPr>
          <w:rFonts w:ascii="Times New Roman" w:hAnsi="Times New Roman" w:cs="Times New Roman"/>
        </w:rPr>
        <w:t>Fiumicelli</w:t>
      </w:r>
      <w:proofErr w:type="spellEnd"/>
      <w:r w:rsidR="00D60FAB">
        <w:rPr>
          <w:rFonts w:ascii="Times New Roman" w:hAnsi="Times New Roman" w:cs="Times New Roman"/>
        </w:rPr>
        <w:t xml:space="preserve"> said this meant an underestimation of 1dB in predicted heavy vehicle noise. </w:t>
      </w:r>
      <w:r w:rsidR="001900E3">
        <w:rPr>
          <w:rFonts w:ascii="Times New Roman" w:hAnsi="Times New Roman" w:cs="Times New Roman"/>
        </w:rPr>
        <w:t>Ms Urbanski in her Rebuttal</w:t>
      </w:r>
      <w:r w:rsidR="000555EA">
        <w:rPr>
          <w:rStyle w:val="FootnoteReference"/>
          <w:rFonts w:ascii="Times New Roman" w:hAnsi="Times New Roman" w:cs="Times New Roman"/>
        </w:rPr>
        <w:footnoteReference w:id="37"/>
      </w:r>
      <w:r w:rsidR="001900E3">
        <w:rPr>
          <w:rFonts w:ascii="Times New Roman" w:hAnsi="Times New Roman" w:cs="Times New Roman"/>
        </w:rPr>
        <w:t xml:space="preserve"> said “</w:t>
      </w:r>
      <w:r w:rsidR="001900E3" w:rsidRPr="00B73A30">
        <w:rPr>
          <w:rFonts w:ascii="Times New Roman" w:hAnsi="Times New Roman" w:cs="Times New Roman"/>
          <w:i/>
          <w:iCs/>
        </w:rPr>
        <w:t>This is an accepted error within the noise model</w:t>
      </w:r>
      <w:proofErr w:type="gramStart"/>
      <w:r w:rsidR="001900E3">
        <w:rPr>
          <w:rFonts w:ascii="Times New Roman" w:hAnsi="Times New Roman" w:cs="Times New Roman"/>
        </w:rPr>
        <w:t>”</w:t>
      </w:r>
      <w:r w:rsidR="00B73A30">
        <w:rPr>
          <w:rFonts w:ascii="Times New Roman" w:hAnsi="Times New Roman" w:cs="Times New Roman"/>
        </w:rPr>
        <w:t>, and</w:t>
      </w:r>
      <w:proofErr w:type="gramEnd"/>
      <w:r w:rsidR="00B73A30">
        <w:rPr>
          <w:rFonts w:ascii="Times New Roman" w:hAnsi="Times New Roman" w:cs="Times New Roman"/>
        </w:rPr>
        <w:t xml:space="preserve"> </w:t>
      </w:r>
      <w:r w:rsidR="000555EA">
        <w:rPr>
          <w:rFonts w:ascii="Times New Roman" w:hAnsi="Times New Roman" w:cs="Times New Roman"/>
        </w:rPr>
        <w:t xml:space="preserve">accepted </w:t>
      </w:r>
      <w:r w:rsidR="00B73A30">
        <w:rPr>
          <w:rFonts w:ascii="Times New Roman" w:hAnsi="Times New Roman" w:cs="Times New Roman"/>
        </w:rPr>
        <w:t xml:space="preserve">that this would give rise to a further 1dB in sound. </w:t>
      </w:r>
    </w:p>
    <w:p w14:paraId="46D8E20E" w14:textId="77777777" w:rsidR="00EA00B5" w:rsidRPr="00EA00B5" w:rsidRDefault="00EA00B5" w:rsidP="00EA00B5">
      <w:pPr>
        <w:pStyle w:val="ListParagraph"/>
        <w:rPr>
          <w:rFonts w:ascii="Times New Roman" w:hAnsi="Times New Roman" w:cs="Times New Roman"/>
        </w:rPr>
      </w:pPr>
    </w:p>
    <w:p w14:paraId="25AC6A76" w14:textId="30D6FEBD" w:rsidR="001B6504" w:rsidRPr="001B6504" w:rsidRDefault="002F224A" w:rsidP="001B650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operational times modelled by the Appellant were set at 30 minutes per hour, that is, in every hour, Ms Urbanski was modelling only 30 minutes of operational noise</w:t>
      </w:r>
      <w:r w:rsidR="00504198">
        <w:rPr>
          <w:rFonts w:ascii="Times New Roman" w:hAnsi="Times New Roman" w:cs="Times New Roman"/>
        </w:rPr>
        <w:t xml:space="preserve"> and then averaging this down over an hour</w:t>
      </w:r>
      <w:r>
        <w:rPr>
          <w:rFonts w:ascii="Times New Roman" w:hAnsi="Times New Roman" w:cs="Times New Roman"/>
        </w:rPr>
        <w:t xml:space="preserve">. But the operational times provided by the Appellant were initially set to be 30-45 minutes for every hour. </w:t>
      </w:r>
      <w:r w:rsidR="00B1369A">
        <w:rPr>
          <w:rFonts w:ascii="Times New Roman" w:hAnsi="Times New Roman" w:cs="Times New Roman"/>
        </w:rPr>
        <w:t xml:space="preserve">By measuring 30 minutes instead of 45, </w:t>
      </w:r>
      <w:r>
        <w:rPr>
          <w:rFonts w:ascii="Times New Roman" w:hAnsi="Times New Roman" w:cs="Times New Roman"/>
        </w:rPr>
        <w:t xml:space="preserve">Mr </w:t>
      </w:r>
      <w:proofErr w:type="spellStart"/>
      <w:r>
        <w:rPr>
          <w:rFonts w:ascii="Times New Roman" w:hAnsi="Times New Roman" w:cs="Times New Roman"/>
        </w:rPr>
        <w:t>Fiumicelli</w:t>
      </w:r>
      <w:proofErr w:type="spellEnd"/>
      <w:r>
        <w:rPr>
          <w:rFonts w:ascii="Times New Roman" w:hAnsi="Times New Roman" w:cs="Times New Roman"/>
        </w:rPr>
        <w:t xml:space="preserve"> considered that it gave rise to an underestimation of noise by a further 1dB.</w:t>
      </w:r>
    </w:p>
    <w:p w14:paraId="706446B1" w14:textId="77777777" w:rsidR="001B6504" w:rsidRPr="00622870" w:rsidRDefault="001B6504" w:rsidP="00622870">
      <w:pPr>
        <w:pStyle w:val="ListParagraph"/>
        <w:rPr>
          <w:rFonts w:ascii="Times New Roman" w:hAnsi="Times New Roman" w:cs="Times New Roman"/>
        </w:rPr>
      </w:pPr>
    </w:p>
    <w:p w14:paraId="1C53F58D" w14:textId="5BF5FA8E" w:rsidR="00D25CBB" w:rsidRDefault="00D25CBB" w:rsidP="0062287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There is an obvious question about why th</w:t>
      </w:r>
      <w:r w:rsidR="00545258">
        <w:rPr>
          <w:rFonts w:ascii="Times New Roman" w:hAnsi="Times New Roman" w:cs="Times New Roman"/>
        </w:rPr>
        <w:t>ese inputs</w:t>
      </w:r>
      <w:r>
        <w:rPr>
          <w:rFonts w:ascii="Times New Roman" w:hAnsi="Times New Roman" w:cs="Times New Roman"/>
        </w:rPr>
        <w:t xml:space="preserve"> w</w:t>
      </w:r>
      <w:r w:rsidR="00545258">
        <w:rPr>
          <w:rFonts w:ascii="Times New Roman" w:hAnsi="Times New Roman" w:cs="Times New Roman"/>
        </w:rPr>
        <w:t>ere</w:t>
      </w:r>
      <w:r>
        <w:rPr>
          <w:rFonts w:ascii="Times New Roman" w:hAnsi="Times New Roman" w:cs="Times New Roman"/>
        </w:rPr>
        <w:t xml:space="preserve"> not </w:t>
      </w:r>
      <w:r w:rsidR="00545258">
        <w:rPr>
          <w:rFonts w:ascii="Times New Roman" w:hAnsi="Times New Roman" w:cs="Times New Roman"/>
        </w:rPr>
        <w:t>accurate</w:t>
      </w:r>
      <w:r>
        <w:rPr>
          <w:rFonts w:ascii="Times New Roman" w:hAnsi="Times New Roman" w:cs="Times New Roman"/>
        </w:rPr>
        <w:t xml:space="preserve"> the first time around</w:t>
      </w:r>
      <w:r w:rsidR="000326AC">
        <w:rPr>
          <w:rFonts w:ascii="Times New Roman" w:hAnsi="Times New Roman" w:cs="Times New Roman"/>
        </w:rPr>
        <w:t xml:space="preserve">. This </w:t>
      </w:r>
      <w:r>
        <w:rPr>
          <w:rFonts w:ascii="Times New Roman" w:hAnsi="Times New Roman" w:cs="Times New Roman"/>
        </w:rPr>
        <w:t xml:space="preserve">goes directly to the reasonableness of the Council’s reason for </w:t>
      </w:r>
      <w:proofErr w:type="gramStart"/>
      <w:r>
        <w:rPr>
          <w:rFonts w:ascii="Times New Roman" w:hAnsi="Times New Roman" w:cs="Times New Roman"/>
        </w:rPr>
        <w:t>refusal</w:t>
      </w:r>
      <w:r w:rsidR="000326AC">
        <w:rPr>
          <w:rFonts w:ascii="Times New Roman" w:hAnsi="Times New Roman" w:cs="Times New Roman"/>
        </w:rPr>
        <w:t>, and</w:t>
      </w:r>
      <w:proofErr w:type="gramEnd"/>
      <w:r w:rsidR="000326AC">
        <w:rPr>
          <w:rFonts w:ascii="Times New Roman" w:hAnsi="Times New Roman" w:cs="Times New Roman"/>
        </w:rPr>
        <w:t xml:space="preserve"> is sufficient and clear evidence to demonstrate that the Appellant had not provided sufficient information on which the Council could be satisfied about the Appellant’s case on noise.</w:t>
      </w:r>
      <w:r>
        <w:rPr>
          <w:rFonts w:ascii="Times New Roman" w:hAnsi="Times New Roman" w:cs="Times New Roman"/>
        </w:rPr>
        <w:t xml:space="preserve"> </w:t>
      </w:r>
    </w:p>
    <w:p w14:paraId="5BFFEC1A" w14:textId="77777777" w:rsidR="00D25CBB" w:rsidRPr="00D25CBB" w:rsidRDefault="00D25CBB" w:rsidP="00D25CBB">
      <w:pPr>
        <w:pStyle w:val="ListParagraph"/>
        <w:rPr>
          <w:rFonts w:ascii="Times New Roman" w:hAnsi="Times New Roman" w:cs="Times New Roman"/>
        </w:rPr>
      </w:pPr>
    </w:p>
    <w:p w14:paraId="42E3798F" w14:textId="48DC94A3" w:rsidR="00622870" w:rsidRPr="00402B32" w:rsidRDefault="00FA337C" w:rsidP="00402B3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The question over precision </w:t>
      </w:r>
      <w:r w:rsidR="00981F15">
        <w:rPr>
          <w:rFonts w:ascii="Times New Roman" w:hAnsi="Times New Roman" w:cs="Times New Roman"/>
        </w:rPr>
        <w:t xml:space="preserve">further developed in the noise grids. </w:t>
      </w:r>
      <w:r w:rsidR="00963E59">
        <w:rPr>
          <w:rFonts w:ascii="Times New Roman" w:hAnsi="Times New Roman" w:cs="Times New Roman"/>
        </w:rPr>
        <w:t>The Appellant’s March 2025 Report provided</w:t>
      </w:r>
      <w:r w:rsidR="006F2D58">
        <w:rPr>
          <w:rStyle w:val="FootnoteReference"/>
          <w:rFonts w:ascii="Times New Roman" w:hAnsi="Times New Roman" w:cs="Times New Roman"/>
        </w:rPr>
        <w:footnoteReference w:id="38"/>
      </w:r>
      <w:r w:rsidR="00963E59">
        <w:rPr>
          <w:rFonts w:ascii="Times New Roman" w:hAnsi="Times New Roman" w:cs="Times New Roman"/>
        </w:rPr>
        <w:t xml:space="preserve"> </w:t>
      </w:r>
      <w:r w:rsidR="00EF7CA6">
        <w:rPr>
          <w:rFonts w:ascii="Times New Roman" w:hAnsi="Times New Roman" w:cs="Times New Roman"/>
        </w:rPr>
        <w:t xml:space="preserve">5 pages of </w:t>
      </w:r>
      <w:r w:rsidR="00963E59">
        <w:rPr>
          <w:rFonts w:ascii="Times New Roman" w:hAnsi="Times New Roman" w:cs="Times New Roman"/>
        </w:rPr>
        <w:t>noise grid</w:t>
      </w:r>
      <w:r w:rsidR="00EF7CA6">
        <w:rPr>
          <w:rFonts w:ascii="Times New Roman" w:hAnsi="Times New Roman" w:cs="Times New Roman"/>
        </w:rPr>
        <w:t xml:space="preserve">s, which are a helpful visual impression of how far noise extends from its source, and at what level of severity. </w:t>
      </w:r>
      <w:r w:rsidR="0035682D">
        <w:rPr>
          <w:rFonts w:ascii="Times New Roman" w:hAnsi="Times New Roman" w:cs="Times New Roman"/>
        </w:rPr>
        <w:t xml:space="preserve">The problem is these are inaccurate. </w:t>
      </w:r>
      <w:r w:rsidR="00F65731">
        <w:rPr>
          <w:rFonts w:ascii="Times New Roman" w:hAnsi="Times New Roman" w:cs="Times New Roman"/>
        </w:rPr>
        <w:t xml:space="preserve">The Appellant did not model for noise penetrating above ground floor. </w:t>
      </w:r>
      <w:r w:rsidR="00442754">
        <w:rPr>
          <w:rFonts w:ascii="Times New Roman" w:hAnsi="Times New Roman" w:cs="Times New Roman"/>
        </w:rPr>
        <w:t>One example of this feature being noticeable is the graphic</w:t>
      </w:r>
      <w:r w:rsidR="00442754">
        <w:rPr>
          <w:rStyle w:val="FootnoteReference"/>
          <w:rFonts w:ascii="Times New Roman" w:hAnsi="Times New Roman" w:cs="Times New Roman"/>
        </w:rPr>
        <w:footnoteReference w:id="39"/>
      </w:r>
      <w:r w:rsidR="00442754">
        <w:rPr>
          <w:rFonts w:ascii="Times New Roman" w:hAnsi="Times New Roman" w:cs="Times New Roman"/>
        </w:rPr>
        <w:t xml:space="preserve"> showing daytime operations</w:t>
      </w:r>
      <w:r w:rsidR="00623DC7">
        <w:rPr>
          <w:rFonts w:ascii="Times New Roman" w:hAnsi="Times New Roman" w:cs="Times New Roman"/>
        </w:rPr>
        <w:t xml:space="preserve"> including pole cutting. The noise penetration stops quite neatly on the edge of the railway line</w:t>
      </w:r>
      <w:r w:rsidR="00504198">
        <w:rPr>
          <w:rFonts w:ascii="Times New Roman" w:hAnsi="Times New Roman" w:cs="Times New Roman"/>
        </w:rPr>
        <w:t xml:space="preserve"> </w:t>
      </w:r>
      <w:r w:rsidR="00504198" w:rsidRPr="00504198">
        <w:rPr>
          <w:rFonts w:ascii="Times New Roman" w:hAnsi="Times New Roman" w:cs="Times New Roman"/>
        </w:rPr>
        <w:t>embankment which reduces the further propagation at ground level.</w:t>
      </w:r>
      <w:r w:rsidR="00504198">
        <w:rPr>
          <w:rFonts w:ascii="Times New Roman" w:hAnsi="Times New Roman" w:cs="Times New Roman"/>
        </w:rPr>
        <w:t xml:space="preserve"> </w:t>
      </w:r>
      <w:r w:rsidR="00623DC7" w:rsidRPr="00504198">
        <w:rPr>
          <w:rFonts w:ascii="Times New Roman" w:hAnsi="Times New Roman" w:cs="Times New Roman"/>
        </w:rPr>
        <w:t>There is no noise penetration at all to Clock House Road. That is evidently wrong just on the comments voiced by residents. But a</w:t>
      </w:r>
      <w:r w:rsidR="00F65731" w:rsidRPr="00504198">
        <w:rPr>
          <w:rFonts w:ascii="Times New Roman" w:hAnsi="Times New Roman" w:cs="Times New Roman"/>
        </w:rPr>
        <w:t xml:space="preserve">s Mr </w:t>
      </w:r>
      <w:proofErr w:type="spellStart"/>
      <w:r w:rsidR="00F65731" w:rsidRPr="00504198">
        <w:rPr>
          <w:rFonts w:ascii="Times New Roman" w:hAnsi="Times New Roman" w:cs="Times New Roman"/>
        </w:rPr>
        <w:t>Fiumicelli</w:t>
      </w:r>
      <w:proofErr w:type="spellEnd"/>
      <w:r w:rsidR="00F65731" w:rsidRPr="00504198">
        <w:rPr>
          <w:rFonts w:ascii="Times New Roman" w:hAnsi="Times New Roman" w:cs="Times New Roman"/>
        </w:rPr>
        <w:t xml:space="preserve"> explained</w:t>
      </w:r>
      <w:r w:rsidR="00F65731">
        <w:rPr>
          <w:rStyle w:val="FootnoteReference"/>
          <w:rFonts w:ascii="Times New Roman" w:hAnsi="Times New Roman" w:cs="Times New Roman"/>
        </w:rPr>
        <w:footnoteReference w:id="40"/>
      </w:r>
      <w:r w:rsidR="00F65731" w:rsidRPr="00504198">
        <w:rPr>
          <w:rFonts w:ascii="Times New Roman" w:hAnsi="Times New Roman" w:cs="Times New Roman"/>
        </w:rPr>
        <w:t>, the</w:t>
      </w:r>
      <w:r w:rsidR="00623DC7" w:rsidRPr="00504198">
        <w:rPr>
          <w:rFonts w:ascii="Times New Roman" w:hAnsi="Times New Roman" w:cs="Times New Roman"/>
        </w:rPr>
        <w:t xml:space="preserve"> lack of </w:t>
      </w:r>
      <w:r w:rsidR="0096681A" w:rsidRPr="00504198">
        <w:rPr>
          <w:rFonts w:ascii="Times New Roman" w:hAnsi="Times New Roman" w:cs="Times New Roman"/>
        </w:rPr>
        <w:t xml:space="preserve">account for </w:t>
      </w:r>
      <w:r w:rsidR="00675D71" w:rsidRPr="00504198">
        <w:rPr>
          <w:rFonts w:ascii="Times New Roman" w:hAnsi="Times New Roman" w:cs="Times New Roman"/>
        </w:rPr>
        <w:t>the first and second floo</w:t>
      </w:r>
      <w:r w:rsidR="00597E74">
        <w:rPr>
          <w:rFonts w:ascii="Times New Roman" w:hAnsi="Times New Roman" w:cs="Times New Roman"/>
        </w:rPr>
        <w:t>r</w:t>
      </w:r>
      <w:r w:rsidR="00675D71" w:rsidRPr="00504198">
        <w:rPr>
          <w:rFonts w:ascii="Times New Roman" w:hAnsi="Times New Roman" w:cs="Times New Roman"/>
        </w:rPr>
        <w:t xml:space="preserve"> </w:t>
      </w:r>
      <w:r w:rsidR="00F65731" w:rsidRPr="00504198">
        <w:rPr>
          <w:rFonts w:ascii="Times New Roman" w:hAnsi="Times New Roman" w:cs="Times New Roman"/>
        </w:rPr>
        <w:t>underestimate</w:t>
      </w:r>
      <w:r w:rsidR="00675D71" w:rsidRPr="00504198">
        <w:rPr>
          <w:rFonts w:ascii="Times New Roman" w:hAnsi="Times New Roman" w:cs="Times New Roman"/>
        </w:rPr>
        <w:t>d</w:t>
      </w:r>
      <w:r w:rsidR="00F65731" w:rsidRPr="00504198">
        <w:rPr>
          <w:rFonts w:ascii="Times New Roman" w:hAnsi="Times New Roman" w:cs="Times New Roman"/>
        </w:rPr>
        <w:t xml:space="preserve"> the noise by 3dB than if </w:t>
      </w:r>
      <w:r w:rsidR="006A5C85" w:rsidRPr="00504198">
        <w:rPr>
          <w:rFonts w:ascii="Times New Roman" w:hAnsi="Times New Roman" w:cs="Times New Roman"/>
        </w:rPr>
        <w:t xml:space="preserve">they </w:t>
      </w:r>
      <w:r w:rsidR="00F65731" w:rsidRPr="00504198">
        <w:rPr>
          <w:rFonts w:ascii="Times New Roman" w:hAnsi="Times New Roman" w:cs="Times New Roman"/>
        </w:rPr>
        <w:t>had been considered</w:t>
      </w:r>
      <w:r w:rsidR="00402B32">
        <w:rPr>
          <w:rFonts w:ascii="Times New Roman" w:hAnsi="Times New Roman" w:cs="Times New Roman"/>
        </w:rPr>
        <w:t xml:space="preserve">, </w:t>
      </w:r>
      <w:r w:rsidR="00402B32" w:rsidRPr="00402B32">
        <w:rPr>
          <w:rFonts w:ascii="Times New Roman" w:hAnsi="Times New Roman" w:cs="Times New Roman"/>
        </w:rPr>
        <w:t>as the railway embankment provides less screening of noise from Masons yard at these heights compared to ground level</w:t>
      </w:r>
      <w:r w:rsidR="00402B32">
        <w:rPr>
          <w:rFonts w:ascii="Times New Roman" w:hAnsi="Times New Roman" w:cs="Times New Roman"/>
        </w:rPr>
        <w:t>.</w:t>
      </w:r>
      <w:r w:rsidR="004641DF" w:rsidRPr="00402B32">
        <w:rPr>
          <w:rFonts w:ascii="Times New Roman" w:hAnsi="Times New Roman" w:cs="Times New Roman"/>
        </w:rPr>
        <w:t xml:space="preserve"> Mr </w:t>
      </w:r>
      <w:proofErr w:type="spellStart"/>
      <w:r w:rsidR="004641DF" w:rsidRPr="00402B32">
        <w:rPr>
          <w:rFonts w:ascii="Times New Roman" w:hAnsi="Times New Roman" w:cs="Times New Roman"/>
        </w:rPr>
        <w:t>Fiumicelli</w:t>
      </w:r>
      <w:proofErr w:type="spellEnd"/>
      <w:r w:rsidR="004641DF" w:rsidRPr="00402B32">
        <w:rPr>
          <w:rFonts w:ascii="Times New Roman" w:hAnsi="Times New Roman" w:cs="Times New Roman"/>
        </w:rPr>
        <w:t xml:space="preserve"> </w:t>
      </w:r>
      <w:r w:rsidR="007902F6" w:rsidRPr="00402B32">
        <w:rPr>
          <w:rFonts w:ascii="Times New Roman" w:hAnsi="Times New Roman" w:cs="Times New Roman"/>
        </w:rPr>
        <w:t>provided</w:t>
      </w:r>
      <w:r w:rsidR="005978A8">
        <w:rPr>
          <w:rStyle w:val="FootnoteReference"/>
          <w:rFonts w:ascii="Times New Roman" w:hAnsi="Times New Roman" w:cs="Times New Roman"/>
        </w:rPr>
        <w:footnoteReference w:id="41"/>
      </w:r>
      <w:r w:rsidR="007902F6" w:rsidRPr="00402B32">
        <w:rPr>
          <w:rFonts w:ascii="Times New Roman" w:hAnsi="Times New Roman" w:cs="Times New Roman"/>
        </w:rPr>
        <w:t xml:space="preserve"> noise grids which </w:t>
      </w:r>
      <w:r w:rsidR="00442754" w:rsidRPr="00402B32">
        <w:rPr>
          <w:rFonts w:ascii="Times New Roman" w:hAnsi="Times New Roman" w:cs="Times New Roman"/>
        </w:rPr>
        <w:t xml:space="preserve">should show the accurate position, and these show a much greater </w:t>
      </w:r>
      <w:r w:rsidR="00132191" w:rsidRPr="00402B32">
        <w:rPr>
          <w:rFonts w:ascii="Times New Roman" w:hAnsi="Times New Roman" w:cs="Times New Roman"/>
        </w:rPr>
        <w:t xml:space="preserve">penetration of </w:t>
      </w:r>
      <w:r w:rsidR="00402B32" w:rsidRPr="00402B32">
        <w:rPr>
          <w:rFonts w:ascii="Times New Roman" w:hAnsi="Times New Roman" w:cs="Times New Roman"/>
        </w:rPr>
        <w:t>noise at a first floor and mansard roof level of the properties on Clock House Roa</w:t>
      </w:r>
      <w:r w:rsidR="00402B32">
        <w:rPr>
          <w:rFonts w:ascii="Times New Roman" w:hAnsi="Times New Roman" w:cs="Times New Roman"/>
        </w:rPr>
        <w:t xml:space="preserve">d </w:t>
      </w:r>
      <w:r w:rsidR="00132191" w:rsidRPr="00402B32">
        <w:rPr>
          <w:rFonts w:ascii="Times New Roman" w:hAnsi="Times New Roman" w:cs="Times New Roman"/>
        </w:rPr>
        <w:t xml:space="preserve">than was afforded by the Appellant’s model. </w:t>
      </w:r>
    </w:p>
    <w:p w14:paraId="0BAC3D7D" w14:textId="77777777" w:rsidR="00132191" w:rsidRPr="00132191" w:rsidRDefault="00132191" w:rsidP="00132191">
      <w:pPr>
        <w:pStyle w:val="ListParagraph"/>
        <w:rPr>
          <w:rFonts w:ascii="Times New Roman" w:hAnsi="Times New Roman" w:cs="Times New Roman"/>
        </w:rPr>
      </w:pPr>
    </w:p>
    <w:p w14:paraId="2B2D80A0" w14:textId="505CBE39" w:rsidR="00132191" w:rsidRPr="00D84368" w:rsidRDefault="00006F4F" w:rsidP="00D8436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It is notable that the way in which Ms Urbanski gave evidence on this point was also circular. Initially Ms Urbanski said that the noise grids only relied on ground floor noise, before trying to change her mind to say that in fact they did not do so. </w:t>
      </w:r>
      <w:r w:rsidR="0073139B">
        <w:rPr>
          <w:rFonts w:ascii="Times New Roman" w:hAnsi="Times New Roman" w:cs="Times New Roman"/>
        </w:rPr>
        <w:t xml:space="preserve">Ms Urbanski </w:t>
      </w:r>
      <w:r w:rsidR="0073139B" w:rsidRPr="0073139B">
        <w:rPr>
          <w:rFonts w:ascii="Times New Roman" w:hAnsi="Times New Roman" w:cs="Times New Roman"/>
        </w:rPr>
        <w:t>stated that the Buildings Evaluation Criteria was not affected by grid size</w:t>
      </w:r>
      <w:r w:rsidR="00665FCD">
        <w:rPr>
          <w:rFonts w:ascii="Times New Roman" w:hAnsi="Times New Roman" w:cs="Times New Roman"/>
        </w:rPr>
        <w:t xml:space="preserve"> and pointed to an assessment</w:t>
      </w:r>
      <w:r w:rsidR="00C13E22">
        <w:rPr>
          <w:rFonts w:ascii="Times New Roman" w:hAnsi="Times New Roman" w:cs="Times New Roman"/>
        </w:rPr>
        <w:t xml:space="preserve"> that was relied upon</w:t>
      </w:r>
      <w:r w:rsidR="00665FCD">
        <w:rPr>
          <w:rFonts w:ascii="Times New Roman" w:hAnsi="Times New Roman" w:cs="Times New Roman"/>
        </w:rPr>
        <w:t xml:space="preserve">. When asked in cross examination </w:t>
      </w:r>
      <w:r w:rsidR="00B5140E">
        <w:rPr>
          <w:rFonts w:ascii="Times New Roman" w:hAnsi="Times New Roman" w:cs="Times New Roman"/>
        </w:rPr>
        <w:t xml:space="preserve">where that assessment was, Ms Urbanski then </w:t>
      </w:r>
      <w:r w:rsidR="00D84368">
        <w:rPr>
          <w:rFonts w:ascii="Times New Roman" w:hAnsi="Times New Roman" w:cs="Times New Roman"/>
        </w:rPr>
        <w:t xml:space="preserve">responded to say she had not said it was relied upon. </w:t>
      </w:r>
      <w:r w:rsidRPr="00D84368">
        <w:rPr>
          <w:rFonts w:ascii="Times New Roman" w:hAnsi="Times New Roman" w:cs="Times New Roman"/>
        </w:rPr>
        <w:t>The Inspector may recall this part of the questioning when Mr Cruickshank said to the witness, “you literally just did”</w:t>
      </w:r>
      <w:r w:rsidR="00D84368">
        <w:rPr>
          <w:rFonts w:ascii="Times New Roman" w:hAnsi="Times New Roman" w:cs="Times New Roman"/>
        </w:rPr>
        <w:t xml:space="preserve"> in terms of Ms Urbanski’s reliance upon it. </w:t>
      </w:r>
      <w:r w:rsidR="00D40CD2" w:rsidRPr="00D84368">
        <w:rPr>
          <w:rFonts w:ascii="Times New Roman" w:hAnsi="Times New Roman" w:cs="Times New Roman"/>
        </w:rPr>
        <w:t xml:space="preserve">Whichever way, </w:t>
      </w:r>
      <w:proofErr w:type="gramStart"/>
      <w:r w:rsidR="00D40CD2" w:rsidRPr="00D84368">
        <w:rPr>
          <w:rFonts w:ascii="Times New Roman" w:hAnsi="Times New Roman" w:cs="Times New Roman"/>
        </w:rPr>
        <w:t>it is clear that the</w:t>
      </w:r>
      <w:proofErr w:type="gramEnd"/>
      <w:r w:rsidR="00D40CD2" w:rsidRPr="00D84368">
        <w:rPr>
          <w:rFonts w:ascii="Times New Roman" w:hAnsi="Times New Roman" w:cs="Times New Roman"/>
        </w:rPr>
        <w:t xml:space="preserve"> Appellant’s presentation of technical evidence on this issue is far from satisfactory. </w:t>
      </w:r>
      <w:r w:rsidRPr="00D84368">
        <w:rPr>
          <w:rFonts w:ascii="Times New Roman" w:hAnsi="Times New Roman" w:cs="Times New Roman"/>
        </w:rPr>
        <w:t xml:space="preserve"> </w:t>
      </w:r>
    </w:p>
    <w:p w14:paraId="6B30EDAF" w14:textId="77777777" w:rsidR="00931FE4" w:rsidRPr="00931FE4" w:rsidRDefault="00931FE4" w:rsidP="00931FE4">
      <w:pPr>
        <w:pStyle w:val="ListParagraph"/>
        <w:rPr>
          <w:rFonts w:ascii="Times New Roman" w:hAnsi="Times New Roman" w:cs="Times New Roman"/>
        </w:rPr>
      </w:pPr>
    </w:p>
    <w:p w14:paraId="07DE034A" w14:textId="533396B5" w:rsidR="00931FE4" w:rsidRPr="00622870" w:rsidRDefault="00931FE4" w:rsidP="0062287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final issue on precision was the size of the noise grids themselves. Mr </w:t>
      </w:r>
      <w:proofErr w:type="spellStart"/>
      <w:r>
        <w:rPr>
          <w:rFonts w:ascii="Times New Roman" w:hAnsi="Times New Roman" w:cs="Times New Roman"/>
        </w:rPr>
        <w:t>Fiumicelli</w:t>
      </w:r>
      <w:proofErr w:type="spellEnd"/>
      <w:r>
        <w:rPr>
          <w:rFonts w:ascii="Times New Roman" w:hAnsi="Times New Roman" w:cs="Times New Roman"/>
        </w:rPr>
        <w:t xml:space="preserve"> explained that the more precise </w:t>
      </w:r>
      <w:r w:rsidR="00783B7C">
        <w:rPr>
          <w:rFonts w:ascii="Times New Roman" w:hAnsi="Times New Roman" w:cs="Times New Roman"/>
        </w:rPr>
        <w:t xml:space="preserve">grids to be used, which more accurately gained the measurements, were a 5x5m grid, but the Appellant had used a 10x10m grid, leaving the Appellant’s analysis that degree less precise than he would have liked. </w:t>
      </w:r>
    </w:p>
    <w:p w14:paraId="220182C2" w14:textId="77777777" w:rsidR="00EB2BE0" w:rsidRPr="00CE0B30" w:rsidRDefault="00EB2BE0" w:rsidP="00CE0B30">
      <w:pPr>
        <w:spacing w:line="360" w:lineRule="auto"/>
        <w:jc w:val="both"/>
        <w:rPr>
          <w:rFonts w:ascii="Times New Roman" w:hAnsi="Times New Roman" w:cs="Times New Roman"/>
        </w:rPr>
      </w:pPr>
    </w:p>
    <w:p w14:paraId="7DC762A6" w14:textId="1FB2F968" w:rsidR="00EB2BE0" w:rsidRPr="00EB2BE0" w:rsidRDefault="00EB2BE0" w:rsidP="00EB2BE0">
      <w:pPr>
        <w:spacing w:line="360" w:lineRule="auto"/>
        <w:jc w:val="both"/>
        <w:rPr>
          <w:rFonts w:ascii="Times New Roman" w:hAnsi="Times New Roman" w:cs="Times New Roman"/>
          <w:u w:val="single"/>
        </w:rPr>
      </w:pPr>
      <w:r w:rsidRPr="00EB2BE0">
        <w:rPr>
          <w:rFonts w:ascii="Times New Roman" w:hAnsi="Times New Roman" w:cs="Times New Roman"/>
          <w:u w:val="single"/>
        </w:rPr>
        <w:t xml:space="preserve">(d) </w:t>
      </w:r>
      <w:r w:rsidR="00B45FC0">
        <w:rPr>
          <w:rFonts w:ascii="Times New Roman" w:hAnsi="Times New Roman" w:cs="Times New Roman"/>
          <w:u w:val="single"/>
        </w:rPr>
        <w:t>T</w:t>
      </w:r>
      <w:r w:rsidRPr="00EB2BE0">
        <w:rPr>
          <w:rFonts w:ascii="Times New Roman" w:hAnsi="Times New Roman" w:cs="Times New Roman"/>
          <w:u w:val="single"/>
        </w:rPr>
        <w:t>onality</w:t>
      </w:r>
      <w:r w:rsidR="00B45FC0">
        <w:rPr>
          <w:rFonts w:ascii="Times New Roman" w:hAnsi="Times New Roman" w:cs="Times New Roman"/>
          <w:u w:val="single"/>
        </w:rPr>
        <w:t xml:space="preserve"> and context</w:t>
      </w:r>
    </w:p>
    <w:p w14:paraId="2B2DD1C9" w14:textId="77777777" w:rsidR="00EB2BE0" w:rsidRDefault="00EB2BE0" w:rsidP="00EB2BE0">
      <w:pPr>
        <w:pStyle w:val="ListParagraph"/>
        <w:spacing w:line="360" w:lineRule="auto"/>
        <w:jc w:val="both"/>
        <w:rPr>
          <w:rFonts w:ascii="Times New Roman" w:hAnsi="Times New Roman" w:cs="Times New Roman"/>
        </w:rPr>
      </w:pPr>
    </w:p>
    <w:p w14:paraId="0F22057A" w14:textId="3970C451" w:rsidR="002166A2" w:rsidRPr="00DA4203" w:rsidRDefault="007C0C9A" w:rsidP="00DA420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Tonality</w:t>
      </w:r>
      <w:r w:rsidR="00DB51E0">
        <w:rPr>
          <w:rFonts w:ascii="Times New Roman" w:hAnsi="Times New Roman" w:cs="Times New Roman"/>
        </w:rPr>
        <w:t xml:space="preserve"> is a further key concept that was discussed in the noise evidence. </w:t>
      </w:r>
      <w:r w:rsidR="00C92BD0">
        <w:rPr>
          <w:rFonts w:ascii="Times New Roman" w:hAnsi="Times New Roman" w:cs="Times New Roman"/>
        </w:rPr>
        <w:t xml:space="preserve">Some sounds are tonal, meaning they attract penalties under BS4142, because of the way in which they are heard. The example of </w:t>
      </w:r>
      <w:r w:rsidR="00BE08AD">
        <w:rPr>
          <w:rFonts w:ascii="Times New Roman" w:hAnsi="Times New Roman" w:cs="Times New Roman"/>
        </w:rPr>
        <w:t>finger</w:t>
      </w:r>
      <w:r w:rsidR="00C92BD0">
        <w:rPr>
          <w:rFonts w:ascii="Times New Roman" w:hAnsi="Times New Roman" w:cs="Times New Roman"/>
        </w:rPr>
        <w:t xml:space="preserve">nails on a chalkboard was </w:t>
      </w:r>
      <w:r w:rsidR="00DA4203">
        <w:rPr>
          <w:rFonts w:ascii="Times New Roman" w:hAnsi="Times New Roman" w:cs="Times New Roman"/>
        </w:rPr>
        <w:t>agreed to be</w:t>
      </w:r>
      <w:r w:rsidR="00060181">
        <w:rPr>
          <w:rFonts w:ascii="Times New Roman" w:hAnsi="Times New Roman" w:cs="Times New Roman"/>
        </w:rPr>
        <w:t xml:space="preserve"> a sound that might not be very loud, but one that was inherently tonal and attracted a penalty.</w:t>
      </w:r>
      <w:r w:rsidR="002166A2">
        <w:rPr>
          <w:rFonts w:ascii="Times New Roman" w:hAnsi="Times New Roman" w:cs="Times New Roman"/>
        </w:rPr>
        <w:t xml:space="preserve"> </w:t>
      </w:r>
      <w:r w:rsidR="002166A2" w:rsidRPr="002166A2">
        <w:rPr>
          <w:rFonts w:ascii="Times New Roman" w:hAnsi="Times New Roman" w:cs="Times New Roman"/>
        </w:rPr>
        <w:t xml:space="preserve">Ms Urbanski did not attribute any </w:t>
      </w:r>
      <w:r w:rsidR="00095480">
        <w:rPr>
          <w:rFonts w:ascii="Times New Roman" w:hAnsi="Times New Roman" w:cs="Times New Roman"/>
        </w:rPr>
        <w:t xml:space="preserve">penalty for </w:t>
      </w:r>
      <w:r w:rsidR="002166A2" w:rsidRPr="002166A2">
        <w:rPr>
          <w:rFonts w:ascii="Times New Roman" w:hAnsi="Times New Roman" w:cs="Times New Roman"/>
        </w:rPr>
        <w:t xml:space="preserve">tonality </w:t>
      </w:r>
      <w:r w:rsidR="00095480">
        <w:rPr>
          <w:rFonts w:ascii="Times New Roman" w:hAnsi="Times New Roman" w:cs="Times New Roman"/>
        </w:rPr>
        <w:t>from</w:t>
      </w:r>
      <w:r w:rsidR="002166A2" w:rsidRPr="002166A2">
        <w:rPr>
          <w:rFonts w:ascii="Times New Roman" w:hAnsi="Times New Roman" w:cs="Times New Roman"/>
        </w:rPr>
        <w:t xml:space="preserve"> the sound of pole cutting from the site</w:t>
      </w:r>
      <w:r w:rsidR="00E6105F">
        <w:rPr>
          <w:rFonts w:ascii="Times New Roman" w:hAnsi="Times New Roman" w:cs="Times New Roman"/>
        </w:rPr>
        <w:t>, stating: “I do not consider it to be tonal”</w:t>
      </w:r>
      <w:r w:rsidR="00E6105F" w:rsidRPr="00E6105F">
        <w:rPr>
          <w:rStyle w:val="FootnoteReference"/>
          <w:rFonts w:ascii="Times New Roman" w:hAnsi="Times New Roman" w:cs="Times New Roman"/>
        </w:rPr>
        <w:t xml:space="preserve"> </w:t>
      </w:r>
      <w:r w:rsidR="00E6105F">
        <w:rPr>
          <w:rStyle w:val="FootnoteReference"/>
          <w:rFonts w:ascii="Times New Roman" w:hAnsi="Times New Roman" w:cs="Times New Roman"/>
        </w:rPr>
        <w:footnoteReference w:id="42"/>
      </w:r>
      <w:r w:rsidR="002166A2" w:rsidRPr="002166A2">
        <w:rPr>
          <w:rFonts w:ascii="Times New Roman" w:hAnsi="Times New Roman" w:cs="Times New Roman"/>
        </w:rPr>
        <w:t xml:space="preserve">. </w:t>
      </w:r>
      <w:r w:rsidR="002166A2">
        <w:rPr>
          <w:rFonts w:ascii="Times New Roman" w:hAnsi="Times New Roman" w:cs="Times New Roman"/>
        </w:rPr>
        <w:t xml:space="preserve">Mr </w:t>
      </w:r>
      <w:proofErr w:type="spellStart"/>
      <w:r w:rsidR="002166A2">
        <w:rPr>
          <w:rFonts w:ascii="Times New Roman" w:hAnsi="Times New Roman" w:cs="Times New Roman"/>
        </w:rPr>
        <w:t>Fiumicelli</w:t>
      </w:r>
      <w:proofErr w:type="spellEnd"/>
      <w:r w:rsidR="002166A2">
        <w:rPr>
          <w:rFonts w:ascii="Times New Roman" w:hAnsi="Times New Roman" w:cs="Times New Roman"/>
        </w:rPr>
        <w:t xml:space="preserve"> </w:t>
      </w:r>
      <w:r w:rsidR="00E86960">
        <w:rPr>
          <w:rFonts w:ascii="Times New Roman" w:hAnsi="Times New Roman" w:cs="Times New Roman"/>
        </w:rPr>
        <w:t xml:space="preserve">did. </w:t>
      </w:r>
      <w:r w:rsidR="005955C1">
        <w:rPr>
          <w:rFonts w:ascii="Times New Roman" w:hAnsi="Times New Roman" w:cs="Times New Roman"/>
        </w:rPr>
        <w:t>He attributed a +2dB penalty, which he explained was a “cautious underestimate”</w:t>
      </w:r>
      <w:r w:rsidR="005955C1">
        <w:rPr>
          <w:rStyle w:val="FootnoteReference"/>
          <w:rFonts w:ascii="Times New Roman" w:hAnsi="Times New Roman" w:cs="Times New Roman"/>
        </w:rPr>
        <w:footnoteReference w:id="43"/>
      </w:r>
      <w:r w:rsidR="005955C1">
        <w:rPr>
          <w:rFonts w:ascii="Times New Roman" w:hAnsi="Times New Roman" w:cs="Times New Roman"/>
        </w:rPr>
        <w:t xml:space="preserve">, when the band range for the addition of the penalty extended to +6dB. That is, Mr </w:t>
      </w:r>
      <w:proofErr w:type="spellStart"/>
      <w:r w:rsidR="005955C1">
        <w:rPr>
          <w:rFonts w:ascii="Times New Roman" w:hAnsi="Times New Roman" w:cs="Times New Roman"/>
        </w:rPr>
        <w:t>Fiumicelli</w:t>
      </w:r>
      <w:proofErr w:type="spellEnd"/>
      <w:r w:rsidR="0036470A">
        <w:rPr>
          <w:rFonts w:ascii="Times New Roman" w:hAnsi="Times New Roman" w:cs="Times New Roman"/>
        </w:rPr>
        <w:t xml:space="preserve"> could have applied a greater tonal penalty than just 2dB.</w:t>
      </w:r>
      <w:r w:rsidR="005955C1">
        <w:rPr>
          <w:rFonts w:ascii="Times New Roman" w:hAnsi="Times New Roman" w:cs="Times New Roman"/>
        </w:rPr>
        <w:t xml:space="preserve"> </w:t>
      </w:r>
    </w:p>
    <w:p w14:paraId="079AF479" w14:textId="77777777" w:rsidR="00B45FC0" w:rsidRPr="00B45FC0" w:rsidRDefault="00B45FC0" w:rsidP="00B45FC0">
      <w:pPr>
        <w:pStyle w:val="ListParagraph"/>
        <w:rPr>
          <w:rFonts w:ascii="Times New Roman" w:hAnsi="Times New Roman" w:cs="Times New Roman"/>
        </w:rPr>
      </w:pPr>
    </w:p>
    <w:p w14:paraId="1A8D54E1" w14:textId="4578F34A" w:rsidR="0088682F" w:rsidRPr="0088682F" w:rsidRDefault="00B45FC0" w:rsidP="004E364C">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Ms Urbanski relied on the “1/3 octave method”</w:t>
      </w:r>
      <w:r w:rsidR="00D549D7">
        <w:rPr>
          <w:rFonts w:ascii="Times New Roman" w:hAnsi="Times New Roman" w:cs="Times New Roman"/>
        </w:rPr>
        <w:t xml:space="preserve"> to justify the fact that under that method, no penalty should be applied</w:t>
      </w:r>
      <w:r w:rsidR="0036775F">
        <w:rPr>
          <w:rStyle w:val="FootnoteReference"/>
          <w:rFonts w:ascii="Times New Roman" w:hAnsi="Times New Roman" w:cs="Times New Roman"/>
        </w:rPr>
        <w:footnoteReference w:id="44"/>
      </w:r>
      <w:r w:rsidR="00D549D7">
        <w:rPr>
          <w:rFonts w:ascii="Times New Roman" w:hAnsi="Times New Roman" w:cs="Times New Roman"/>
        </w:rPr>
        <w:t xml:space="preserve">. </w:t>
      </w:r>
      <w:r w:rsidR="00D3062E">
        <w:rPr>
          <w:rFonts w:ascii="Times New Roman" w:hAnsi="Times New Roman" w:cs="Times New Roman"/>
        </w:rPr>
        <w:t xml:space="preserve">Mr </w:t>
      </w:r>
      <w:proofErr w:type="spellStart"/>
      <w:r w:rsidR="00D3062E">
        <w:rPr>
          <w:rFonts w:ascii="Times New Roman" w:hAnsi="Times New Roman" w:cs="Times New Roman"/>
        </w:rPr>
        <w:t>Fiumicelli</w:t>
      </w:r>
      <w:proofErr w:type="spellEnd"/>
      <w:r w:rsidR="00D3062E">
        <w:rPr>
          <w:rFonts w:ascii="Times New Roman" w:hAnsi="Times New Roman" w:cs="Times New Roman"/>
        </w:rPr>
        <w:t xml:space="preserve"> listed two reference documents which explained </w:t>
      </w:r>
      <w:r w:rsidR="00D3062E" w:rsidRPr="007F73CC">
        <w:rPr>
          <w:rFonts w:ascii="Times New Roman" w:hAnsi="Times New Roman" w:cs="Times New Roman"/>
        </w:rPr>
        <w:t>that th</w:t>
      </w:r>
      <w:r w:rsidR="00D3062E">
        <w:rPr>
          <w:rFonts w:ascii="Times New Roman" w:hAnsi="Times New Roman" w:cs="Times New Roman"/>
        </w:rPr>
        <w:t>e 1/3</w:t>
      </w:r>
      <w:r w:rsidR="00D3062E" w:rsidRPr="00D420C7">
        <w:rPr>
          <w:rFonts w:ascii="Times New Roman" w:hAnsi="Times New Roman" w:cs="Times New Roman"/>
          <w:vertAlign w:val="superscript"/>
        </w:rPr>
        <w:t>rd</w:t>
      </w:r>
      <w:r w:rsidR="00D3062E">
        <w:rPr>
          <w:rFonts w:ascii="Times New Roman" w:hAnsi="Times New Roman" w:cs="Times New Roman"/>
        </w:rPr>
        <w:t xml:space="preserve"> octave</w:t>
      </w:r>
      <w:r w:rsidR="00D3062E" w:rsidRPr="007F73CC">
        <w:rPr>
          <w:rFonts w:ascii="Times New Roman" w:hAnsi="Times New Roman" w:cs="Times New Roman"/>
        </w:rPr>
        <w:t xml:space="preserve"> approach can underestimate tones in sound</w:t>
      </w:r>
      <w:r w:rsidR="00D3062E">
        <w:rPr>
          <w:rFonts w:ascii="Times New Roman" w:hAnsi="Times New Roman" w:cs="Times New Roman"/>
        </w:rPr>
        <w:t xml:space="preserve">, </w:t>
      </w:r>
      <w:r w:rsidR="00D3062E" w:rsidRPr="00D3062E">
        <w:rPr>
          <w:rFonts w:ascii="Times New Roman" w:hAnsi="Times New Roman" w:cs="Times New Roman"/>
        </w:rPr>
        <w:t>the Environment Agency’s Method Implementation Document for the Standard</w:t>
      </w:r>
      <w:r w:rsidR="00D3062E">
        <w:rPr>
          <w:rStyle w:val="FootnoteReference"/>
          <w:rFonts w:ascii="Times New Roman" w:hAnsi="Times New Roman" w:cs="Times New Roman"/>
        </w:rPr>
        <w:footnoteReference w:id="45"/>
      </w:r>
      <w:r w:rsidR="00D3062E">
        <w:rPr>
          <w:rFonts w:ascii="Times New Roman" w:hAnsi="Times New Roman" w:cs="Times New Roman"/>
        </w:rPr>
        <w:t xml:space="preserve">, and </w:t>
      </w:r>
      <w:r w:rsidR="007F73CC" w:rsidRPr="00D3062E">
        <w:rPr>
          <w:rFonts w:ascii="Times New Roman" w:hAnsi="Times New Roman" w:cs="Times New Roman"/>
        </w:rPr>
        <w:t xml:space="preserve">the Association of Noise Consultant’s </w:t>
      </w:r>
      <w:r w:rsidR="00D420C7" w:rsidRPr="00D3062E">
        <w:rPr>
          <w:rFonts w:ascii="Times New Roman" w:hAnsi="Times New Roman" w:cs="Times New Roman"/>
        </w:rPr>
        <w:t>T</w:t>
      </w:r>
      <w:r w:rsidR="007F73CC" w:rsidRPr="00D3062E">
        <w:rPr>
          <w:rFonts w:ascii="Times New Roman" w:hAnsi="Times New Roman" w:cs="Times New Roman"/>
        </w:rPr>
        <w:t>echnical Note for BS 4142</w:t>
      </w:r>
      <w:r w:rsidR="007F73CC">
        <w:rPr>
          <w:rStyle w:val="FootnoteReference"/>
          <w:rFonts w:ascii="Times New Roman" w:hAnsi="Times New Roman" w:cs="Times New Roman"/>
        </w:rPr>
        <w:footnoteReference w:id="46"/>
      </w:r>
      <w:r w:rsidR="00D3062E">
        <w:rPr>
          <w:rFonts w:ascii="Times New Roman" w:hAnsi="Times New Roman" w:cs="Times New Roman"/>
        </w:rPr>
        <w:t xml:space="preserve">. </w:t>
      </w:r>
      <w:r w:rsidR="00B92BDE">
        <w:rPr>
          <w:rFonts w:ascii="Times New Roman" w:hAnsi="Times New Roman" w:cs="Times New Roman"/>
        </w:rPr>
        <w:t>Ms Urbanski said she in cross examination that she was aware this was said by one of those two documents, and that she had not read the other document.</w:t>
      </w:r>
      <w:r w:rsidR="0088682F">
        <w:rPr>
          <w:rFonts w:ascii="Times New Roman" w:hAnsi="Times New Roman" w:cs="Times New Roman"/>
        </w:rPr>
        <w:t xml:space="preserve"> </w:t>
      </w:r>
      <w:r w:rsidR="0088682F" w:rsidRPr="0088682F">
        <w:rPr>
          <w:rFonts w:ascii="Times New Roman" w:hAnsi="Times New Roman" w:cs="Times New Roman"/>
        </w:rPr>
        <w:t>Ms Urbanski then attempted to dismiss the Environment Agency’s document as the Masons site is not regulated by the Agency. But the points made by the Agency about the inaccuracy of the “1/3 octave method” are technical criticisms of the approach which are relevant whatever the regulatory regime is in place.</w:t>
      </w:r>
    </w:p>
    <w:p w14:paraId="3D21E7E2" w14:textId="77777777" w:rsidR="0088682F" w:rsidRPr="004E364C" w:rsidRDefault="0088682F" w:rsidP="004E364C">
      <w:pPr>
        <w:rPr>
          <w:rFonts w:ascii="Times New Roman" w:hAnsi="Times New Roman" w:cs="Times New Roman"/>
        </w:rPr>
      </w:pPr>
    </w:p>
    <w:p w14:paraId="5C30FC25" w14:textId="1D0C3D41" w:rsidR="007C0C9A" w:rsidRDefault="007C0C9A" w:rsidP="007C0C9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At a technical level, Ms Urbanski </w:t>
      </w:r>
      <w:r w:rsidRPr="00C1502F">
        <w:rPr>
          <w:rFonts w:ascii="Times New Roman" w:hAnsi="Times New Roman" w:cs="Times New Roman"/>
        </w:rPr>
        <w:t>agree</w:t>
      </w:r>
      <w:r>
        <w:rPr>
          <w:rFonts w:ascii="Times New Roman" w:hAnsi="Times New Roman" w:cs="Times New Roman"/>
        </w:rPr>
        <w:t>d</w:t>
      </w:r>
      <w:r w:rsidRPr="00C1502F">
        <w:rPr>
          <w:rFonts w:ascii="Times New Roman" w:hAnsi="Times New Roman" w:cs="Times New Roman"/>
        </w:rPr>
        <w:t xml:space="preserve"> that real-life noises with tonal components </w:t>
      </w:r>
      <w:r>
        <w:rPr>
          <w:rFonts w:ascii="Times New Roman" w:hAnsi="Times New Roman" w:cs="Times New Roman"/>
        </w:rPr>
        <w:t>can have</w:t>
      </w:r>
      <w:r w:rsidRPr="00C1502F">
        <w:rPr>
          <w:rFonts w:ascii="Times New Roman" w:hAnsi="Times New Roman" w:cs="Times New Roman"/>
        </w:rPr>
        <w:t xml:space="preserve"> many spectral peaks across a range of frequencies, resulting in </w:t>
      </w:r>
      <w:r>
        <w:rPr>
          <w:rFonts w:ascii="Times New Roman" w:hAnsi="Times New Roman" w:cs="Times New Roman"/>
        </w:rPr>
        <w:t xml:space="preserve">an </w:t>
      </w:r>
      <w:r w:rsidRPr="00C1502F">
        <w:rPr>
          <w:rFonts w:ascii="Times New Roman" w:hAnsi="Times New Roman" w:cs="Times New Roman"/>
        </w:rPr>
        <w:t xml:space="preserve">elevation of several third octave bands, </w:t>
      </w:r>
      <w:r>
        <w:rPr>
          <w:rFonts w:ascii="Times New Roman" w:hAnsi="Times New Roman" w:cs="Times New Roman"/>
        </w:rPr>
        <w:t xml:space="preserve">and </w:t>
      </w:r>
      <w:r w:rsidRPr="00C1502F">
        <w:rPr>
          <w:rFonts w:ascii="Times New Roman" w:hAnsi="Times New Roman" w:cs="Times New Roman"/>
        </w:rPr>
        <w:t>not just a single third octave band in isolation</w:t>
      </w:r>
      <w:r>
        <w:rPr>
          <w:rFonts w:ascii="Times New Roman" w:hAnsi="Times New Roman" w:cs="Times New Roman"/>
        </w:rPr>
        <w:t xml:space="preserve">. Ms Urbanski agreed that that </w:t>
      </w:r>
      <w:r w:rsidRPr="00C1502F">
        <w:rPr>
          <w:rFonts w:ascii="Times New Roman" w:hAnsi="Times New Roman" w:cs="Times New Roman"/>
        </w:rPr>
        <w:t>is one reason why one single third octave band in isolation is inadequate for assessment</w:t>
      </w:r>
      <w:r>
        <w:rPr>
          <w:rFonts w:ascii="Times New Roman" w:hAnsi="Times New Roman" w:cs="Times New Roman"/>
        </w:rPr>
        <w:t>. Ms Urbanski also agreed</w:t>
      </w:r>
      <w:r w:rsidR="00191CB0">
        <w:rPr>
          <w:rFonts w:ascii="Times New Roman" w:hAnsi="Times New Roman" w:cs="Times New Roman"/>
        </w:rPr>
        <w:t xml:space="preserve"> with a second technical reason </w:t>
      </w:r>
      <w:r w:rsidR="00191CB0">
        <w:rPr>
          <w:rFonts w:ascii="Times New Roman" w:hAnsi="Times New Roman" w:cs="Times New Roman"/>
        </w:rPr>
        <w:lastRenderedPageBreak/>
        <w:t xml:space="preserve">why the 1/3 octave method was </w:t>
      </w:r>
      <w:r w:rsidR="00CF10B1">
        <w:rPr>
          <w:rFonts w:ascii="Times New Roman" w:hAnsi="Times New Roman" w:cs="Times New Roman"/>
        </w:rPr>
        <w:t>problematic</w:t>
      </w:r>
      <w:r w:rsidR="00191CB0">
        <w:rPr>
          <w:rFonts w:ascii="Times New Roman" w:hAnsi="Times New Roman" w:cs="Times New Roman"/>
        </w:rPr>
        <w:t>,</w:t>
      </w:r>
      <w:r>
        <w:rPr>
          <w:rFonts w:ascii="Times New Roman" w:hAnsi="Times New Roman" w:cs="Times New Roman"/>
        </w:rPr>
        <w:t xml:space="preserve"> </w:t>
      </w:r>
      <w:r w:rsidRPr="00C1502F">
        <w:rPr>
          <w:rFonts w:ascii="Times New Roman" w:hAnsi="Times New Roman" w:cs="Times New Roman"/>
        </w:rPr>
        <w:t>that tones with frequencies near the boundary between two third octave bands will raise the level of both third octave bands, meaning some audible pure tones are undetectable</w:t>
      </w:r>
      <w:r>
        <w:rPr>
          <w:rFonts w:ascii="Times New Roman" w:hAnsi="Times New Roman" w:cs="Times New Roman"/>
        </w:rPr>
        <w:t>,</w:t>
      </w:r>
      <w:r w:rsidRPr="00C1502F">
        <w:rPr>
          <w:rFonts w:ascii="Times New Roman" w:hAnsi="Times New Roman" w:cs="Times New Roman"/>
        </w:rPr>
        <w:t xml:space="preserve"> because neither frequency band is sufficiently prominent</w:t>
      </w:r>
      <w:r>
        <w:rPr>
          <w:rFonts w:ascii="Times New Roman" w:hAnsi="Times New Roman" w:cs="Times New Roman"/>
        </w:rPr>
        <w:t xml:space="preserve">. </w:t>
      </w:r>
    </w:p>
    <w:p w14:paraId="798D7C68" w14:textId="77777777" w:rsidR="001D7D2D" w:rsidRPr="00DD68C0" w:rsidRDefault="001D7D2D" w:rsidP="00DD68C0">
      <w:pPr>
        <w:rPr>
          <w:rFonts w:ascii="Times New Roman" w:hAnsi="Times New Roman" w:cs="Times New Roman"/>
        </w:rPr>
      </w:pPr>
    </w:p>
    <w:p w14:paraId="7AED3815" w14:textId="45ED9F3F" w:rsidR="001D7D2D" w:rsidRDefault="001D7D2D" w:rsidP="001D7D2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Ms Urbanski</w:t>
      </w:r>
      <w:r w:rsidR="00DD68C0">
        <w:rPr>
          <w:rFonts w:ascii="Times New Roman" w:hAnsi="Times New Roman" w:cs="Times New Roman"/>
        </w:rPr>
        <w:t xml:space="preserve"> was then taken to</w:t>
      </w:r>
      <w:r>
        <w:rPr>
          <w:rFonts w:ascii="Times New Roman" w:hAnsi="Times New Roman" w:cs="Times New Roman"/>
        </w:rPr>
        <w:t xml:space="preserve"> Figure</w:t>
      </w:r>
      <w:r w:rsidR="00DD68C0">
        <w:rPr>
          <w:rFonts w:ascii="Times New Roman" w:hAnsi="Times New Roman" w:cs="Times New Roman"/>
        </w:rPr>
        <w:t xml:space="preserve"> 4-2 of her proof</w:t>
      </w:r>
      <w:r w:rsidR="00DD68C0">
        <w:rPr>
          <w:rStyle w:val="FootnoteReference"/>
          <w:rFonts w:ascii="Times New Roman" w:hAnsi="Times New Roman" w:cs="Times New Roman"/>
        </w:rPr>
        <w:footnoteReference w:id="47"/>
      </w:r>
      <w:r w:rsidR="00DD68C0">
        <w:rPr>
          <w:rFonts w:ascii="Times New Roman" w:hAnsi="Times New Roman" w:cs="Times New Roman"/>
        </w:rPr>
        <w:t xml:space="preserve"> in cross examination, a bar chart showing 1/3 octave noise measurements during pole cutting. </w:t>
      </w:r>
      <w:r w:rsidR="006A6438">
        <w:rPr>
          <w:rFonts w:ascii="Times New Roman" w:hAnsi="Times New Roman" w:cs="Times New Roman"/>
        </w:rPr>
        <w:t xml:space="preserve">A little more than </w:t>
      </w:r>
      <w:proofErr w:type="gramStart"/>
      <w:r w:rsidR="006A6438">
        <w:rPr>
          <w:rFonts w:ascii="Times New Roman" w:hAnsi="Times New Roman" w:cs="Times New Roman"/>
        </w:rPr>
        <w:t>half way</w:t>
      </w:r>
      <w:proofErr w:type="gramEnd"/>
      <w:r w:rsidR="006A6438">
        <w:rPr>
          <w:rFonts w:ascii="Times New Roman" w:hAnsi="Times New Roman" w:cs="Times New Roman"/>
        </w:rPr>
        <w:t xml:space="preserve"> along, reading it left to right, blue and white shaded bars (given the tag, “Pole Cutting Rail Boundary Location 1”) stick out from the rest of the bars. When asked whether these indicated tonality, Ms Urbanski agreed it did. </w:t>
      </w:r>
    </w:p>
    <w:p w14:paraId="716F10F9" w14:textId="77777777" w:rsidR="006A6438" w:rsidRPr="00ED2A2A" w:rsidRDefault="006A6438" w:rsidP="00ED2A2A">
      <w:pPr>
        <w:rPr>
          <w:rFonts w:ascii="Times New Roman" w:hAnsi="Times New Roman" w:cs="Times New Roman"/>
        </w:rPr>
      </w:pPr>
    </w:p>
    <w:p w14:paraId="5EF545C5" w14:textId="77777777" w:rsidR="007D06D4" w:rsidRDefault="006A6438" w:rsidP="007D06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It is unclear why Ms Urbanski then remained of the view that there was no tonality</w:t>
      </w:r>
      <w:r w:rsidR="00804F26">
        <w:rPr>
          <w:rFonts w:ascii="Times New Roman" w:hAnsi="Times New Roman" w:cs="Times New Roman"/>
        </w:rPr>
        <w:t xml:space="preserve"> correction</w:t>
      </w:r>
      <w:r>
        <w:rPr>
          <w:rFonts w:ascii="Times New Roman" w:hAnsi="Times New Roman" w:cs="Times New Roman"/>
        </w:rPr>
        <w:t xml:space="preserve"> to be applied. </w:t>
      </w:r>
      <w:r w:rsidR="00576783">
        <w:rPr>
          <w:rFonts w:ascii="Times New Roman" w:hAnsi="Times New Roman" w:cs="Times New Roman"/>
        </w:rPr>
        <w:t xml:space="preserve">That position is all the more puzzling given that the Clement Acoustic </w:t>
      </w:r>
      <w:proofErr w:type="gramStart"/>
      <w:r w:rsidR="00576783">
        <w:rPr>
          <w:rFonts w:ascii="Times New Roman" w:hAnsi="Times New Roman" w:cs="Times New Roman"/>
        </w:rPr>
        <w:t>report</w:t>
      </w:r>
      <w:proofErr w:type="gramEnd"/>
      <w:r w:rsidR="00576783">
        <w:rPr>
          <w:rFonts w:ascii="Times New Roman" w:hAnsi="Times New Roman" w:cs="Times New Roman"/>
        </w:rPr>
        <w:t xml:space="preserve"> which w</w:t>
      </w:r>
      <w:r w:rsidR="00E714F5">
        <w:rPr>
          <w:rFonts w:ascii="Times New Roman" w:hAnsi="Times New Roman" w:cs="Times New Roman"/>
        </w:rPr>
        <w:t>as</w:t>
      </w:r>
      <w:r w:rsidR="00576783">
        <w:rPr>
          <w:rFonts w:ascii="Times New Roman" w:hAnsi="Times New Roman" w:cs="Times New Roman"/>
        </w:rPr>
        <w:t xml:space="preserve"> used by the Appellant at application stage, agreed the sound was tonal and applied a correction penalty</w:t>
      </w:r>
      <w:r w:rsidR="006F718A">
        <w:rPr>
          <w:rStyle w:val="FootnoteReference"/>
          <w:rFonts w:ascii="Times New Roman" w:hAnsi="Times New Roman" w:cs="Times New Roman"/>
        </w:rPr>
        <w:footnoteReference w:id="48"/>
      </w:r>
      <w:r w:rsidR="00576783">
        <w:rPr>
          <w:rFonts w:ascii="Times New Roman" w:hAnsi="Times New Roman" w:cs="Times New Roman"/>
        </w:rPr>
        <w:t xml:space="preserve">. </w:t>
      </w:r>
      <w:r w:rsidR="00ED2A2A">
        <w:rPr>
          <w:rFonts w:ascii="Times New Roman" w:hAnsi="Times New Roman" w:cs="Times New Roman"/>
        </w:rPr>
        <w:t xml:space="preserve">Ms Urbanski sought to explain the position by stating during her evidence in chief that the propagation pathway of the sound might be tonal at source, but not at a receptor. </w:t>
      </w:r>
      <w:r w:rsidR="00105A12">
        <w:rPr>
          <w:rFonts w:ascii="Times New Roman" w:hAnsi="Times New Roman" w:cs="Times New Roman"/>
        </w:rPr>
        <w:t xml:space="preserve">But as Ms Urbanski then conceded during cross examination, the propagation pathway of a sound can also </w:t>
      </w:r>
      <w:proofErr w:type="gramStart"/>
      <w:r w:rsidR="00105A12">
        <w:rPr>
          <w:rFonts w:ascii="Times New Roman" w:hAnsi="Times New Roman" w:cs="Times New Roman"/>
        </w:rPr>
        <w:t>have</w:t>
      </w:r>
      <w:proofErr w:type="gramEnd"/>
      <w:r w:rsidR="00105A12">
        <w:rPr>
          <w:rFonts w:ascii="Times New Roman" w:hAnsi="Times New Roman" w:cs="Times New Roman"/>
        </w:rPr>
        <w:t xml:space="preserve"> the opposite effect, and turn a noise at source which is not tonal, into a noise which is tonal at receptor. </w:t>
      </w:r>
      <w:r w:rsidR="00F77502">
        <w:rPr>
          <w:rFonts w:ascii="Times New Roman" w:hAnsi="Times New Roman" w:cs="Times New Roman"/>
        </w:rPr>
        <w:t>Ms Urbanski also said during her evidence in chief, “</w:t>
      </w:r>
      <w:r w:rsidR="00F77502" w:rsidRPr="00D32B24">
        <w:rPr>
          <w:rFonts w:ascii="Times New Roman" w:hAnsi="Times New Roman" w:cs="Times New Roman"/>
          <w:i/>
          <w:iCs/>
        </w:rPr>
        <w:t>I was thinking it is more impulsive than it is tonal</w:t>
      </w:r>
      <w:r w:rsidR="00F77502">
        <w:rPr>
          <w:rFonts w:ascii="Times New Roman" w:hAnsi="Times New Roman" w:cs="Times New Roman"/>
        </w:rPr>
        <w:t>”, and concluded on the discussion with “</w:t>
      </w:r>
      <w:r w:rsidR="00F77502" w:rsidRPr="00D32B24">
        <w:rPr>
          <w:rFonts w:ascii="Times New Roman" w:hAnsi="Times New Roman" w:cs="Times New Roman"/>
          <w:i/>
          <w:iCs/>
        </w:rPr>
        <w:t>it might just be impulsive</w:t>
      </w:r>
      <w:r w:rsidR="00F77502">
        <w:rPr>
          <w:rFonts w:ascii="Times New Roman" w:hAnsi="Times New Roman" w:cs="Times New Roman"/>
        </w:rPr>
        <w:t xml:space="preserve">”. There are two points to highlight. First, as Ms Urbanski later conceded in cross examination, penalty ratings are not exclusive. A penalty can be attributed for impulsivity as well as tonality. But secondly, the statement that “it </w:t>
      </w:r>
      <w:r w:rsidR="00F77502" w:rsidRPr="00F77502">
        <w:rPr>
          <w:rFonts w:ascii="Times New Roman" w:hAnsi="Times New Roman" w:cs="Times New Roman"/>
          <w:u w:val="single"/>
        </w:rPr>
        <w:t>might</w:t>
      </w:r>
      <w:r w:rsidR="00F77502">
        <w:rPr>
          <w:rFonts w:ascii="Times New Roman" w:hAnsi="Times New Roman" w:cs="Times New Roman"/>
        </w:rPr>
        <w:t xml:space="preserve"> just be </w:t>
      </w:r>
      <w:r w:rsidR="00F77502" w:rsidRPr="0059522E">
        <w:rPr>
          <w:rFonts w:ascii="Times New Roman" w:hAnsi="Times New Roman" w:cs="Times New Roman"/>
        </w:rPr>
        <w:t>impulsive” is not one of very strong conviction, and the point to highlight for the Inspector is that, in the round, Ms Urbanski is wrong not to attribute a penalty for tones.</w:t>
      </w:r>
    </w:p>
    <w:p w14:paraId="63583DD8" w14:textId="77777777" w:rsidR="007D06D4" w:rsidRDefault="007D06D4" w:rsidP="007D06D4">
      <w:pPr>
        <w:pStyle w:val="ListParagraph"/>
        <w:spacing w:line="360" w:lineRule="auto"/>
        <w:jc w:val="both"/>
        <w:rPr>
          <w:rFonts w:ascii="Times New Roman" w:hAnsi="Times New Roman" w:cs="Times New Roman"/>
        </w:rPr>
      </w:pPr>
    </w:p>
    <w:p w14:paraId="735D035D" w14:textId="02827F3F" w:rsidR="00B45FC0" w:rsidRPr="007D06D4" w:rsidRDefault="00B45FC0" w:rsidP="007D06D4">
      <w:pPr>
        <w:pStyle w:val="ListParagraph"/>
        <w:numPr>
          <w:ilvl w:val="0"/>
          <w:numId w:val="1"/>
        </w:numPr>
        <w:spacing w:line="360" w:lineRule="auto"/>
        <w:jc w:val="both"/>
        <w:rPr>
          <w:rFonts w:ascii="Times New Roman" w:hAnsi="Times New Roman" w:cs="Times New Roman"/>
        </w:rPr>
      </w:pPr>
      <w:r w:rsidRPr="007D06D4">
        <w:rPr>
          <w:rFonts w:ascii="Times New Roman" w:hAnsi="Times New Roman" w:cs="Times New Roman"/>
        </w:rPr>
        <w:t xml:space="preserve">To briefly mention context, Ms Urbanski criticised Mr </w:t>
      </w:r>
      <w:proofErr w:type="spellStart"/>
      <w:r w:rsidRPr="007D06D4">
        <w:rPr>
          <w:rFonts w:ascii="Times New Roman" w:hAnsi="Times New Roman" w:cs="Times New Roman"/>
        </w:rPr>
        <w:t>Fiumicelli</w:t>
      </w:r>
      <w:proofErr w:type="spellEnd"/>
      <w:r w:rsidRPr="007D06D4">
        <w:rPr>
          <w:rFonts w:ascii="Times New Roman" w:hAnsi="Times New Roman" w:cs="Times New Roman"/>
        </w:rPr>
        <w:t xml:space="preserve"> for not taking account of context, but this was consistently denied by Mr </w:t>
      </w:r>
      <w:proofErr w:type="spellStart"/>
      <w:r w:rsidRPr="007D06D4">
        <w:rPr>
          <w:rFonts w:ascii="Times New Roman" w:hAnsi="Times New Roman" w:cs="Times New Roman"/>
        </w:rPr>
        <w:t>Fiumicelli</w:t>
      </w:r>
      <w:proofErr w:type="spellEnd"/>
      <w:r w:rsidRPr="007D06D4">
        <w:rPr>
          <w:rFonts w:ascii="Times New Roman" w:hAnsi="Times New Roman" w:cs="Times New Roman"/>
        </w:rPr>
        <w:t>. It is eviden</w:t>
      </w:r>
      <w:r w:rsidR="00BA7939" w:rsidRPr="007D06D4">
        <w:rPr>
          <w:rFonts w:ascii="Times New Roman" w:hAnsi="Times New Roman" w:cs="Times New Roman"/>
        </w:rPr>
        <w:t>t</w:t>
      </w:r>
      <w:r w:rsidRPr="007D06D4">
        <w:rPr>
          <w:rFonts w:ascii="Times New Roman" w:hAnsi="Times New Roman" w:cs="Times New Roman"/>
        </w:rPr>
        <w:t xml:space="preserve"> from Mr </w:t>
      </w:r>
      <w:proofErr w:type="spellStart"/>
      <w:r w:rsidRPr="007D06D4">
        <w:rPr>
          <w:rFonts w:ascii="Times New Roman" w:hAnsi="Times New Roman" w:cs="Times New Roman"/>
        </w:rPr>
        <w:t>Fiumicelli</w:t>
      </w:r>
      <w:r w:rsidR="00BA7939" w:rsidRPr="007D06D4">
        <w:rPr>
          <w:rFonts w:ascii="Times New Roman" w:hAnsi="Times New Roman" w:cs="Times New Roman"/>
        </w:rPr>
        <w:t>’s</w:t>
      </w:r>
      <w:proofErr w:type="spellEnd"/>
      <w:r w:rsidR="00BA7939" w:rsidRPr="007D06D4">
        <w:rPr>
          <w:rFonts w:ascii="Times New Roman" w:hAnsi="Times New Roman" w:cs="Times New Roman"/>
        </w:rPr>
        <w:t xml:space="preserve"> analysis</w:t>
      </w:r>
      <w:r w:rsidR="00BA7939" w:rsidRPr="0059522E">
        <w:rPr>
          <w:rStyle w:val="FootnoteReference"/>
          <w:rFonts w:ascii="Times New Roman" w:hAnsi="Times New Roman" w:cs="Times New Roman"/>
        </w:rPr>
        <w:footnoteReference w:id="49"/>
      </w:r>
      <w:r w:rsidR="00BA7939" w:rsidRPr="007D06D4">
        <w:rPr>
          <w:rFonts w:ascii="Times New Roman" w:hAnsi="Times New Roman" w:cs="Times New Roman"/>
        </w:rPr>
        <w:t xml:space="preserve"> of the noise climate of the area that he </w:t>
      </w:r>
      <w:r w:rsidRPr="007D06D4">
        <w:rPr>
          <w:rFonts w:ascii="Times New Roman" w:hAnsi="Times New Roman" w:cs="Times New Roman"/>
        </w:rPr>
        <w:t>did take account of context</w:t>
      </w:r>
      <w:r w:rsidR="00BA7939" w:rsidRPr="007D06D4">
        <w:rPr>
          <w:rFonts w:ascii="Times New Roman" w:hAnsi="Times New Roman" w:cs="Times New Roman"/>
        </w:rPr>
        <w:t xml:space="preserve">. Paragraph 6.11 is specifically discussing the noise </w:t>
      </w:r>
      <w:proofErr w:type="gramStart"/>
      <w:r w:rsidR="00BA7939" w:rsidRPr="007D06D4">
        <w:rPr>
          <w:rFonts w:ascii="Times New Roman" w:hAnsi="Times New Roman" w:cs="Times New Roman"/>
        </w:rPr>
        <w:t>climate, and</w:t>
      </w:r>
      <w:proofErr w:type="gramEnd"/>
      <w:r w:rsidR="00BA7939" w:rsidRPr="007D06D4">
        <w:rPr>
          <w:rFonts w:ascii="Times New Roman" w:hAnsi="Times New Roman" w:cs="Times New Roman"/>
        </w:rPr>
        <w:t xml:space="preserve"> demonstrates </w:t>
      </w:r>
      <w:r w:rsidR="00BA7939" w:rsidRPr="007D06D4">
        <w:rPr>
          <w:rFonts w:ascii="Times New Roman" w:hAnsi="Times New Roman" w:cs="Times New Roman"/>
        </w:rPr>
        <w:lastRenderedPageBreak/>
        <w:t>that whilst the train noise is a component, it is not prevalent.</w:t>
      </w:r>
      <w:r w:rsidRPr="007D06D4">
        <w:rPr>
          <w:rFonts w:ascii="Times New Roman" w:hAnsi="Times New Roman" w:cs="Times New Roman"/>
        </w:rPr>
        <w:t xml:space="preserve"> It is more likely, given the discussion about train noise and </w:t>
      </w:r>
      <w:proofErr w:type="spellStart"/>
      <w:r w:rsidRPr="007D06D4">
        <w:rPr>
          <w:rFonts w:ascii="Times New Roman" w:hAnsi="Times New Roman" w:cs="Times New Roman"/>
        </w:rPr>
        <w:t>L</w:t>
      </w:r>
      <w:r w:rsidR="0025218C" w:rsidRPr="007D06D4">
        <w:rPr>
          <w:rFonts w:ascii="Times New Roman" w:hAnsi="Times New Roman" w:cs="Times New Roman"/>
        </w:rPr>
        <w:t>Ae</w:t>
      </w:r>
      <w:r w:rsidRPr="007D06D4">
        <w:rPr>
          <w:rFonts w:ascii="Times New Roman" w:hAnsi="Times New Roman" w:cs="Times New Roman"/>
        </w:rPr>
        <w:t>q</w:t>
      </w:r>
      <w:proofErr w:type="spellEnd"/>
      <w:r w:rsidRPr="007D06D4">
        <w:rPr>
          <w:rFonts w:ascii="Times New Roman" w:hAnsi="Times New Roman" w:cs="Times New Roman"/>
        </w:rPr>
        <w:t xml:space="preserve"> above, that Ms Urbanski took account of the wrong context herself, by making train noise more prevalent than it otherwise is</w:t>
      </w:r>
      <w:r w:rsidR="00597E74" w:rsidRPr="007D06D4">
        <w:rPr>
          <w:rFonts w:ascii="Times New Roman" w:hAnsi="Times New Roman" w:cs="Times New Roman"/>
        </w:rPr>
        <w:t>, and failing to appropriately contextualise the noise source itself and its character</w:t>
      </w:r>
      <w:r w:rsidR="003838D2" w:rsidRPr="007D06D4">
        <w:rPr>
          <w:rFonts w:ascii="Times New Roman" w:hAnsi="Times New Roman" w:cs="Times New Roman"/>
        </w:rPr>
        <w:t xml:space="preserve"> (because of tonality).</w:t>
      </w:r>
    </w:p>
    <w:p w14:paraId="0235A4EB" w14:textId="77777777" w:rsidR="005C6793" w:rsidRDefault="005C6793" w:rsidP="00355745">
      <w:pPr>
        <w:spacing w:line="360" w:lineRule="auto"/>
        <w:jc w:val="both"/>
        <w:rPr>
          <w:rFonts w:ascii="Times New Roman" w:hAnsi="Times New Roman" w:cs="Times New Roman"/>
        </w:rPr>
      </w:pPr>
    </w:p>
    <w:p w14:paraId="635240C0" w14:textId="003056BC" w:rsidR="00623B26" w:rsidRPr="00623B26" w:rsidRDefault="00623B26" w:rsidP="00355745">
      <w:pPr>
        <w:spacing w:line="360" w:lineRule="auto"/>
        <w:jc w:val="both"/>
        <w:rPr>
          <w:rFonts w:ascii="Times New Roman" w:hAnsi="Times New Roman" w:cs="Times New Roman"/>
        </w:rPr>
      </w:pPr>
      <w:r>
        <w:rPr>
          <w:rFonts w:ascii="Times New Roman" w:hAnsi="Times New Roman" w:cs="Times New Roman"/>
          <w:u w:val="single"/>
        </w:rPr>
        <w:t xml:space="preserve">(e) </w:t>
      </w:r>
      <w:r w:rsidR="006272BE">
        <w:rPr>
          <w:rFonts w:ascii="Times New Roman" w:hAnsi="Times New Roman" w:cs="Times New Roman"/>
          <w:u w:val="single"/>
        </w:rPr>
        <w:t>The Noise: yard operations; pole cutting; HGV movements</w:t>
      </w:r>
    </w:p>
    <w:p w14:paraId="145F3BB2" w14:textId="77777777" w:rsidR="0063308A" w:rsidRDefault="0063308A" w:rsidP="0063308A">
      <w:pPr>
        <w:spacing w:line="360" w:lineRule="auto"/>
        <w:jc w:val="both"/>
        <w:rPr>
          <w:rFonts w:ascii="Times New Roman" w:hAnsi="Times New Roman" w:cs="Times New Roman"/>
        </w:rPr>
      </w:pPr>
    </w:p>
    <w:p w14:paraId="78042B30" w14:textId="7B7F8B3D" w:rsidR="002341DB" w:rsidRPr="002341DB" w:rsidRDefault="002341DB" w:rsidP="0063308A">
      <w:pPr>
        <w:spacing w:line="360" w:lineRule="auto"/>
        <w:jc w:val="both"/>
        <w:rPr>
          <w:rFonts w:ascii="Times New Roman" w:hAnsi="Times New Roman" w:cs="Times New Roman"/>
          <w:u w:val="single"/>
        </w:rPr>
      </w:pPr>
      <w:r w:rsidRPr="002341DB">
        <w:rPr>
          <w:rFonts w:ascii="Times New Roman" w:hAnsi="Times New Roman" w:cs="Times New Roman"/>
        </w:rPr>
        <w:tab/>
      </w:r>
      <w:r w:rsidRPr="002341DB">
        <w:rPr>
          <w:rFonts w:ascii="Times New Roman" w:hAnsi="Times New Roman" w:cs="Times New Roman"/>
          <w:u w:val="single"/>
        </w:rPr>
        <w:t>(</w:t>
      </w:r>
      <w:proofErr w:type="spellStart"/>
      <w:r w:rsidRPr="002341DB">
        <w:rPr>
          <w:rFonts w:ascii="Times New Roman" w:hAnsi="Times New Roman" w:cs="Times New Roman"/>
          <w:u w:val="single"/>
        </w:rPr>
        <w:t>i</w:t>
      </w:r>
      <w:proofErr w:type="spellEnd"/>
      <w:r w:rsidRPr="002341DB">
        <w:rPr>
          <w:rFonts w:ascii="Times New Roman" w:hAnsi="Times New Roman" w:cs="Times New Roman"/>
          <w:u w:val="single"/>
        </w:rPr>
        <w:t>) Yard operations</w:t>
      </w:r>
    </w:p>
    <w:p w14:paraId="3720AA3E" w14:textId="77777777" w:rsidR="002341DB" w:rsidRDefault="002341DB" w:rsidP="0063308A">
      <w:pPr>
        <w:spacing w:line="360" w:lineRule="auto"/>
        <w:jc w:val="both"/>
        <w:rPr>
          <w:rFonts w:ascii="Times New Roman" w:hAnsi="Times New Roman" w:cs="Times New Roman"/>
        </w:rPr>
      </w:pPr>
    </w:p>
    <w:p w14:paraId="0A76520F" w14:textId="18ED3671" w:rsidR="00525F11" w:rsidRDefault="00963BF3" w:rsidP="0063308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For the headline point in this section, it is helpful to start with </w:t>
      </w:r>
      <w:r w:rsidR="00CC6346">
        <w:rPr>
          <w:rFonts w:ascii="Times New Roman" w:hAnsi="Times New Roman" w:cs="Times New Roman"/>
        </w:rPr>
        <w:t xml:space="preserve">Mr </w:t>
      </w:r>
      <w:proofErr w:type="spellStart"/>
      <w:r w:rsidR="00CC6346">
        <w:rPr>
          <w:rFonts w:ascii="Times New Roman" w:hAnsi="Times New Roman" w:cs="Times New Roman"/>
        </w:rPr>
        <w:t>Fiumic</w:t>
      </w:r>
      <w:r w:rsidR="00224646">
        <w:rPr>
          <w:rFonts w:ascii="Times New Roman" w:hAnsi="Times New Roman" w:cs="Times New Roman"/>
        </w:rPr>
        <w:t>e</w:t>
      </w:r>
      <w:r w:rsidR="00CC6346">
        <w:rPr>
          <w:rFonts w:ascii="Times New Roman" w:hAnsi="Times New Roman" w:cs="Times New Roman"/>
        </w:rPr>
        <w:t>lli</w:t>
      </w:r>
      <w:r>
        <w:rPr>
          <w:rFonts w:ascii="Times New Roman" w:hAnsi="Times New Roman" w:cs="Times New Roman"/>
        </w:rPr>
        <w:t>’s</w:t>
      </w:r>
      <w:proofErr w:type="spellEnd"/>
      <w:r w:rsidR="00CC6346">
        <w:rPr>
          <w:rFonts w:ascii="Times New Roman" w:hAnsi="Times New Roman" w:cs="Times New Roman"/>
        </w:rPr>
        <w:t xml:space="preserve"> conclusion that the</w:t>
      </w:r>
      <w:r w:rsidR="00DC79D8">
        <w:rPr>
          <w:rFonts w:ascii="Times New Roman" w:hAnsi="Times New Roman" w:cs="Times New Roman"/>
        </w:rPr>
        <w:t xml:space="preserve"> Appellant’s categorisation of noise level cannot be supported, and </w:t>
      </w:r>
      <w:r w:rsidR="00CC6346">
        <w:rPr>
          <w:rFonts w:ascii="Times New Roman" w:hAnsi="Times New Roman" w:cs="Times New Roman"/>
        </w:rPr>
        <w:t xml:space="preserve">on </w:t>
      </w:r>
      <w:r w:rsidR="00002FEE">
        <w:rPr>
          <w:rFonts w:ascii="Times New Roman" w:hAnsi="Times New Roman" w:cs="Times New Roman"/>
        </w:rPr>
        <w:t>his</w:t>
      </w:r>
      <w:r w:rsidR="00CC6346">
        <w:rPr>
          <w:rFonts w:ascii="Times New Roman" w:hAnsi="Times New Roman" w:cs="Times New Roman"/>
        </w:rPr>
        <w:t xml:space="preserve"> evaluation,</w:t>
      </w:r>
      <w:r w:rsidR="00DC79D8">
        <w:rPr>
          <w:rFonts w:ascii="Times New Roman" w:hAnsi="Times New Roman" w:cs="Times New Roman"/>
        </w:rPr>
        <w:t xml:space="preserve"> they</w:t>
      </w:r>
      <w:r w:rsidR="00CC6346">
        <w:rPr>
          <w:rFonts w:ascii="Times New Roman" w:hAnsi="Times New Roman" w:cs="Times New Roman"/>
        </w:rPr>
        <w:t xml:space="preserve"> “increase” and in some cases, intensify within the SOAEL category</w:t>
      </w:r>
      <w:r w:rsidR="00CC6346">
        <w:rPr>
          <w:rStyle w:val="FootnoteReference"/>
          <w:rFonts w:ascii="Times New Roman" w:hAnsi="Times New Roman" w:cs="Times New Roman"/>
        </w:rPr>
        <w:footnoteReference w:id="50"/>
      </w:r>
      <w:r w:rsidR="00CC6346">
        <w:rPr>
          <w:rFonts w:ascii="Times New Roman" w:hAnsi="Times New Roman" w:cs="Times New Roman"/>
        </w:rPr>
        <w:t>.</w:t>
      </w:r>
      <w:r w:rsidR="00C413E2">
        <w:rPr>
          <w:rFonts w:ascii="Times New Roman" w:hAnsi="Times New Roman" w:cs="Times New Roman"/>
        </w:rPr>
        <w:t xml:space="preserve"> </w:t>
      </w:r>
      <w:r w:rsidR="009831CC">
        <w:rPr>
          <w:rFonts w:ascii="Times New Roman" w:hAnsi="Times New Roman" w:cs="Times New Roman"/>
        </w:rPr>
        <w:t>For the</w:t>
      </w:r>
      <w:r w:rsidR="00525F11">
        <w:rPr>
          <w:rFonts w:ascii="Times New Roman" w:hAnsi="Times New Roman" w:cs="Times New Roman"/>
        </w:rPr>
        <w:t xml:space="preserve"> three categories of noise </w:t>
      </w:r>
      <w:r w:rsidR="00E05B71">
        <w:rPr>
          <w:rFonts w:ascii="Times New Roman" w:hAnsi="Times New Roman" w:cs="Times New Roman"/>
        </w:rPr>
        <w:t>in question</w:t>
      </w:r>
      <w:r w:rsidR="00525F11">
        <w:rPr>
          <w:rFonts w:ascii="Times New Roman" w:hAnsi="Times New Roman" w:cs="Times New Roman"/>
        </w:rPr>
        <w:t xml:space="preserve"> (1) </w:t>
      </w:r>
      <w:r w:rsidR="00E05B71">
        <w:rPr>
          <w:rFonts w:ascii="Times New Roman" w:hAnsi="Times New Roman" w:cs="Times New Roman"/>
        </w:rPr>
        <w:t>the yard operations giving rise to noise including pole on pole clanking; (2) the pole cutting, and (3) HGV movements</w:t>
      </w:r>
      <w:r w:rsidR="009831CC">
        <w:rPr>
          <w:rFonts w:ascii="Times New Roman" w:hAnsi="Times New Roman" w:cs="Times New Roman"/>
        </w:rPr>
        <w:t>, the first gives off noise which is detrimental to residential amenity, the second is agreed to be at a level of SOAEL, and the third is at a level of SOAEL for residents on Churchfields Road.</w:t>
      </w:r>
    </w:p>
    <w:p w14:paraId="408562EE" w14:textId="77777777" w:rsidR="00525F11" w:rsidRDefault="00525F11" w:rsidP="00525F11">
      <w:pPr>
        <w:spacing w:line="360" w:lineRule="auto"/>
        <w:jc w:val="both"/>
        <w:rPr>
          <w:rFonts w:ascii="Times New Roman" w:hAnsi="Times New Roman" w:cs="Times New Roman"/>
        </w:rPr>
      </w:pPr>
    </w:p>
    <w:p w14:paraId="5BEC8173" w14:textId="1CDEA249" w:rsidR="009831CC" w:rsidRDefault="009831CC" w:rsidP="006272B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Fiumicelli</w:t>
      </w:r>
      <w:proofErr w:type="spellEnd"/>
      <w:r>
        <w:rPr>
          <w:rFonts w:ascii="Times New Roman" w:hAnsi="Times New Roman" w:cs="Times New Roman"/>
        </w:rPr>
        <w:t xml:space="preserve"> said that when he attended </w:t>
      </w:r>
      <w:proofErr w:type="spellStart"/>
      <w:r>
        <w:rPr>
          <w:rFonts w:ascii="Times New Roman" w:hAnsi="Times New Roman" w:cs="Times New Roman"/>
        </w:rPr>
        <w:t>Clockhouse</w:t>
      </w:r>
      <w:proofErr w:type="spellEnd"/>
      <w:r>
        <w:rPr>
          <w:rFonts w:ascii="Times New Roman" w:hAnsi="Times New Roman" w:cs="Times New Roman"/>
        </w:rPr>
        <w:t xml:space="preserve"> Road for the purposes of his baseline survey, he heard the sound of </w:t>
      </w:r>
      <w:proofErr w:type="gramStart"/>
      <w:r>
        <w:rPr>
          <w:rFonts w:ascii="Times New Roman" w:hAnsi="Times New Roman" w:cs="Times New Roman"/>
        </w:rPr>
        <w:t>metal on metal</w:t>
      </w:r>
      <w:proofErr w:type="gramEnd"/>
      <w:r>
        <w:rPr>
          <w:rFonts w:ascii="Times New Roman" w:hAnsi="Times New Roman" w:cs="Times New Roman"/>
        </w:rPr>
        <w:t xml:space="preserve"> clangs which was noise coming from the scaffolding yard. </w:t>
      </w:r>
      <w:r w:rsidR="00224F33">
        <w:rPr>
          <w:rFonts w:ascii="Times New Roman" w:hAnsi="Times New Roman" w:cs="Times New Roman"/>
        </w:rPr>
        <w:t>He said in his oral evidence that he was certain of this, and that was based on his long experience of visiting “hundreds” of industrial sites with scaffolding pol</w:t>
      </w:r>
      <w:r w:rsidR="00CF7FE1">
        <w:rPr>
          <w:rFonts w:ascii="Times New Roman" w:hAnsi="Times New Roman" w:cs="Times New Roman"/>
        </w:rPr>
        <w:t xml:space="preserve">es. </w:t>
      </w:r>
      <w:r w:rsidR="007D2F80">
        <w:rPr>
          <w:rFonts w:ascii="Times New Roman" w:hAnsi="Times New Roman" w:cs="Times New Roman"/>
        </w:rPr>
        <w:t>He formed the conclusion that this noise was detrimental to residential amenity</w:t>
      </w:r>
      <w:r w:rsidR="007D2F80">
        <w:rPr>
          <w:rStyle w:val="FootnoteReference"/>
          <w:rFonts w:ascii="Times New Roman" w:hAnsi="Times New Roman" w:cs="Times New Roman"/>
        </w:rPr>
        <w:footnoteReference w:id="51"/>
      </w:r>
      <w:r w:rsidR="007D2F80">
        <w:rPr>
          <w:rFonts w:ascii="Times New Roman" w:hAnsi="Times New Roman" w:cs="Times New Roman"/>
        </w:rPr>
        <w:t xml:space="preserve">. </w:t>
      </w:r>
    </w:p>
    <w:p w14:paraId="42C8FE70" w14:textId="77777777" w:rsidR="000324E9" w:rsidRPr="000324E9" w:rsidRDefault="000324E9" w:rsidP="000324E9">
      <w:pPr>
        <w:pStyle w:val="ListParagraph"/>
        <w:rPr>
          <w:rFonts w:ascii="Times New Roman" w:hAnsi="Times New Roman" w:cs="Times New Roman"/>
        </w:rPr>
      </w:pPr>
    </w:p>
    <w:p w14:paraId="2A34B323" w14:textId="2C0C1D96" w:rsidR="000324E9" w:rsidRDefault="000324E9" w:rsidP="002341D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w:t>
      </w:r>
      <w:r w:rsidR="00BB6E52">
        <w:rPr>
          <w:rFonts w:ascii="Times New Roman" w:hAnsi="Times New Roman" w:cs="Times New Roman"/>
        </w:rPr>
        <w:t>s</w:t>
      </w:r>
      <w:r>
        <w:rPr>
          <w:rFonts w:ascii="Times New Roman" w:hAnsi="Times New Roman" w:cs="Times New Roman"/>
        </w:rPr>
        <w:t xml:space="preserve"> Urbanski sought to counter this by suggesting that Mr </w:t>
      </w:r>
      <w:proofErr w:type="spellStart"/>
      <w:r>
        <w:rPr>
          <w:rFonts w:ascii="Times New Roman" w:hAnsi="Times New Roman" w:cs="Times New Roman"/>
        </w:rPr>
        <w:t>Fiumicelli</w:t>
      </w:r>
      <w:proofErr w:type="spellEnd"/>
      <w:r>
        <w:rPr>
          <w:rFonts w:ascii="Times New Roman" w:hAnsi="Times New Roman" w:cs="Times New Roman"/>
        </w:rPr>
        <w:t xml:space="preserve"> had in fact heard the noise of the JCB digger scraping in buckets on the RRC</w:t>
      </w:r>
      <w:r w:rsidR="00C61A77">
        <w:rPr>
          <w:rStyle w:val="FootnoteReference"/>
          <w:rFonts w:ascii="Times New Roman" w:hAnsi="Times New Roman" w:cs="Times New Roman"/>
        </w:rPr>
        <w:footnoteReference w:id="52"/>
      </w:r>
      <w:r>
        <w:rPr>
          <w:rFonts w:ascii="Times New Roman" w:hAnsi="Times New Roman" w:cs="Times New Roman"/>
        </w:rPr>
        <w:t xml:space="preserve">. </w:t>
      </w:r>
      <w:r w:rsidR="00DD7C59">
        <w:rPr>
          <w:rFonts w:ascii="Times New Roman" w:hAnsi="Times New Roman" w:cs="Times New Roman"/>
        </w:rPr>
        <w:t>Th</w:t>
      </w:r>
      <w:r w:rsidR="00174FFF">
        <w:rPr>
          <w:rFonts w:ascii="Times New Roman" w:hAnsi="Times New Roman" w:cs="Times New Roman"/>
        </w:rPr>
        <w:t>at this explanation was advanced by Ms Urbanski</w:t>
      </w:r>
      <w:r w:rsidR="00616219">
        <w:rPr>
          <w:rFonts w:ascii="Times New Roman" w:hAnsi="Times New Roman" w:cs="Times New Roman"/>
        </w:rPr>
        <w:t xml:space="preserve"> is </w:t>
      </w:r>
      <w:r w:rsidR="00C25F73">
        <w:rPr>
          <w:rFonts w:ascii="Times New Roman" w:hAnsi="Times New Roman" w:cs="Times New Roman"/>
        </w:rPr>
        <w:t xml:space="preserve">again hard to understand. </w:t>
      </w:r>
      <w:r w:rsidR="003842E8">
        <w:rPr>
          <w:rFonts w:ascii="Times New Roman" w:hAnsi="Times New Roman" w:cs="Times New Roman"/>
        </w:rPr>
        <w:t>It is unclear whether this was provided by</w:t>
      </w:r>
      <w:r w:rsidR="00C25F73">
        <w:rPr>
          <w:rFonts w:ascii="Times New Roman" w:hAnsi="Times New Roman" w:cs="Times New Roman"/>
        </w:rPr>
        <w:t xml:space="preserve"> </w:t>
      </w:r>
      <w:r w:rsidR="003842E8">
        <w:rPr>
          <w:rFonts w:ascii="Times New Roman" w:hAnsi="Times New Roman" w:cs="Times New Roman"/>
        </w:rPr>
        <w:t xml:space="preserve">Ms Urbanski because </w:t>
      </w:r>
      <w:r w:rsidR="00A96B30">
        <w:rPr>
          <w:rFonts w:ascii="Times New Roman" w:hAnsi="Times New Roman" w:cs="Times New Roman"/>
        </w:rPr>
        <w:t>the noise grids were</w:t>
      </w:r>
      <w:r w:rsidR="003842E8">
        <w:rPr>
          <w:rFonts w:ascii="Times New Roman" w:hAnsi="Times New Roman" w:cs="Times New Roman"/>
        </w:rPr>
        <w:t xml:space="preserve"> obviously wrong</w:t>
      </w:r>
      <w:r w:rsidR="00A96B30">
        <w:rPr>
          <w:rFonts w:ascii="Times New Roman" w:hAnsi="Times New Roman" w:cs="Times New Roman"/>
        </w:rPr>
        <w:t>,</w:t>
      </w:r>
      <w:r w:rsidR="003842E8">
        <w:rPr>
          <w:rFonts w:ascii="Times New Roman" w:hAnsi="Times New Roman" w:cs="Times New Roman"/>
        </w:rPr>
        <w:t xml:space="preserve"> show</w:t>
      </w:r>
      <w:r w:rsidR="00A96B30">
        <w:rPr>
          <w:rFonts w:ascii="Times New Roman" w:hAnsi="Times New Roman" w:cs="Times New Roman"/>
        </w:rPr>
        <w:t>ing</w:t>
      </w:r>
      <w:r w:rsidR="003842E8">
        <w:rPr>
          <w:rFonts w:ascii="Times New Roman" w:hAnsi="Times New Roman" w:cs="Times New Roman"/>
        </w:rPr>
        <w:t xml:space="preserve"> the noise from the site neatly stopping at the train tracks</w:t>
      </w:r>
      <w:r w:rsidR="008E1592">
        <w:rPr>
          <w:rFonts w:ascii="Times New Roman" w:hAnsi="Times New Roman" w:cs="Times New Roman"/>
        </w:rPr>
        <w:t xml:space="preserve"> and</w:t>
      </w:r>
      <w:r w:rsidR="00C77BD4">
        <w:rPr>
          <w:rFonts w:ascii="Times New Roman" w:hAnsi="Times New Roman" w:cs="Times New Roman"/>
        </w:rPr>
        <w:t xml:space="preserve"> </w:t>
      </w:r>
      <w:r w:rsidR="00D11EC8">
        <w:rPr>
          <w:rFonts w:ascii="Times New Roman" w:hAnsi="Times New Roman" w:cs="Times New Roman"/>
        </w:rPr>
        <w:t xml:space="preserve">therefore </w:t>
      </w:r>
      <w:r w:rsidR="00C77BD4">
        <w:rPr>
          <w:rFonts w:ascii="Times New Roman" w:hAnsi="Times New Roman" w:cs="Times New Roman"/>
        </w:rPr>
        <w:t xml:space="preserve">on her technical </w:t>
      </w:r>
      <w:r w:rsidR="00C77BD4">
        <w:rPr>
          <w:rFonts w:ascii="Times New Roman" w:hAnsi="Times New Roman" w:cs="Times New Roman"/>
        </w:rPr>
        <w:lastRenderedPageBreak/>
        <w:t xml:space="preserve">evidence no meaningful noise at Clock House Road at all. </w:t>
      </w:r>
      <w:r w:rsidR="006A51D2">
        <w:rPr>
          <w:rFonts w:ascii="Times New Roman" w:hAnsi="Times New Roman" w:cs="Times New Roman"/>
        </w:rPr>
        <w:t xml:space="preserve">That is, whether the explanation was advanced to try to sure up the position that Clock House Road was not experiencing any noise at all. </w:t>
      </w:r>
      <w:r w:rsidR="00E60F91">
        <w:rPr>
          <w:rFonts w:ascii="Times New Roman" w:hAnsi="Times New Roman" w:cs="Times New Roman"/>
        </w:rPr>
        <w:t xml:space="preserve">But </w:t>
      </w:r>
      <w:proofErr w:type="gramStart"/>
      <w:r w:rsidR="00E60F91">
        <w:rPr>
          <w:rFonts w:ascii="Times New Roman" w:hAnsi="Times New Roman" w:cs="Times New Roman"/>
        </w:rPr>
        <w:t>it is clear that the</w:t>
      </w:r>
      <w:proofErr w:type="gramEnd"/>
      <w:r w:rsidR="00E60F91">
        <w:rPr>
          <w:rFonts w:ascii="Times New Roman" w:hAnsi="Times New Roman" w:cs="Times New Roman"/>
        </w:rPr>
        <w:t xml:space="preserve"> inference of such a position is consistent with a denial that t</w:t>
      </w:r>
      <w:r w:rsidR="00616219">
        <w:rPr>
          <w:rFonts w:ascii="Times New Roman" w:hAnsi="Times New Roman" w:cs="Times New Roman"/>
        </w:rPr>
        <w:t xml:space="preserve">here is any metal pole clanking </w:t>
      </w:r>
      <w:r w:rsidR="00432C25">
        <w:rPr>
          <w:rFonts w:ascii="Times New Roman" w:hAnsi="Times New Roman" w:cs="Times New Roman"/>
        </w:rPr>
        <w:t xml:space="preserve">noise </w:t>
      </w:r>
      <w:r w:rsidR="00616219">
        <w:rPr>
          <w:rFonts w:ascii="Times New Roman" w:hAnsi="Times New Roman" w:cs="Times New Roman"/>
        </w:rPr>
        <w:t xml:space="preserve">from the site. </w:t>
      </w:r>
      <w:r w:rsidR="00B82501">
        <w:rPr>
          <w:rFonts w:ascii="Times New Roman" w:hAnsi="Times New Roman" w:cs="Times New Roman"/>
        </w:rPr>
        <w:t xml:space="preserve">Mr </w:t>
      </w:r>
      <w:proofErr w:type="spellStart"/>
      <w:r w:rsidR="00B82501">
        <w:rPr>
          <w:rFonts w:ascii="Times New Roman" w:hAnsi="Times New Roman" w:cs="Times New Roman"/>
        </w:rPr>
        <w:t>Fiumicelli</w:t>
      </w:r>
      <w:proofErr w:type="spellEnd"/>
      <w:r w:rsidR="00B82501">
        <w:rPr>
          <w:rFonts w:ascii="Times New Roman" w:hAnsi="Times New Roman" w:cs="Times New Roman"/>
        </w:rPr>
        <w:t xml:space="preserve"> was </w:t>
      </w:r>
      <w:r w:rsidR="008C180B">
        <w:rPr>
          <w:rFonts w:ascii="Times New Roman" w:hAnsi="Times New Roman" w:cs="Times New Roman"/>
        </w:rPr>
        <w:t xml:space="preserve">sensibly </w:t>
      </w:r>
      <w:r w:rsidR="00B82501">
        <w:rPr>
          <w:rFonts w:ascii="Times New Roman" w:hAnsi="Times New Roman" w:cs="Times New Roman"/>
        </w:rPr>
        <w:t>not cross examined on the point</w:t>
      </w:r>
      <w:r w:rsidR="00862B5F">
        <w:rPr>
          <w:rFonts w:ascii="Times New Roman" w:hAnsi="Times New Roman" w:cs="Times New Roman"/>
        </w:rPr>
        <w:t xml:space="preserve"> by Mr Brown</w:t>
      </w:r>
      <w:r w:rsidR="00B82501">
        <w:rPr>
          <w:rFonts w:ascii="Times New Roman" w:hAnsi="Times New Roman" w:cs="Times New Roman"/>
        </w:rPr>
        <w:t xml:space="preserve">, </w:t>
      </w:r>
      <w:r w:rsidR="00616219">
        <w:rPr>
          <w:rFonts w:ascii="Times New Roman" w:hAnsi="Times New Roman" w:cs="Times New Roman"/>
        </w:rPr>
        <w:t>and so given it is unchallenged evidence,</w:t>
      </w:r>
      <w:r w:rsidR="00B82BB3">
        <w:rPr>
          <w:rFonts w:ascii="Times New Roman" w:hAnsi="Times New Roman" w:cs="Times New Roman"/>
        </w:rPr>
        <w:t xml:space="preserve"> the Inspector is invited to accept his conclusions</w:t>
      </w:r>
      <w:r w:rsidR="00616219">
        <w:rPr>
          <w:rFonts w:ascii="Times New Roman" w:hAnsi="Times New Roman" w:cs="Times New Roman"/>
        </w:rPr>
        <w:t xml:space="preserve"> that that was what he heard and that it was, in his view, exactly the sort of </w:t>
      </w:r>
      <w:proofErr w:type="gramStart"/>
      <w:r w:rsidR="00616219">
        <w:rPr>
          <w:rFonts w:ascii="Times New Roman" w:hAnsi="Times New Roman" w:cs="Times New Roman"/>
        </w:rPr>
        <w:t>metal on metal</w:t>
      </w:r>
      <w:proofErr w:type="gramEnd"/>
      <w:r w:rsidR="00616219">
        <w:rPr>
          <w:rFonts w:ascii="Times New Roman" w:hAnsi="Times New Roman" w:cs="Times New Roman"/>
        </w:rPr>
        <w:t xml:space="preserve"> clanking that residents have complained about which is detrimental </w:t>
      </w:r>
      <w:r w:rsidR="007E1859">
        <w:rPr>
          <w:rFonts w:ascii="Times New Roman" w:hAnsi="Times New Roman" w:cs="Times New Roman"/>
        </w:rPr>
        <w:t>to amenity.</w:t>
      </w:r>
    </w:p>
    <w:p w14:paraId="1B2EF877" w14:textId="77777777" w:rsidR="009831CC" w:rsidRDefault="009831CC" w:rsidP="002341DB">
      <w:pPr>
        <w:pStyle w:val="ListParagraph"/>
        <w:spacing w:line="360" w:lineRule="auto"/>
        <w:rPr>
          <w:rFonts w:ascii="Times New Roman" w:hAnsi="Times New Roman" w:cs="Times New Roman"/>
        </w:rPr>
      </w:pPr>
    </w:p>
    <w:p w14:paraId="10C27E3A" w14:textId="351BA062" w:rsidR="002341DB" w:rsidRPr="002341DB" w:rsidRDefault="002341DB" w:rsidP="002341DB">
      <w:pPr>
        <w:pStyle w:val="ListParagraph"/>
        <w:spacing w:line="360" w:lineRule="auto"/>
        <w:rPr>
          <w:rFonts w:ascii="Times New Roman" w:hAnsi="Times New Roman" w:cs="Times New Roman"/>
          <w:u w:val="single"/>
        </w:rPr>
      </w:pPr>
      <w:r w:rsidRPr="002341DB">
        <w:rPr>
          <w:rFonts w:ascii="Times New Roman" w:hAnsi="Times New Roman" w:cs="Times New Roman"/>
          <w:u w:val="single"/>
        </w:rPr>
        <w:t>(ii) Pole Cutting</w:t>
      </w:r>
    </w:p>
    <w:p w14:paraId="5FE1B562" w14:textId="77777777" w:rsidR="002341DB" w:rsidRPr="009831CC" w:rsidRDefault="002341DB" w:rsidP="002341DB">
      <w:pPr>
        <w:pStyle w:val="ListParagraph"/>
        <w:spacing w:line="360" w:lineRule="auto"/>
        <w:rPr>
          <w:rFonts w:ascii="Times New Roman" w:hAnsi="Times New Roman" w:cs="Times New Roman"/>
        </w:rPr>
      </w:pPr>
    </w:p>
    <w:p w14:paraId="3E39C0DE" w14:textId="55ACBECF" w:rsidR="00BE6924" w:rsidRDefault="00D84A55" w:rsidP="00C0213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level of noise from pole cutting is at the level of SOAEL. The exactness of the level </w:t>
      </w:r>
      <w:r w:rsidR="007460AA">
        <w:rPr>
          <w:rFonts w:ascii="Times New Roman" w:hAnsi="Times New Roman" w:cs="Times New Roman"/>
        </w:rPr>
        <w:t xml:space="preserve">measured by the Appellant is not clear. </w:t>
      </w:r>
      <w:r w:rsidR="00525F11">
        <w:rPr>
          <w:rFonts w:ascii="Times New Roman" w:hAnsi="Times New Roman" w:cs="Times New Roman"/>
        </w:rPr>
        <w:t xml:space="preserve">The </w:t>
      </w:r>
      <w:r>
        <w:rPr>
          <w:rFonts w:ascii="Times New Roman" w:hAnsi="Times New Roman" w:cs="Times New Roman"/>
        </w:rPr>
        <w:t xml:space="preserve">Appellant’s </w:t>
      </w:r>
      <w:r w:rsidR="00525F11">
        <w:rPr>
          <w:rFonts w:ascii="Times New Roman" w:hAnsi="Times New Roman" w:cs="Times New Roman"/>
        </w:rPr>
        <w:t>March 2025 Report</w:t>
      </w:r>
      <w:r w:rsidR="0092225A">
        <w:rPr>
          <w:rStyle w:val="FootnoteReference"/>
          <w:rFonts w:ascii="Times New Roman" w:hAnsi="Times New Roman" w:cs="Times New Roman"/>
        </w:rPr>
        <w:footnoteReference w:id="53"/>
      </w:r>
      <w:r w:rsidR="001C4B05">
        <w:rPr>
          <w:rFonts w:ascii="Times New Roman" w:hAnsi="Times New Roman" w:cs="Times New Roman"/>
        </w:rPr>
        <w:t xml:space="preserve"> </w:t>
      </w:r>
      <w:r w:rsidR="00525F11">
        <w:rPr>
          <w:rFonts w:ascii="Times New Roman" w:hAnsi="Times New Roman" w:cs="Times New Roman"/>
        </w:rPr>
        <w:t>provided a figure of 97dB. The figure provided by Ms Urbanski in her proof</w:t>
      </w:r>
      <w:r w:rsidR="00525F11">
        <w:rPr>
          <w:rStyle w:val="FootnoteReference"/>
          <w:rFonts w:ascii="Times New Roman" w:hAnsi="Times New Roman" w:cs="Times New Roman"/>
        </w:rPr>
        <w:footnoteReference w:id="54"/>
      </w:r>
      <w:r w:rsidR="00525F11">
        <w:rPr>
          <w:rFonts w:ascii="Times New Roman" w:hAnsi="Times New Roman" w:cs="Times New Roman"/>
        </w:rPr>
        <w:t xml:space="preserve"> gave a range of 101-106dB.</w:t>
      </w:r>
      <w:r w:rsidR="00C02137">
        <w:rPr>
          <w:rFonts w:ascii="Times New Roman" w:hAnsi="Times New Roman" w:cs="Times New Roman"/>
        </w:rPr>
        <w:t xml:space="preserve"> </w:t>
      </w:r>
      <w:r w:rsidR="00E5485F">
        <w:rPr>
          <w:rFonts w:ascii="Times New Roman" w:hAnsi="Times New Roman" w:cs="Times New Roman"/>
        </w:rPr>
        <w:t xml:space="preserve">Further comments about this are made in the mitigation section below. </w:t>
      </w:r>
      <w:r w:rsidR="003511C6">
        <w:rPr>
          <w:rFonts w:ascii="Times New Roman" w:hAnsi="Times New Roman" w:cs="Times New Roman"/>
        </w:rPr>
        <w:t>It is important to note, however, that t</w:t>
      </w:r>
      <w:r w:rsidR="00BE6924" w:rsidRPr="00C02137">
        <w:rPr>
          <w:rFonts w:ascii="Times New Roman" w:hAnsi="Times New Roman" w:cs="Times New Roman"/>
        </w:rPr>
        <w:t>he distance from the pole cutter at which the measurements were taken is different i.e. 3.7 m in the</w:t>
      </w:r>
      <w:r w:rsidR="009B4906">
        <w:rPr>
          <w:rFonts w:ascii="Times New Roman" w:hAnsi="Times New Roman" w:cs="Times New Roman"/>
        </w:rPr>
        <w:t xml:space="preserve"> March 2025</w:t>
      </w:r>
      <w:r w:rsidR="00BE6924" w:rsidRPr="00C02137">
        <w:rPr>
          <w:rFonts w:ascii="Times New Roman" w:hAnsi="Times New Roman" w:cs="Times New Roman"/>
        </w:rPr>
        <w:t xml:space="preserve"> report and 3 m in Ms Urbanski’s proof. </w:t>
      </w:r>
      <w:r w:rsidR="003511C6">
        <w:rPr>
          <w:rFonts w:ascii="Times New Roman" w:hAnsi="Times New Roman" w:cs="Times New Roman"/>
        </w:rPr>
        <w:t>T</w:t>
      </w:r>
      <w:r w:rsidR="00BE6924" w:rsidRPr="00C02137">
        <w:rPr>
          <w:rFonts w:ascii="Times New Roman" w:hAnsi="Times New Roman" w:cs="Times New Roman"/>
        </w:rPr>
        <w:t xml:space="preserve">his is equivalent to a difference in sound level of around 1 dB and is not sufficient to account for the 4 to 9 dB variation between the measurements. </w:t>
      </w:r>
      <w:r w:rsidR="00F81D91">
        <w:rPr>
          <w:rFonts w:ascii="Times New Roman" w:hAnsi="Times New Roman" w:cs="Times New Roman"/>
        </w:rPr>
        <w:t>T</w:t>
      </w:r>
      <w:r w:rsidR="00BE6924" w:rsidRPr="00C02137">
        <w:rPr>
          <w:rFonts w:ascii="Times New Roman" w:hAnsi="Times New Roman" w:cs="Times New Roman"/>
        </w:rPr>
        <w:t>here is substantial uncertainty regarding what are the typical and maximum source noise levels for pole cutting and therefore any analysis of the impacts of this noise.</w:t>
      </w:r>
    </w:p>
    <w:p w14:paraId="5BC2E38B" w14:textId="77777777" w:rsidR="0003673E" w:rsidRDefault="0003673E" w:rsidP="0003673E">
      <w:pPr>
        <w:spacing w:line="360" w:lineRule="auto"/>
        <w:jc w:val="both"/>
        <w:rPr>
          <w:rFonts w:ascii="Times New Roman" w:hAnsi="Times New Roman" w:cs="Times New Roman"/>
        </w:rPr>
      </w:pPr>
    </w:p>
    <w:p w14:paraId="153EAB73" w14:textId="03338FE5" w:rsidR="004E7F0A" w:rsidRPr="009B2C89" w:rsidRDefault="0003673E" w:rsidP="009B2C89">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previous comments about the tonality of this sound are clearly relevant to </w:t>
      </w:r>
      <w:r w:rsidR="006828F5">
        <w:rPr>
          <w:rFonts w:ascii="Times New Roman" w:hAnsi="Times New Roman" w:cs="Times New Roman"/>
        </w:rPr>
        <w:t xml:space="preserve">the </w:t>
      </w:r>
      <w:r>
        <w:rPr>
          <w:rFonts w:ascii="Times New Roman" w:hAnsi="Times New Roman" w:cs="Times New Roman"/>
        </w:rPr>
        <w:t>determination</w:t>
      </w:r>
      <w:r w:rsidR="006828F5">
        <w:rPr>
          <w:rFonts w:ascii="Times New Roman" w:hAnsi="Times New Roman" w:cs="Times New Roman"/>
        </w:rPr>
        <w:t xml:space="preserve"> of the noise</w:t>
      </w:r>
      <w:r w:rsidR="00F86864">
        <w:rPr>
          <w:rFonts w:ascii="Times New Roman" w:hAnsi="Times New Roman" w:cs="Times New Roman"/>
        </w:rPr>
        <w:t xml:space="preserve"> level. </w:t>
      </w:r>
      <w:r w:rsidR="004E7F0A" w:rsidRPr="009B2C89">
        <w:rPr>
          <w:rFonts w:ascii="Times New Roman" w:hAnsi="Times New Roman" w:cs="Times New Roman"/>
        </w:rPr>
        <w:t xml:space="preserve">Mr </w:t>
      </w:r>
      <w:proofErr w:type="spellStart"/>
      <w:r w:rsidR="004E7F0A" w:rsidRPr="009B2C89">
        <w:rPr>
          <w:rFonts w:ascii="Times New Roman" w:hAnsi="Times New Roman" w:cs="Times New Roman"/>
        </w:rPr>
        <w:t>Fiumicelli</w:t>
      </w:r>
      <w:r w:rsidR="009B2C89">
        <w:rPr>
          <w:rFonts w:ascii="Times New Roman" w:hAnsi="Times New Roman" w:cs="Times New Roman"/>
        </w:rPr>
        <w:t>’s</w:t>
      </w:r>
      <w:proofErr w:type="spellEnd"/>
      <w:r w:rsidR="009B2C89">
        <w:rPr>
          <w:rFonts w:ascii="Times New Roman" w:hAnsi="Times New Roman" w:cs="Times New Roman"/>
        </w:rPr>
        <w:t xml:space="preserve"> c</w:t>
      </w:r>
      <w:r w:rsidR="004E7F0A" w:rsidRPr="009B2C89">
        <w:rPr>
          <w:rFonts w:ascii="Times New Roman" w:hAnsi="Times New Roman" w:cs="Times New Roman"/>
        </w:rPr>
        <w:t>onclu</w:t>
      </w:r>
      <w:r w:rsidR="009B2C89">
        <w:rPr>
          <w:rFonts w:ascii="Times New Roman" w:hAnsi="Times New Roman" w:cs="Times New Roman"/>
        </w:rPr>
        <w:t>sion is</w:t>
      </w:r>
      <w:r w:rsidR="004E7F0A" w:rsidRPr="009B2C89">
        <w:rPr>
          <w:rFonts w:ascii="Times New Roman" w:hAnsi="Times New Roman" w:cs="Times New Roman"/>
        </w:rPr>
        <w:t xml:space="preserve"> that with pole cutting, the Appellant’s assessment is below SOAEL, but</w:t>
      </w:r>
      <w:r w:rsidR="00F04ABE">
        <w:rPr>
          <w:rFonts w:ascii="Times New Roman" w:hAnsi="Times New Roman" w:cs="Times New Roman"/>
        </w:rPr>
        <w:t xml:space="preserve"> </w:t>
      </w:r>
      <w:r w:rsidR="004E7F0A" w:rsidRPr="009B2C89">
        <w:rPr>
          <w:rFonts w:ascii="Times New Roman" w:hAnsi="Times New Roman" w:cs="Times New Roman"/>
        </w:rPr>
        <w:t>the impact is above SOAEL</w:t>
      </w:r>
      <w:r w:rsidR="00803685">
        <w:rPr>
          <w:rStyle w:val="FootnoteReference"/>
          <w:rFonts w:ascii="Times New Roman" w:hAnsi="Times New Roman" w:cs="Times New Roman"/>
        </w:rPr>
        <w:footnoteReference w:id="55"/>
      </w:r>
      <w:r w:rsidR="004E7F0A" w:rsidRPr="009B2C89">
        <w:rPr>
          <w:rFonts w:ascii="Times New Roman" w:hAnsi="Times New Roman" w:cs="Times New Roman"/>
        </w:rPr>
        <w:t>.</w:t>
      </w:r>
      <w:r w:rsidR="0006043B">
        <w:rPr>
          <w:rFonts w:ascii="Times New Roman" w:hAnsi="Times New Roman" w:cs="Times New Roman"/>
        </w:rPr>
        <w:t xml:space="preserve"> Mr </w:t>
      </w:r>
      <w:proofErr w:type="spellStart"/>
      <w:r w:rsidR="0006043B">
        <w:rPr>
          <w:rFonts w:ascii="Times New Roman" w:hAnsi="Times New Roman" w:cs="Times New Roman"/>
        </w:rPr>
        <w:t>Fiumicelli</w:t>
      </w:r>
      <w:proofErr w:type="spellEnd"/>
      <w:r w:rsidR="0006043B">
        <w:rPr>
          <w:rFonts w:ascii="Times New Roman" w:hAnsi="Times New Roman" w:cs="Times New Roman"/>
        </w:rPr>
        <w:t xml:space="preserve"> was not challenged on this conclusion in cross examination.</w:t>
      </w:r>
    </w:p>
    <w:p w14:paraId="5A9AF47C" w14:textId="77777777" w:rsidR="003D4DC9" w:rsidRPr="008F4827" w:rsidRDefault="003D4DC9" w:rsidP="008F4827">
      <w:pPr>
        <w:spacing w:line="360" w:lineRule="auto"/>
        <w:rPr>
          <w:rFonts w:ascii="Times New Roman" w:hAnsi="Times New Roman" w:cs="Times New Roman"/>
        </w:rPr>
      </w:pPr>
    </w:p>
    <w:p w14:paraId="465C0D30" w14:textId="48386B3D" w:rsidR="003D4DC9" w:rsidRPr="003D4DC9" w:rsidRDefault="003D4DC9" w:rsidP="0001040E">
      <w:pPr>
        <w:pStyle w:val="ListParagraph"/>
        <w:spacing w:line="360" w:lineRule="auto"/>
        <w:rPr>
          <w:rFonts w:ascii="Times New Roman" w:hAnsi="Times New Roman" w:cs="Times New Roman"/>
          <w:u w:val="single"/>
        </w:rPr>
      </w:pPr>
      <w:r w:rsidRPr="003D4DC9">
        <w:rPr>
          <w:rFonts w:ascii="Times New Roman" w:hAnsi="Times New Roman" w:cs="Times New Roman"/>
          <w:u w:val="single"/>
        </w:rPr>
        <w:t>(iii) HGV movements</w:t>
      </w:r>
    </w:p>
    <w:p w14:paraId="51FD682C" w14:textId="77777777" w:rsidR="003D4DC9" w:rsidRPr="003D4DC9" w:rsidRDefault="003D4DC9" w:rsidP="0001040E">
      <w:pPr>
        <w:pStyle w:val="ListParagraph"/>
        <w:spacing w:line="360" w:lineRule="auto"/>
        <w:rPr>
          <w:rFonts w:ascii="Times New Roman" w:hAnsi="Times New Roman" w:cs="Times New Roman"/>
        </w:rPr>
      </w:pPr>
    </w:p>
    <w:p w14:paraId="0AAE82C0" w14:textId="1468A852" w:rsidR="00A6422F" w:rsidRDefault="00A73AB8" w:rsidP="00A6422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Appellant calculated the noise of HGV vehicles leaving the site on Churchfields Road. </w:t>
      </w:r>
      <w:r w:rsidR="00522E0E">
        <w:rPr>
          <w:rFonts w:ascii="Times New Roman" w:hAnsi="Times New Roman" w:cs="Times New Roman"/>
        </w:rPr>
        <w:t xml:space="preserve">The issue is the level of noise to nearby residents. </w:t>
      </w:r>
      <w:r w:rsidR="0001040E">
        <w:rPr>
          <w:rFonts w:ascii="Times New Roman" w:hAnsi="Times New Roman" w:cs="Times New Roman"/>
        </w:rPr>
        <w:t xml:space="preserve">In the </w:t>
      </w:r>
      <w:r w:rsidR="006575F4">
        <w:rPr>
          <w:rFonts w:ascii="Times New Roman" w:hAnsi="Times New Roman" w:cs="Times New Roman"/>
        </w:rPr>
        <w:t xml:space="preserve">Appellant’s </w:t>
      </w:r>
      <w:r w:rsidR="0001040E">
        <w:rPr>
          <w:rFonts w:ascii="Times New Roman" w:hAnsi="Times New Roman" w:cs="Times New Roman"/>
        </w:rPr>
        <w:t xml:space="preserve">March 2025 </w:t>
      </w:r>
      <w:r w:rsidR="0001040E">
        <w:rPr>
          <w:rFonts w:ascii="Times New Roman" w:hAnsi="Times New Roman" w:cs="Times New Roman"/>
        </w:rPr>
        <w:lastRenderedPageBreak/>
        <w:t>Report</w:t>
      </w:r>
      <w:r w:rsidR="0001040E">
        <w:rPr>
          <w:rStyle w:val="FootnoteReference"/>
          <w:rFonts w:ascii="Times New Roman" w:hAnsi="Times New Roman" w:cs="Times New Roman"/>
        </w:rPr>
        <w:footnoteReference w:id="56"/>
      </w:r>
      <w:r w:rsidR="0001040E">
        <w:rPr>
          <w:rFonts w:ascii="Times New Roman" w:hAnsi="Times New Roman" w:cs="Times New Roman"/>
        </w:rPr>
        <w:t xml:space="preserve">, </w:t>
      </w:r>
      <w:r w:rsidR="00A6422F">
        <w:rPr>
          <w:rFonts w:ascii="Times New Roman" w:hAnsi="Times New Roman" w:cs="Times New Roman"/>
        </w:rPr>
        <w:t xml:space="preserve">the calculation was 64dB at </w:t>
      </w:r>
      <w:proofErr w:type="spellStart"/>
      <w:r w:rsidR="00A6422F">
        <w:rPr>
          <w:rFonts w:ascii="Times New Roman" w:hAnsi="Times New Roman" w:cs="Times New Roman"/>
        </w:rPr>
        <w:t>LAFmax</w:t>
      </w:r>
      <w:proofErr w:type="spellEnd"/>
      <w:r w:rsidR="00A6422F">
        <w:rPr>
          <w:rFonts w:ascii="Times New Roman" w:hAnsi="Times New Roman" w:cs="Times New Roman"/>
        </w:rPr>
        <w:t xml:space="preserve"> level</w:t>
      </w:r>
      <w:r w:rsidR="001701CB">
        <w:rPr>
          <w:rFonts w:ascii="Times New Roman" w:hAnsi="Times New Roman" w:cs="Times New Roman"/>
        </w:rPr>
        <w:t xml:space="preserve"> at approximately 15m from the access road</w:t>
      </w:r>
      <w:r w:rsidR="00A6422F">
        <w:rPr>
          <w:rFonts w:ascii="Times New Roman" w:hAnsi="Times New Roman" w:cs="Times New Roman"/>
        </w:rPr>
        <w:t xml:space="preserve">. </w:t>
      </w:r>
      <w:r w:rsidR="00A6422F" w:rsidRPr="00A6422F">
        <w:rPr>
          <w:rFonts w:ascii="Times New Roman" w:hAnsi="Times New Roman" w:cs="Times New Roman"/>
        </w:rPr>
        <w:t xml:space="preserve">The Appellant provided the results of a survey to Mr </w:t>
      </w:r>
      <w:proofErr w:type="spellStart"/>
      <w:r w:rsidR="00A6422F" w:rsidRPr="00A6422F">
        <w:rPr>
          <w:rFonts w:ascii="Times New Roman" w:hAnsi="Times New Roman" w:cs="Times New Roman"/>
        </w:rPr>
        <w:t>Fiumicelli</w:t>
      </w:r>
      <w:proofErr w:type="spellEnd"/>
      <w:r w:rsidR="00A6422F">
        <w:rPr>
          <w:rStyle w:val="FootnoteReference"/>
          <w:rFonts w:ascii="Times New Roman" w:hAnsi="Times New Roman" w:cs="Times New Roman"/>
        </w:rPr>
        <w:footnoteReference w:id="57"/>
      </w:r>
      <w:r w:rsidR="00A6422F" w:rsidRPr="00A6422F">
        <w:rPr>
          <w:rFonts w:ascii="Times New Roman" w:hAnsi="Times New Roman" w:cs="Times New Roman"/>
        </w:rPr>
        <w:t xml:space="preserve"> </w:t>
      </w:r>
      <w:r w:rsidR="00A6422F">
        <w:rPr>
          <w:rFonts w:ascii="Times New Roman" w:hAnsi="Times New Roman" w:cs="Times New Roman"/>
        </w:rPr>
        <w:t xml:space="preserve">where the range of </w:t>
      </w:r>
      <w:proofErr w:type="spellStart"/>
      <w:r w:rsidR="00A6422F">
        <w:rPr>
          <w:rFonts w:ascii="Times New Roman" w:hAnsi="Times New Roman" w:cs="Times New Roman"/>
        </w:rPr>
        <w:t>LAFmax</w:t>
      </w:r>
      <w:proofErr w:type="spellEnd"/>
      <w:r w:rsidR="00A6422F">
        <w:rPr>
          <w:rFonts w:ascii="Times New Roman" w:hAnsi="Times New Roman" w:cs="Times New Roman"/>
        </w:rPr>
        <w:t xml:space="preserve"> was 80-86 </w:t>
      </w:r>
      <w:proofErr w:type="spellStart"/>
      <w:r w:rsidR="00A6422F">
        <w:rPr>
          <w:rFonts w:ascii="Times New Roman" w:hAnsi="Times New Roman" w:cs="Times New Roman"/>
        </w:rPr>
        <w:t>dB.</w:t>
      </w:r>
      <w:proofErr w:type="spellEnd"/>
      <w:r w:rsidR="00A6422F">
        <w:rPr>
          <w:rFonts w:ascii="Times New Roman" w:hAnsi="Times New Roman" w:cs="Times New Roman"/>
        </w:rPr>
        <w:t xml:space="preserve"> Mr </w:t>
      </w:r>
      <w:proofErr w:type="spellStart"/>
      <w:r w:rsidR="00A6422F">
        <w:rPr>
          <w:rFonts w:ascii="Times New Roman" w:hAnsi="Times New Roman" w:cs="Times New Roman"/>
        </w:rPr>
        <w:t>Fiumicelli</w:t>
      </w:r>
      <w:proofErr w:type="spellEnd"/>
      <w:r w:rsidR="00A6422F">
        <w:rPr>
          <w:rFonts w:ascii="Times New Roman" w:hAnsi="Times New Roman" w:cs="Times New Roman"/>
        </w:rPr>
        <w:t xml:space="preserve"> took the minimum difference (of 16 dB) and concluded that the Appellant had therefore underestimated the noise impacts </w:t>
      </w:r>
      <w:r w:rsidR="00B05E82">
        <w:rPr>
          <w:rFonts w:ascii="Times New Roman" w:hAnsi="Times New Roman" w:cs="Times New Roman"/>
        </w:rPr>
        <w:t xml:space="preserve">attributable </w:t>
      </w:r>
      <w:r w:rsidR="00A6422F">
        <w:rPr>
          <w:rFonts w:ascii="Times New Roman" w:hAnsi="Times New Roman" w:cs="Times New Roman"/>
        </w:rPr>
        <w:t>to Masons</w:t>
      </w:r>
      <w:r w:rsidR="00B05E82">
        <w:rPr>
          <w:rFonts w:ascii="Times New Roman" w:hAnsi="Times New Roman" w:cs="Times New Roman"/>
        </w:rPr>
        <w:t>’ heavy vehicle movements on Churchfields</w:t>
      </w:r>
      <w:r w:rsidR="00A6422F">
        <w:rPr>
          <w:rFonts w:ascii="Times New Roman" w:hAnsi="Times New Roman" w:cs="Times New Roman"/>
        </w:rPr>
        <w:t xml:space="preserve"> </w:t>
      </w:r>
      <w:r w:rsidR="00B05E82">
        <w:rPr>
          <w:rFonts w:ascii="Times New Roman" w:hAnsi="Times New Roman" w:cs="Times New Roman"/>
        </w:rPr>
        <w:t>R</w:t>
      </w:r>
      <w:r w:rsidR="00A6422F">
        <w:rPr>
          <w:rFonts w:ascii="Times New Roman" w:hAnsi="Times New Roman" w:cs="Times New Roman"/>
        </w:rPr>
        <w:t xml:space="preserve">oad by 16dB, based on their own data. </w:t>
      </w:r>
    </w:p>
    <w:p w14:paraId="0B1752F9" w14:textId="77777777" w:rsidR="00A6422F" w:rsidRDefault="00A6422F" w:rsidP="00A6422F">
      <w:pPr>
        <w:spacing w:line="360" w:lineRule="auto"/>
        <w:jc w:val="both"/>
        <w:rPr>
          <w:rFonts w:ascii="Times New Roman" w:hAnsi="Times New Roman" w:cs="Times New Roman"/>
        </w:rPr>
      </w:pPr>
    </w:p>
    <w:p w14:paraId="42C2E3C5" w14:textId="6A5AA5C3" w:rsidR="000A493C" w:rsidRDefault="001701CB" w:rsidP="00A6422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Ms Urbanski in her evidence in chief explained the reason for this discrepancy to be because only HGVs within the bounds of the site were considered. That is a puzzling explanation. </w:t>
      </w:r>
      <w:r w:rsidR="00ED01CD">
        <w:rPr>
          <w:rFonts w:ascii="Times New Roman" w:hAnsi="Times New Roman" w:cs="Times New Roman"/>
        </w:rPr>
        <w:t xml:space="preserve">If the objective was to measure the impact of the Appellant’s HGVs on nearby residents, it is clearly inadequate to measure that impact </w:t>
      </w:r>
      <w:r w:rsidR="00266167">
        <w:rPr>
          <w:rFonts w:ascii="Times New Roman" w:hAnsi="Times New Roman" w:cs="Times New Roman"/>
        </w:rPr>
        <w:t xml:space="preserve">solely </w:t>
      </w:r>
      <w:r w:rsidR="00ED01CD">
        <w:rPr>
          <w:rFonts w:ascii="Times New Roman" w:hAnsi="Times New Roman" w:cs="Times New Roman"/>
        </w:rPr>
        <w:t xml:space="preserve">from within the bounds of the site. As Ms Urbanski agreed in cross examination, the noisiest place for </w:t>
      </w:r>
      <w:proofErr w:type="spellStart"/>
      <w:r w:rsidR="00ED01CD">
        <w:rPr>
          <w:rFonts w:ascii="Times New Roman" w:hAnsi="Times New Roman" w:cs="Times New Roman"/>
        </w:rPr>
        <w:t>LAFmax</w:t>
      </w:r>
      <w:proofErr w:type="spellEnd"/>
      <w:r w:rsidR="00ED01CD">
        <w:rPr>
          <w:rFonts w:ascii="Times New Roman" w:hAnsi="Times New Roman" w:cs="Times New Roman"/>
        </w:rPr>
        <w:t xml:space="preserve"> would be when HGVs were leaving the junction of the access road, ha</w:t>
      </w:r>
      <w:r w:rsidR="00713805">
        <w:rPr>
          <w:rFonts w:ascii="Times New Roman" w:hAnsi="Times New Roman" w:cs="Times New Roman"/>
        </w:rPr>
        <w:t>ving</w:t>
      </w:r>
      <w:r w:rsidR="00ED01CD">
        <w:rPr>
          <w:rFonts w:ascii="Times New Roman" w:hAnsi="Times New Roman" w:cs="Times New Roman"/>
        </w:rPr>
        <w:t xml:space="preserve"> pulled onto Churchfields Road, and were accelerating away. Ms Urbanski agreed that maximum noise was not therefore what had been measured. Clearly, the Appellant’s evidence on this point is </w:t>
      </w:r>
      <w:r w:rsidR="00DD2577">
        <w:rPr>
          <w:rFonts w:ascii="Times New Roman" w:hAnsi="Times New Roman" w:cs="Times New Roman"/>
        </w:rPr>
        <w:t>unsustainable.</w:t>
      </w:r>
    </w:p>
    <w:p w14:paraId="49A8D6C8" w14:textId="77777777" w:rsidR="000A493C" w:rsidRPr="000A493C" w:rsidRDefault="000A493C" w:rsidP="000A493C">
      <w:pPr>
        <w:pStyle w:val="ListParagraph"/>
        <w:rPr>
          <w:rFonts w:ascii="Times New Roman" w:hAnsi="Times New Roman" w:cs="Times New Roman"/>
        </w:rPr>
      </w:pPr>
    </w:p>
    <w:p w14:paraId="5E8DAFB9" w14:textId="1718DECB" w:rsidR="008602A6" w:rsidRDefault="000A493C" w:rsidP="0001040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w:t>
      </w:r>
      <w:r w:rsidR="003F6F33">
        <w:rPr>
          <w:rFonts w:ascii="Times New Roman" w:hAnsi="Times New Roman" w:cs="Times New Roman"/>
        </w:rPr>
        <w:t xml:space="preserve">significance of getting it wrong is because </w:t>
      </w:r>
      <w:r w:rsidR="0032627A">
        <w:rPr>
          <w:rFonts w:ascii="Times New Roman" w:hAnsi="Times New Roman" w:cs="Times New Roman"/>
        </w:rPr>
        <w:t xml:space="preserve">of </w:t>
      </w:r>
      <w:r w:rsidR="00992689">
        <w:rPr>
          <w:rFonts w:ascii="Times New Roman" w:hAnsi="Times New Roman" w:cs="Times New Roman"/>
        </w:rPr>
        <w:t xml:space="preserve">the </w:t>
      </w:r>
      <w:r w:rsidR="00162FDA">
        <w:rPr>
          <w:rFonts w:ascii="Times New Roman" w:hAnsi="Times New Roman" w:cs="Times New Roman"/>
        </w:rPr>
        <w:t xml:space="preserve">relative significance of the </w:t>
      </w:r>
      <w:r w:rsidR="0032627A">
        <w:rPr>
          <w:rFonts w:ascii="Times New Roman" w:hAnsi="Times New Roman" w:cs="Times New Roman"/>
        </w:rPr>
        <w:t xml:space="preserve">impact of the </w:t>
      </w:r>
      <w:r w:rsidR="00992689">
        <w:rPr>
          <w:rFonts w:ascii="Times New Roman" w:hAnsi="Times New Roman" w:cs="Times New Roman"/>
        </w:rPr>
        <w:t>noise o</w:t>
      </w:r>
      <w:r w:rsidR="0032627A">
        <w:rPr>
          <w:rFonts w:ascii="Times New Roman" w:hAnsi="Times New Roman" w:cs="Times New Roman"/>
        </w:rPr>
        <w:t xml:space="preserve">n residents’ sleep. Mr </w:t>
      </w:r>
      <w:proofErr w:type="spellStart"/>
      <w:r w:rsidR="0032627A">
        <w:rPr>
          <w:rFonts w:ascii="Times New Roman" w:hAnsi="Times New Roman" w:cs="Times New Roman"/>
        </w:rPr>
        <w:t>Fiumicelli</w:t>
      </w:r>
      <w:proofErr w:type="spellEnd"/>
      <w:r w:rsidR="0032627A">
        <w:rPr>
          <w:rFonts w:ascii="Times New Roman" w:hAnsi="Times New Roman" w:cs="Times New Roman"/>
        </w:rPr>
        <w:t xml:space="preserve"> </w:t>
      </w:r>
      <w:r w:rsidR="00162FDA">
        <w:rPr>
          <w:rFonts w:ascii="Times New Roman" w:hAnsi="Times New Roman" w:cs="Times New Roman"/>
        </w:rPr>
        <w:t>explained that 80dB and over is a recognised</w:t>
      </w:r>
      <w:r w:rsidR="00162FDA" w:rsidRPr="00162FDA">
        <w:rPr>
          <w:rFonts w:ascii="Times New Roman" w:hAnsi="Times New Roman" w:cs="Times New Roman"/>
        </w:rPr>
        <w:t xml:space="preserve"> threshold for conscious awakening, “likely to cause significant adverse effects on sleep”</w:t>
      </w:r>
      <w:r w:rsidR="00162FDA">
        <w:rPr>
          <w:rStyle w:val="FootnoteReference"/>
          <w:rFonts w:ascii="Times New Roman" w:hAnsi="Times New Roman" w:cs="Times New Roman"/>
        </w:rPr>
        <w:footnoteReference w:id="58"/>
      </w:r>
      <w:r w:rsidR="00162FDA">
        <w:rPr>
          <w:rFonts w:ascii="Times New Roman" w:hAnsi="Times New Roman" w:cs="Times New Roman"/>
        </w:rPr>
        <w:t>.</w:t>
      </w:r>
      <w:r w:rsidR="00703FF0">
        <w:rPr>
          <w:rFonts w:ascii="Times New Roman" w:hAnsi="Times New Roman" w:cs="Times New Roman"/>
        </w:rPr>
        <w:t xml:space="preserve"> Ms Urbansk</w:t>
      </w:r>
      <w:r w:rsidR="0083781E">
        <w:rPr>
          <w:rFonts w:ascii="Times New Roman" w:hAnsi="Times New Roman" w:cs="Times New Roman"/>
        </w:rPr>
        <w:t xml:space="preserve">i </w:t>
      </w:r>
      <w:r w:rsidR="00703FF0">
        <w:rPr>
          <w:rFonts w:ascii="Times New Roman" w:hAnsi="Times New Roman" w:cs="Times New Roman"/>
        </w:rPr>
        <w:t xml:space="preserve">however, in cross examination, said that the significant threshold was that it should not exceed 60dB. </w:t>
      </w:r>
      <w:r w:rsidR="00331877">
        <w:rPr>
          <w:rFonts w:ascii="Times New Roman" w:hAnsi="Times New Roman" w:cs="Times New Roman"/>
        </w:rPr>
        <w:t>This admission</w:t>
      </w:r>
      <w:r w:rsidR="00022B06">
        <w:rPr>
          <w:rFonts w:ascii="Times New Roman" w:hAnsi="Times New Roman" w:cs="Times New Roman"/>
        </w:rPr>
        <w:t xml:space="preserve"> in oral evidence means that the discussion about </w:t>
      </w:r>
      <w:r w:rsidR="00357492">
        <w:rPr>
          <w:rFonts w:ascii="Times New Roman" w:hAnsi="Times New Roman" w:cs="Times New Roman"/>
        </w:rPr>
        <w:t xml:space="preserve">the underestimation of the measurement of 64dB because it was within the bounds of the site becomes somewhat academic: even from that incorrect distance, on the Appellant’s own case, the significant threshold is exceeded. </w:t>
      </w:r>
    </w:p>
    <w:p w14:paraId="6DD328CB" w14:textId="77777777" w:rsidR="00FB0A61" w:rsidRPr="00FB0A61" w:rsidRDefault="00FB0A61" w:rsidP="00FB0A61">
      <w:pPr>
        <w:pStyle w:val="ListParagraph"/>
        <w:rPr>
          <w:rFonts w:ascii="Times New Roman" w:hAnsi="Times New Roman" w:cs="Times New Roman"/>
        </w:rPr>
      </w:pPr>
    </w:p>
    <w:p w14:paraId="7D2F7B3B" w14:textId="442A03E2" w:rsidR="005B6776" w:rsidRPr="005B6776" w:rsidRDefault="0083781E" w:rsidP="005B677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Ms Urbanski sought to justify the position by saying the neighbourhood was already noisy because of HGVs from the RRC and local buses.</w:t>
      </w:r>
      <w:r w:rsidR="00EB6AC4">
        <w:rPr>
          <w:rFonts w:ascii="Times New Roman" w:hAnsi="Times New Roman" w:cs="Times New Roman"/>
        </w:rPr>
        <w:t xml:space="preserve"> Earlier in cross-examination, Ms Urbanski had however agreed that it could not be the Appellant’s case that just because the neighbourhood was</w:t>
      </w:r>
      <w:r w:rsidR="00EB532E">
        <w:rPr>
          <w:rFonts w:ascii="Times New Roman" w:hAnsi="Times New Roman" w:cs="Times New Roman"/>
        </w:rPr>
        <w:t xml:space="preserve"> already</w:t>
      </w:r>
      <w:r w:rsidR="00EB6AC4">
        <w:rPr>
          <w:rFonts w:ascii="Times New Roman" w:hAnsi="Times New Roman" w:cs="Times New Roman"/>
        </w:rPr>
        <w:t xml:space="preserve"> noisy, it did not matter </w:t>
      </w:r>
      <w:r w:rsidR="00EB532E">
        <w:rPr>
          <w:rFonts w:ascii="Times New Roman" w:hAnsi="Times New Roman" w:cs="Times New Roman"/>
        </w:rPr>
        <w:t>what noise the Appellant made.</w:t>
      </w:r>
      <w:r>
        <w:rPr>
          <w:rFonts w:ascii="Times New Roman" w:hAnsi="Times New Roman" w:cs="Times New Roman"/>
        </w:rPr>
        <w:t xml:space="preserve"> Ms Urbanski was asked in cross examination if she agreed that the regularity of </w:t>
      </w:r>
      <w:r>
        <w:rPr>
          <w:rFonts w:ascii="Times New Roman" w:hAnsi="Times New Roman" w:cs="Times New Roman"/>
        </w:rPr>
        <w:lastRenderedPageBreak/>
        <w:t>loud vehicle noise events intensifies with Masons HGVS and that leads to a greater probability that people will be woken up compared to without Masons</w:t>
      </w:r>
      <w:r w:rsidR="00E32D1D">
        <w:rPr>
          <w:rFonts w:ascii="Times New Roman" w:hAnsi="Times New Roman" w:cs="Times New Roman"/>
        </w:rPr>
        <w:t xml:space="preserve"> HGVs</w:t>
      </w:r>
      <w:r>
        <w:rPr>
          <w:rFonts w:ascii="Times New Roman" w:hAnsi="Times New Roman" w:cs="Times New Roman"/>
        </w:rPr>
        <w:t xml:space="preserve">, and Ms Urbanski’s response was “no”. </w:t>
      </w:r>
      <w:r w:rsidR="00EB6AC4">
        <w:rPr>
          <w:rFonts w:ascii="Times New Roman" w:hAnsi="Times New Roman" w:cs="Times New Roman"/>
        </w:rPr>
        <w:t xml:space="preserve">The denial of </w:t>
      </w:r>
      <w:r w:rsidR="00CD3A58">
        <w:rPr>
          <w:rFonts w:ascii="Times New Roman" w:hAnsi="Times New Roman" w:cs="Times New Roman"/>
        </w:rPr>
        <w:t xml:space="preserve">any level of </w:t>
      </w:r>
      <w:r w:rsidR="00EB6AC4">
        <w:rPr>
          <w:rFonts w:ascii="Times New Roman" w:hAnsi="Times New Roman" w:cs="Times New Roman"/>
        </w:rPr>
        <w:t xml:space="preserve">additionality </w:t>
      </w:r>
      <w:r w:rsidR="00CD3A58">
        <w:rPr>
          <w:rFonts w:ascii="Times New Roman" w:hAnsi="Times New Roman" w:cs="Times New Roman"/>
        </w:rPr>
        <w:t>of Mason’s HGVs to residential amenity at Churchfields Road is unrealistic</w:t>
      </w:r>
      <w:r w:rsidR="00475AF6">
        <w:rPr>
          <w:rFonts w:ascii="Times New Roman" w:hAnsi="Times New Roman" w:cs="Times New Roman"/>
        </w:rPr>
        <w:t xml:space="preserve">, </w:t>
      </w:r>
      <w:r w:rsidR="00CD3A58">
        <w:rPr>
          <w:rFonts w:ascii="Times New Roman" w:hAnsi="Times New Roman" w:cs="Times New Roman"/>
        </w:rPr>
        <w:t xml:space="preserve">and clearly unsustainable. </w:t>
      </w:r>
      <w:r w:rsidR="005B6776">
        <w:rPr>
          <w:rFonts w:ascii="Times New Roman" w:hAnsi="Times New Roman" w:cs="Times New Roman"/>
        </w:rPr>
        <w:t xml:space="preserve">Indeed, it is a position contrary to that adopted by Mr Lawson, who said in his cross examination: </w:t>
      </w:r>
      <w:r w:rsidR="005B6776" w:rsidRPr="005B6776">
        <w:rPr>
          <w:rFonts w:ascii="Times New Roman" w:hAnsi="Times New Roman" w:cs="Times New Roman"/>
        </w:rPr>
        <w:t>“</w:t>
      </w:r>
      <w:r w:rsidR="005B6776" w:rsidRPr="005B6776">
        <w:rPr>
          <w:rFonts w:ascii="Times New Roman" w:hAnsi="Times New Roman" w:cs="Times New Roman"/>
          <w:i/>
          <w:iCs/>
        </w:rPr>
        <w:t>I agree that the addition of Masons scaffolding should be considered against the existing baseline</w:t>
      </w:r>
      <w:r w:rsidR="005B6776" w:rsidRPr="005B6776">
        <w:rPr>
          <w:rFonts w:ascii="Times New Roman" w:hAnsi="Times New Roman" w:cs="Times New Roman"/>
        </w:rPr>
        <w:t>”</w:t>
      </w:r>
      <w:r w:rsidR="005B6776">
        <w:rPr>
          <w:rFonts w:ascii="Times New Roman" w:hAnsi="Times New Roman" w:cs="Times New Roman"/>
        </w:rPr>
        <w:t>.</w:t>
      </w:r>
    </w:p>
    <w:p w14:paraId="4C90B2E9" w14:textId="77777777" w:rsidR="005B6776" w:rsidRPr="00475AF6" w:rsidRDefault="005B6776" w:rsidP="00475AF6">
      <w:pPr>
        <w:pStyle w:val="ListParagraph"/>
        <w:rPr>
          <w:rFonts w:ascii="Times New Roman" w:hAnsi="Times New Roman" w:cs="Times New Roman"/>
        </w:rPr>
      </w:pPr>
    </w:p>
    <w:p w14:paraId="346AB47F" w14:textId="0772B354" w:rsidR="00475AF6" w:rsidRPr="00162FDA" w:rsidRDefault="00475AF6" w:rsidP="0001040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evidence shows HGVs leaving the site are </w:t>
      </w:r>
      <w:r w:rsidR="00F22CBE">
        <w:rPr>
          <w:rFonts w:ascii="Times New Roman" w:hAnsi="Times New Roman" w:cs="Times New Roman"/>
        </w:rPr>
        <w:t xml:space="preserve">making </w:t>
      </w:r>
      <w:r w:rsidR="00A964C6">
        <w:rPr>
          <w:rFonts w:ascii="Times New Roman" w:hAnsi="Times New Roman" w:cs="Times New Roman"/>
        </w:rPr>
        <w:t>noise</w:t>
      </w:r>
      <w:r w:rsidR="00F22CBE">
        <w:rPr>
          <w:rFonts w:ascii="Times New Roman" w:hAnsi="Times New Roman" w:cs="Times New Roman"/>
        </w:rPr>
        <w:t xml:space="preserve"> at a significant adverse effect</w:t>
      </w:r>
      <w:r w:rsidR="00A964C6">
        <w:rPr>
          <w:rFonts w:ascii="Times New Roman" w:hAnsi="Times New Roman" w:cs="Times New Roman"/>
        </w:rPr>
        <w:t xml:space="preserve"> o</w:t>
      </w:r>
      <w:r>
        <w:rPr>
          <w:rFonts w:ascii="Times New Roman" w:hAnsi="Times New Roman" w:cs="Times New Roman"/>
        </w:rPr>
        <w:t>n nearby residents</w:t>
      </w:r>
      <w:r w:rsidR="00CF6BFE">
        <w:rPr>
          <w:rFonts w:ascii="Times New Roman" w:hAnsi="Times New Roman" w:cs="Times New Roman"/>
        </w:rPr>
        <w:t>.</w:t>
      </w:r>
    </w:p>
    <w:p w14:paraId="1341FB78" w14:textId="77777777" w:rsidR="00162FDA" w:rsidRDefault="00162FDA" w:rsidP="0001040E">
      <w:pPr>
        <w:spacing w:line="360" w:lineRule="auto"/>
        <w:rPr>
          <w:rFonts w:ascii="Times New Roman" w:hAnsi="Times New Roman" w:cs="Times New Roman"/>
        </w:rPr>
      </w:pPr>
    </w:p>
    <w:p w14:paraId="7390BFBE" w14:textId="042ECF26" w:rsidR="005954EC" w:rsidRPr="005954EC" w:rsidRDefault="005954EC" w:rsidP="0001040E">
      <w:pPr>
        <w:spacing w:line="360" w:lineRule="auto"/>
        <w:rPr>
          <w:rFonts w:ascii="Times New Roman" w:hAnsi="Times New Roman" w:cs="Times New Roman"/>
          <w:u w:val="single"/>
        </w:rPr>
      </w:pPr>
      <w:r w:rsidRPr="005954EC">
        <w:rPr>
          <w:rFonts w:ascii="Times New Roman" w:hAnsi="Times New Roman" w:cs="Times New Roman"/>
          <w:u w:val="single"/>
        </w:rPr>
        <w:t>(f) Mitigation</w:t>
      </w:r>
    </w:p>
    <w:p w14:paraId="2B5ADA63" w14:textId="77777777" w:rsidR="00A363D8" w:rsidRDefault="00A363D8" w:rsidP="0001040E">
      <w:pPr>
        <w:spacing w:line="360" w:lineRule="auto"/>
        <w:jc w:val="both"/>
        <w:rPr>
          <w:rFonts w:ascii="Times New Roman" w:hAnsi="Times New Roman" w:cs="Times New Roman"/>
        </w:rPr>
      </w:pPr>
    </w:p>
    <w:p w14:paraId="30FF9C55" w14:textId="07937861" w:rsidR="0076309C" w:rsidRDefault="00F80BF7" w:rsidP="0001040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pole curtain was discussed.</w:t>
      </w:r>
      <w:r w:rsidR="008B5854">
        <w:rPr>
          <w:rFonts w:ascii="Times New Roman" w:hAnsi="Times New Roman" w:cs="Times New Roman"/>
        </w:rPr>
        <w:t xml:space="preserve"> </w:t>
      </w:r>
      <w:r w:rsidR="005F0D17" w:rsidRPr="00396ED2">
        <w:rPr>
          <w:rFonts w:ascii="Times New Roman" w:hAnsi="Times New Roman" w:cs="Times New Roman"/>
        </w:rPr>
        <w:t xml:space="preserve">Mr </w:t>
      </w:r>
      <w:proofErr w:type="spellStart"/>
      <w:r w:rsidR="005F0D17" w:rsidRPr="00396ED2">
        <w:rPr>
          <w:rFonts w:ascii="Times New Roman" w:hAnsi="Times New Roman" w:cs="Times New Roman"/>
        </w:rPr>
        <w:t>Fiumicelli</w:t>
      </w:r>
      <w:r w:rsidR="005F0D17">
        <w:rPr>
          <w:rFonts w:ascii="Times New Roman" w:hAnsi="Times New Roman" w:cs="Times New Roman"/>
        </w:rPr>
        <w:t>’s</w:t>
      </w:r>
      <w:proofErr w:type="spellEnd"/>
      <w:r w:rsidR="005F0D17">
        <w:rPr>
          <w:rFonts w:ascii="Times New Roman" w:hAnsi="Times New Roman" w:cs="Times New Roman"/>
        </w:rPr>
        <w:t xml:space="preserve"> evidence on this point was that the plastic strips were “effectively acoustically transparent”. </w:t>
      </w:r>
      <w:r w:rsidR="00EF1BBE">
        <w:rPr>
          <w:rFonts w:ascii="Times New Roman" w:hAnsi="Times New Roman" w:cs="Times New Roman"/>
        </w:rPr>
        <w:t>Ms Urbanski relied upon Figure 4-1 of her Proof</w:t>
      </w:r>
      <w:r w:rsidR="00EF1BBE">
        <w:rPr>
          <w:rStyle w:val="FootnoteReference"/>
          <w:rFonts w:ascii="Times New Roman" w:hAnsi="Times New Roman" w:cs="Times New Roman"/>
        </w:rPr>
        <w:footnoteReference w:id="59"/>
      </w:r>
      <w:r w:rsidR="00EF1BBE">
        <w:rPr>
          <w:rFonts w:ascii="Times New Roman" w:hAnsi="Times New Roman" w:cs="Times New Roman"/>
        </w:rPr>
        <w:t xml:space="preserve"> to </w:t>
      </w:r>
      <w:r w:rsidR="00E04353">
        <w:rPr>
          <w:rFonts w:ascii="Times New Roman" w:hAnsi="Times New Roman" w:cs="Times New Roman"/>
        </w:rPr>
        <w:t xml:space="preserve">show there was a </w:t>
      </w:r>
      <w:proofErr w:type="gramStart"/>
      <w:r w:rsidR="00E04353">
        <w:rPr>
          <w:rFonts w:ascii="Times New Roman" w:hAnsi="Times New Roman" w:cs="Times New Roman"/>
        </w:rPr>
        <w:t>10 decibel</w:t>
      </w:r>
      <w:proofErr w:type="gramEnd"/>
      <w:r w:rsidR="00E04353">
        <w:rPr>
          <w:rFonts w:ascii="Times New Roman" w:hAnsi="Times New Roman" w:cs="Times New Roman"/>
        </w:rPr>
        <w:t xml:space="preserve"> noise reduction</w:t>
      </w:r>
      <w:r w:rsidR="00824CE2">
        <w:rPr>
          <w:rFonts w:ascii="Times New Roman" w:hAnsi="Times New Roman" w:cs="Times New Roman"/>
        </w:rPr>
        <w:t xml:space="preserve"> afforded by the curtain</w:t>
      </w:r>
      <w:r w:rsidR="003654D6">
        <w:rPr>
          <w:rFonts w:ascii="Times New Roman" w:hAnsi="Times New Roman" w:cs="Times New Roman"/>
        </w:rPr>
        <w:t xml:space="preserve">, in that the noise measurement taken inside the curtain (coloured red) was higher than the noise measurement taken outside the curtain (coloured green). </w:t>
      </w:r>
      <w:r w:rsidR="006F44B4">
        <w:rPr>
          <w:rFonts w:ascii="Times New Roman" w:hAnsi="Times New Roman" w:cs="Times New Roman"/>
        </w:rPr>
        <w:t xml:space="preserve">But as Ms Urbanski agreed during cross examination, up to 6dB of the difference is attributable to moving from a reverberant to a non-reverberant space (i.e., going from the inside to the outside). </w:t>
      </w:r>
      <w:r w:rsidR="003E2EC6">
        <w:rPr>
          <w:rFonts w:ascii="Times New Roman" w:hAnsi="Times New Roman" w:cs="Times New Roman"/>
        </w:rPr>
        <w:t xml:space="preserve">Other factors also </w:t>
      </w:r>
      <w:r w:rsidR="00652577">
        <w:rPr>
          <w:rFonts w:ascii="Times New Roman" w:hAnsi="Times New Roman" w:cs="Times New Roman"/>
        </w:rPr>
        <w:t xml:space="preserve">inputted on the difference, that it was not the same event (done at different times on the clock at Figure 4-1), so the level of pressure </w:t>
      </w:r>
      <w:proofErr w:type="gramStart"/>
      <w:r w:rsidR="00652577">
        <w:rPr>
          <w:rFonts w:ascii="Times New Roman" w:hAnsi="Times New Roman" w:cs="Times New Roman"/>
        </w:rPr>
        <w:t>applied</w:t>
      </w:r>
      <w:proofErr w:type="gramEnd"/>
      <w:r w:rsidR="00652577">
        <w:rPr>
          <w:rFonts w:ascii="Times New Roman" w:hAnsi="Times New Roman" w:cs="Times New Roman"/>
        </w:rPr>
        <w:t xml:space="preserve"> and level of speed would vary, the location of the measurement because the direction of noise emitted would not radiate equally in each direction. Ms Urbanski agreed in cross examination that all of that served to realistically reduce the 10dB reduction she had suggested. </w:t>
      </w:r>
      <w:r w:rsidR="006E7828">
        <w:rPr>
          <w:rFonts w:ascii="Times New Roman" w:hAnsi="Times New Roman" w:cs="Times New Roman"/>
        </w:rPr>
        <w:t xml:space="preserve">Mr </w:t>
      </w:r>
      <w:proofErr w:type="spellStart"/>
      <w:r w:rsidR="006E7828">
        <w:rPr>
          <w:rFonts w:ascii="Times New Roman" w:hAnsi="Times New Roman" w:cs="Times New Roman"/>
        </w:rPr>
        <w:t>Fiumicelli</w:t>
      </w:r>
      <w:proofErr w:type="spellEnd"/>
      <w:r w:rsidR="006E7828">
        <w:rPr>
          <w:rFonts w:ascii="Times New Roman" w:hAnsi="Times New Roman" w:cs="Times New Roman"/>
        </w:rPr>
        <w:t xml:space="preserve"> also gave evidence that the supposed technical data sheet</w:t>
      </w:r>
      <w:r w:rsidR="00C042A9">
        <w:rPr>
          <w:rStyle w:val="FootnoteReference"/>
          <w:rFonts w:ascii="Times New Roman" w:hAnsi="Times New Roman" w:cs="Times New Roman"/>
        </w:rPr>
        <w:footnoteReference w:id="60"/>
      </w:r>
      <w:r w:rsidR="006E7828">
        <w:rPr>
          <w:rFonts w:ascii="Times New Roman" w:hAnsi="Times New Roman" w:cs="Times New Roman"/>
        </w:rPr>
        <w:t xml:space="preserve"> submitted by Ms Urbanski to support the claimed noise reduction from the plastic strips was inadequate, flawed and could not be relied upon. Ms Urbanski agreed with those criticisms in cross examination</w:t>
      </w:r>
      <w:r w:rsidR="00C042A9">
        <w:rPr>
          <w:rFonts w:ascii="Times New Roman" w:hAnsi="Times New Roman" w:cs="Times New Roman"/>
        </w:rPr>
        <w:t>.</w:t>
      </w:r>
      <w:r w:rsidR="006E7828">
        <w:rPr>
          <w:rStyle w:val="FootnoteReference"/>
          <w:rFonts w:ascii="Times New Roman" w:hAnsi="Times New Roman" w:cs="Times New Roman"/>
        </w:rPr>
        <w:footnoteReference w:id="61"/>
      </w:r>
      <w:r w:rsidR="006E7828">
        <w:rPr>
          <w:rFonts w:ascii="Times New Roman" w:hAnsi="Times New Roman" w:cs="Times New Roman"/>
        </w:rPr>
        <w:t xml:space="preserve"> </w:t>
      </w:r>
      <w:r w:rsidR="00CD3D4A">
        <w:rPr>
          <w:rFonts w:ascii="Times New Roman" w:hAnsi="Times New Roman" w:cs="Times New Roman"/>
        </w:rPr>
        <w:t xml:space="preserve">Mr </w:t>
      </w:r>
      <w:proofErr w:type="spellStart"/>
      <w:r w:rsidR="00CD3D4A">
        <w:rPr>
          <w:rFonts w:ascii="Times New Roman" w:hAnsi="Times New Roman" w:cs="Times New Roman"/>
        </w:rPr>
        <w:t>Fiumicelli</w:t>
      </w:r>
      <w:r w:rsidR="007258D4">
        <w:rPr>
          <w:rFonts w:ascii="Times New Roman" w:hAnsi="Times New Roman" w:cs="Times New Roman"/>
        </w:rPr>
        <w:t>’s</w:t>
      </w:r>
      <w:proofErr w:type="spellEnd"/>
      <w:r w:rsidR="007258D4">
        <w:rPr>
          <w:rFonts w:ascii="Times New Roman" w:hAnsi="Times New Roman" w:cs="Times New Roman"/>
        </w:rPr>
        <w:t xml:space="preserve"> evidence was that overall, </w:t>
      </w:r>
      <w:r w:rsidR="008B5854" w:rsidRPr="00396ED2">
        <w:rPr>
          <w:rFonts w:ascii="Times New Roman" w:hAnsi="Times New Roman" w:cs="Times New Roman"/>
        </w:rPr>
        <w:t xml:space="preserve">at least 9 decibels of the alleged 10 decibels of the noise reduction by the “Acoustic Curtain” could be due to the variation in source levels as described above. </w:t>
      </w:r>
      <w:r w:rsidR="00A95E31">
        <w:rPr>
          <w:rFonts w:ascii="Times New Roman" w:hAnsi="Times New Roman" w:cs="Times New Roman"/>
        </w:rPr>
        <w:lastRenderedPageBreak/>
        <w:t xml:space="preserve">Given Ms Urbanski’s concessions on the point during cross examination, it appears that the pole curtain </w:t>
      </w:r>
      <w:r w:rsidR="00A473B4">
        <w:rPr>
          <w:rFonts w:ascii="Times New Roman" w:hAnsi="Times New Roman" w:cs="Times New Roman"/>
        </w:rPr>
        <w:t>i</w:t>
      </w:r>
      <w:r w:rsidR="00A95E31">
        <w:rPr>
          <w:rFonts w:ascii="Times New Roman" w:hAnsi="Times New Roman" w:cs="Times New Roman"/>
        </w:rPr>
        <w:t xml:space="preserve">s indeed </w:t>
      </w:r>
      <w:r w:rsidR="00DF0A77">
        <w:rPr>
          <w:rFonts w:ascii="Times New Roman" w:hAnsi="Times New Roman" w:cs="Times New Roman"/>
        </w:rPr>
        <w:t xml:space="preserve">effectively </w:t>
      </w:r>
      <w:r w:rsidR="00A95E31">
        <w:rPr>
          <w:rFonts w:ascii="Times New Roman" w:hAnsi="Times New Roman" w:cs="Times New Roman"/>
        </w:rPr>
        <w:t xml:space="preserve">acoustically transparent. </w:t>
      </w:r>
    </w:p>
    <w:p w14:paraId="59B23E03" w14:textId="77777777" w:rsidR="00A473B4" w:rsidRDefault="00A473B4" w:rsidP="00A473B4">
      <w:pPr>
        <w:spacing w:line="360" w:lineRule="auto"/>
        <w:jc w:val="both"/>
        <w:rPr>
          <w:rFonts w:ascii="Times New Roman" w:hAnsi="Times New Roman" w:cs="Times New Roman"/>
        </w:rPr>
      </w:pPr>
    </w:p>
    <w:p w14:paraId="19EB5E85" w14:textId="577BD2E5" w:rsidR="00B41888" w:rsidRDefault="00B41888" w:rsidP="00A473B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For mitigation for noise from yard activities, Ms Urbanski agreed in cross examination that there was a limited amount that could be done to prevent the noise of metal poles clanking together. </w:t>
      </w:r>
      <w:r w:rsidR="00E85E82">
        <w:rPr>
          <w:rFonts w:ascii="Times New Roman" w:hAnsi="Times New Roman" w:cs="Times New Roman"/>
        </w:rPr>
        <w:t xml:space="preserve">While Ms Urbanski had relied on extended hours of operation, beyond those sought in the Application Form, </w:t>
      </w:r>
      <w:r w:rsidR="009E2601">
        <w:rPr>
          <w:rFonts w:ascii="Times New Roman" w:hAnsi="Times New Roman" w:cs="Times New Roman"/>
        </w:rPr>
        <w:t>for</w:t>
      </w:r>
      <w:r w:rsidR="00E85E82">
        <w:rPr>
          <w:rFonts w:ascii="Times New Roman" w:hAnsi="Times New Roman" w:cs="Times New Roman"/>
        </w:rPr>
        <w:t xml:space="preserve"> loading and unloading only, when cross examined about what loading and unloading exactly meant from a noise perspective, it was clear that it would entail </w:t>
      </w:r>
      <w:r w:rsidR="009E2601">
        <w:rPr>
          <w:rFonts w:ascii="Times New Roman" w:hAnsi="Times New Roman" w:cs="Times New Roman"/>
        </w:rPr>
        <w:t xml:space="preserve">such continued noise. Ms Urbanski positively said that “it will give rise to” noise, </w:t>
      </w:r>
      <w:r w:rsidR="005C0183">
        <w:rPr>
          <w:rFonts w:ascii="Times New Roman" w:hAnsi="Times New Roman" w:cs="Times New Roman"/>
        </w:rPr>
        <w:t xml:space="preserve">when, for example, poles are unloaded from vehicles. </w:t>
      </w:r>
      <w:r w:rsidR="00B52A0A">
        <w:rPr>
          <w:rFonts w:ascii="Times New Roman" w:hAnsi="Times New Roman" w:cs="Times New Roman"/>
        </w:rPr>
        <w:t>When asked “</w:t>
      </w:r>
      <w:r w:rsidR="00B52A0A" w:rsidRPr="00B52A0A">
        <w:rPr>
          <w:rFonts w:ascii="Times New Roman" w:hAnsi="Times New Roman" w:cs="Times New Roman"/>
          <w:i/>
          <w:iCs/>
        </w:rPr>
        <w:t>you can’t condition that can you</w:t>
      </w:r>
      <w:r w:rsidR="00B52A0A">
        <w:rPr>
          <w:rFonts w:ascii="Times New Roman" w:hAnsi="Times New Roman" w:cs="Times New Roman"/>
        </w:rPr>
        <w:t>?”, in cross examination, Ms Urbanski’s response was “</w:t>
      </w:r>
      <w:r w:rsidR="00B52A0A" w:rsidRPr="00B52A0A">
        <w:rPr>
          <w:rFonts w:ascii="Times New Roman" w:hAnsi="Times New Roman" w:cs="Times New Roman"/>
          <w:i/>
          <w:iCs/>
        </w:rPr>
        <w:t>not unless you fully enclose it</w:t>
      </w:r>
      <w:r w:rsidR="00B52A0A">
        <w:rPr>
          <w:rFonts w:ascii="Times New Roman" w:hAnsi="Times New Roman" w:cs="Times New Roman"/>
        </w:rPr>
        <w:t xml:space="preserve">”. </w:t>
      </w:r>
      <w:r w:rsidR="007F502C">
        <w:rPr>
          <w:rFonts w:ascii="Times New Roman" w:hAnsi="Times New Roman" w:cs="Times New Roman"/>
        </w:rPr>
        <w:t>This</w:t>
      </w:r>
      <w:r w:rsidR="00326EC4">
        <w:rPr>
          <w:rFonts w:ascii="Times New Roman" w:hAnsi="Times New Roman" w:cs="Times New Roman"/>
        </w:rPr>
        <w:t xml:space="preserve"> admission that </w:t>
      </w:r>
      <w:r w:rsidR="007F502C">
        <w:rPr>
          <w:rFonts w:ascii="Times New Roman" w:hAnsi="Times New Roman" w:cs="Times New Roman"/>
        </w:rPr>
        <w:t>to</w:t>
      </w:r>
      <w:r w:rsidR="00326EC4">
        <w:rPr>
          <w:rFonts w:ascii="Times New Roman" w:hAnsi="Times New Roman" w:cs="Times New Roman"/>
        </w:rPr>
        <w:t xml:space="preserve"> effectively condition noise from yard operations would require a housed structure for the whole site</w:t>
      </w:r>
      <w:r w:rsidR="006C0C71">
        <w:rPr>
          <w:rFonts w:ascii="Times New Roman" w:hAnsi="Times New Roman" w:cs="Times New Roman"/>
        </w:rPr>
        <w:t xml:space="preserve"> clearly supports the Council’s case</w:t>
      </w:r>
      <w:r w:rsidR="00FF6E97">
        <w:rPr>
          <w:rFonts w:ascii="Times New Roman" w:hAnsi="Times New Roman" w:cs="Times New Roman"/>
        </w:rPr>
        <w:t xml:space="preserve"> that it is not capable of mitigation.</w:t>
      </w:r>
    </w:p>
    <w:p w14:paraId="7595D7E6" w14:textId="77777777" w:rsidR="00B41888" w:rsidRPr="00B41888" w:rsidRDefault="00B41888" w:rsidP="00B41888">
      <w:pPr>
        <w:pStyle w:val="ListParagraph"/>
        <w:rPr>
          <w:rFonts w:ascii="Times New Roman" w:hAnsi="Times New Roman" w:cs="Times New Roman"/>
        </w:rPr>
      </w:pPr>
    </w:p>
    <w:p w14:paraId="4C726952" w14:textId="37A04106" w:rsidR="00A473B4" w:rsidRPr="00A473B4" w:rsidRDefault="00B41888" w:rsidP="00A473B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 </w:t>
      </w:r>
      <w:r w:rsidR="00E22D43">
        <w:rPr>
          <w:rFonts w:ascii="Times New Roman" w:hAnsi="Times New Roman" w:cs="Times New Roman"/>
        </w:rPr>
        <w:t>For noise coming from HGV vehicle movements, Ms Urbanski said in cross examination that “</w:t>
      </w:r>
      <w:r w:rsidR="00E22D43" w:rsidRPr="00E22D43">
        <w:rPr>
          <w:rFonts w:ascii="Times New Roman" w:hAnsi="Times New Roman" w:cs="Times New Roman"/>
          <w:i/>
          <w:iCs/>
        </w:rPr>
        <w:t>you don’t need any mitigation. The only mitigation you can do is not allow vehicles to leave</w:t>
      </w:r>
      <w:r w:rsidR="00E22D43">
        <w:rPr>
          <w:rFonts w:ascii="Times New Roman" w:hAnsi="Times New Roman" w:cs="Times New Roman"/>
        </w:rPr>
        <w:t xml:space="preserve">”. </w:t>
      </w:r>
      <w:r w:rsidR="00FE1F0A">
        <w:rPr>
          <w:rFonts w:ascii="Times New Roman" w:hAnsi="Times New Roman" w:cs="Times New Roman"/>
        </w:rPr>
        <w:t xml:space="preserve">This is a surprising answer for two reasons. First, the denial that any mitigation is required is a denial of the evidence which shows a significant adverse impact on </w:t>
      </w:r>
      <w:proofErr w:type="gramStart"/>
      <w:r w:rsidR="00FE1F0A">
        <w:rPr>
          <w:rFonts w:ascii="Times New Roman" w:hAnsi="Times New Roman" w:cs="Times New Roman"/>
        </w:rPr>
        <w:t>residents, and</w:t>
      </w:r>
      <w:proofErr w:type="gramEnd"/>
      <w:r w:rsidR="00FE1F0A">
        <w:rPr>
          <w:rFonts w:ascii="Times New Roman" w:hAnsi="Times New Roman" w:cs="Times New Roman"/>
        </w:rPr>
        <w:t xml:space="preserve"> supports </w:t>
      </w:r>
      <w:r w:rsidR="00CA507F">
        <w:rPr>
          <w:rFonts w:ascii="Times New Roman" w:hAnsi="Times New Roman" w:cs="Times New Roman"/>
        </w:rPr>
        <w:t xml:space="preserve">entirely </w:t>
      </w:r>
      <w:r w:rsidR="00FE1F0A">
        <w:rPr>
          <w:rFonts w:ascii="Times New Roman" w:hAnsi="Times New Roman" w:cs="Times New Roman"/>
        </w:rPr>
        <w:t>the Council’s reason for refusal</w:t>
      </w:r>
      <w:r w:rsidR="00843BD6">
        <w:rPr>
          <w:rFonts w:ascii="Times New Roman" w:hAnsi="Times New Roman" w:cs="Times New Roman"/>
        </w:rPr>
        <w:t xml:space="preserve"> in respect of demonstrating </w:t>
      </w:r>
      <w:r w:rsidR="00886E69">
        <w:rPr>
          <w:rFonts w:ascii="Times New Roman" w:hAnsi="Times New Roman" w:cs="Times New Roman"/>
        </w:rPr>
        <w:t>feasible</w:t>
      </w:r>
      <w:r w:rsidR="00843BD6">
        <w:rPr>
          <w:rFonts w:ascii="Times New Roman" w:hAnsi="Times New Roman" w:cs="Times New Roman"/>
        </w:rPr>
        <w:t xml:space="preserve"> mitigation and control</w:t>
      </w:r>
      <w:r w:rsidR="00FE1F0A">
        <w:rPr>
          <w:rFonts w:ascii="Times New Roman" w:hAnsi="Times New Roman" w:cs="Times New Roman"/>
        </w:rPr>
        <w:t xml:space="preserve">. </w:t>
      </w:r>
      <w:r w:rsidR="00CA507F">
        <w:rPr>
          <w:rFonts w:ascii="Times New Roman" w:hAnsi="Times New Roman" w:cs="Times New Roman"/>
        </w:rPr>
        <w:t xml:space="preserve">Second, </w:t>
      </w:r>
      <w:r w:rsidR="006F4FBD">
        <w:rPr>
          <w:rFonts w:ascii="Times New Roman" w:hAnsi="Times New Roman" w:cs="Times New Roman"/>
        </w:rPr>
        <w:t xml:space="preserve">the acknowledgement that the only mitigation would be to stop vehicles leaving supports the Council’s wider case, that this industrial development is fundamentally not suitable for a residential area. </w:t>
      </w:r>
    </w:p>
    <w:p w14:paraId="4FC0FF1B" w14:textId="77777777" w:rsidR="0076309C" w:rsidRDefault="0076309C" w:rsidP="0001040E">
      <w:pPr>
        <w:spacing w:line="360" w:lineRule="auto"/>
        <w:jc w:val="both"/>
        <w:rPr>
          <w:rFonts w:ascii="Times New Roman" w:hAnsi="Times New Roman" w:cs="Times New Roman"/>
        </w:rPr>
      </w:pPr>
    </w:p>
    <w:p w14:paraId="5AAA1700" w14:textId="03AF153B" w:rsidR="00A363D8" w:rsidRPr="00A363D8" w:rsidRDefault="00A363D8" w:rsidP="00A363D8">
      <w:pPr>
        <w:spacing w:line="360" w:lineRule="auto"/>
        <w:jc w:val="both"/>
        <w:rPr>
          <w:rFonts w:ascii="Times New Roman" w:hAnsi="Times New Roman" w:cs="Times New Roman"/>
          <w:u w:val="single"/>
        </w:rPr>
      </w:pPr>
      <w:r w:rsidRPr="00A363D8">
        <w:rPr>
          <w:rFonts w:ascii="Times New Roman" w:hAnsi="Times New Roman" w:cs="Times New Roman"/>
          <w:u w:val="single"/>
        </w:rPr>
        <w:t>(g) Overall conclusions on noise</w:t>
      </w:r>
    </w:p>
    <w:p w14:paraId="50F4AA9B" w14:textId="77777777" w:rsidR="00A363D8" w:rsidRDefault="00A363D8" w:rsidP="00A363D8">
      <w:pPr>
        <w:spacing w:line="360" w:lineRule="auto"/>
        <w:ind w:left="360"/>
        <w:jc w:val="both"/>
        <w:rPr>
          <w:rFonts w:ascii="Times New Roman" w:hAnsi="Times New Roman" w:cs="Times New Roman"/>
        </w:rPr>
      </w:pPr>
    </w:p>
    <w:p w14:paraId="767A3B2F" w14:textId="3027CB98" w:rsidR="00A363D8" w:rsidRDefault="005E0CC0" w:rsidP="00A363D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Brown for the Appellant put to Mr </w:t>
      </w:r>
      <w:proofErr w:type="spellStart"/>
      <w:r>
        <w:rPr>
          <w:rFonts w:ascii="Times New Roman" w:hAnsi="Times New Roman" w:cs="Times New Roman"/>
        </w:rPr>
        <w:t>Fiumicelli</w:t>
      </w:r>
      <w:proofErr w:type="spellEnd"/>
      <w:r>
        <w:rPr>
          <w:rFonts w:ascii="Times New Roman" w:hAnsi="Times New Roman" w:cs="Times New Roman"/>
        </w:rPr>
        <w:t xml:space="preserve"> the “so what” question, asking </w:t>
      </w:r>
      <w:r w:rsidR="002774DD">
        <w:rPr>
          <w:rFonts w:ascii="Times New Roman" w:hAnsi="Times New Roman" w:cs="Times New Roman"/>
        </w:rPr>
        <w:t xml:space="preserve">that just because </w:t>
      </w:r>
      <w:r>
        <w:rPr>
          <w:rFonts w:ascii="Times New Roman" w:hAnsi="Times New Roman" w:cs="Times New Roman"/>
        </w:rPr>
        <w:t xml:space="preserve">there are some numbers which should more properly </w:t>
      </w:r>
      <w:r w:rsidR="00541DB3">
        <w:rPr>
          <w:rFonts w:ascii="Times New Roman" w:hAnsi="Times New Roman" w:cs="Times New Roman"/>
        </w:rPr>
        <w:t xml:space="preserve">reflect an increase in dB rating, why should that matter. </w:t>
      </w:r>
      <w:r w:rsidR="00D96B5D">
        <w:rPr>
          <w:rFonts w:ascii="Times New Roman" w:hAnsi="Times New Roman" w:cs="Times New Roman"/>
        </w:rPr>
        <w:t>It does matter, for several reasons. It matters</w:t>
      </w:r>
      <w:r w:rsidR="006B7DEB">
        <w:rPr>
          <w:rFonts w:ascii="Times New Roman" w:hAnsi="Times New Roman" w:cs="Times New Roman"/>
        </w:rPr>
        <w:t xml:space="preserve"> because t</w:t>
      </w:r>
      <w:r w:rsidR="009838CC">
        <w:rPr>
          <w:rFonts w:ascii="Times New Roman" w:hAnsi="Times New Roman" w:cs="Times New Roman"/>
        </w:rPr>
        <w:t xml:space="preserve">he Appellant’s case </w:t>
      </w:r>
      <w:r w:rsidR="006B7DEB">
        <w:rPr>
          <w:rFonts w:ascii="Times New Roman" w:hAnsi="Times New Roman" w:cs="Times New Roman"/>
        </w:rPr>
        <w:t>has been to deny</w:t>
      </w:r>
      <w:r w:rsidR="009838CC">
        <w:rPr>
          <w:rFonts w:ascii="Times New Roman" w:hAnsi="Times New Roman" w:cs="Times New Roman"/>
        </w:rPr>
        <w:t xml:space="preserve"> there is noise which is detrimental to residential amenity</w:t>
      </w:r>
      <w:r w:rsidR="00CF2E5F">
        <w:rPr>
          <w:rStyle w:val="FootnoteReference"/>
          <w:rFonts w:ascii="Times New Roman" w:hAnsi="Times New Roman" w:cs="Times New Roman"/>
        </w:rPr>
        <w:footnoteReference w:id="62"/>
      </w:r>
      <w:r w:rsidR="00437E19">
        <w:rPr>
          <w:rFonts w:ascii="Times New Roman" w:hAnsi="Times New Roman" w:cs="Times New Roman"/>
        </w:rPr>
        <w:t>, and t</w:t>
      </w:r>
      <w:r w:rsidR="009838CC">
        <w:rPr>
          <w:rFonts w:ascii="Times New Roman" w:hAnsi="Times New Roman" w:cs="Times New Roman"/>
        </w:rPr>
        <w:t xml:space="preserve">he Council profoundly disagrees with this conclusion. </w:t>
      </w:r>
      <w:r w:rsidR="003A1EA3">
        <w:rPr>
          <w:rFonts w:ascii="Times New Roman" w:hAnsi="Times New Roman" w:cs="Times New Roman"/>
        </w:rPr>
        <w:t xml:space="preserve">It matters </w:t>
      </w:r>
      <w:r w:rsidR="003A1EA3">
        <w:rPr>
          <w:rFonts w:ascii="Times New Roman" w:hAnsi="Times New Roman" w:cs="Times New Roman"/>
        </w:rPr>
        <w:lastRenderedPageBreak/>
        <w:t>because, when assessed at a technical level, the Appellant’s noise ratings increase and intensify, and move upwards within the LOAEL and SOAEL categories. It matters because the Appellant’s characterisation of NOAEL and LOAEL is proven to be demonstrably wrong. It matters because the casual way the Appellant underestimates th</w:t>
      </w:r>
      <w:r w:rsidR="00464B3C">
        <w:rPr>
          <w:rFonts w:ascii="Times New Roman" w:hAnsi="Times New Roman" w:cs="Times New Roman"/>
        </w:rPr>
        <w:t xml:space="preserve">e noise impact across its evidence is reflective of a disregard for the impact on </w:t>
      </w:r>
      <w:proofErr w:type="gramStart"/>
      <w:r w:rsidR="00464B3C">
        <w:rPr>
          <w:rFonts w:ascii="Times New Roman" w:hAnsi="Times New Roman" w:cs="Times New Roman"/>
        </w:rPr>
        <w:t>local resident</w:t>
      </w:r>
      <w:r w:rsidR="00D51572">
        <w:rPr>
          <w:rFonts w:ascii="Times New Roman" w:hAnsi="Times New Roman" w:cs="Times New Roman"/>
        </w:rPr>
        <w:t>s</w:t>
      </w:r>
      <w:proofErr w:type="gramEnd"/>
      <w:r w:rsidR="00D51572">
        <w:rPr>
          <w:rFonts w:ascii="Times New Roman" w:hAnsi="Times New Roman" w:cs="Times New Roman"/>
        </w:rPr>
        <w:t xml:space="preserve">. </w:t>
      </w:r>
      <w:r w:rsidR="00480F1C">
        <w:rPr>
          <w:rFonts w:ascii="Times New Roman" w:hAnsi="Times New Roman" w:cs="Times New Roman"/>
        </w:rPr>
        <w:t xml:space="preserve">It matters because the Council have had to incur time and expense unravelling the Appellant’s </w:t>
      </w:r>
      <w:proofErr w:type="gramStart"/>
      <w:r w:rsidR="00480F1C">
        <w:rPr>
          <w:rFonts w:ascii="Times New Roman" w:hAnsi="Times New Roman" w:cs="Times New Roman"/>
        </w:rPr>
        <w:t>model, and</w:t>
      </w:r>
      <w:proofErr w:type="gramEnd"/>
      <w:r w:rsidR="00480F1C">
        <w:rPr>
          <w:rFonts w:ascii="Times New Roman" w:hAnsi="Times New Roman" w:cs="Times New Roman"/>
        </w:rPr>
        <w:t xml:space="preserve"> </w:t>
      </w:r>
      <w:r w:rsidR="00B6249F">
        <w:rPr>
          <w:rFonts w:ascii="Times New Roman" w:hAnsi="Times New Roman" w:cs="Times New Roman"/>
        </w:rPr>
        <w:t>demonstrating its lack of accuracy</w:t>
      </w:r>
      <w:r w:rsidR="00480F1C">
        <w:rPr>
          <w:rFonts w:ascii="Times New Roman" w:hAnsi="Times New Roman" w:cs="Times New Roman"/>
        </w:rPr>
        <w:t xml:space="preserve"> to the Inspector. </w:t>
      </w:r>
      <w:r w:rsidR="00B26791">
        <w:rPr>
          <w:rFonts w:ascii="Times New Roman" w:hAnsi="Times New Roman" w:cs="Times New Roman"/>
        </w:rPr>
        <w:t>The</w:t>
      </w:r>
      <w:r w:rsidR="008301B3">
        <w:rPr>
          <w:rFonts w:ascii="Times New Roman" w:hAnsi="Times New Roman" w:cs="Times New Roman"/>
        </w:rPr>
        <w:t xml:space="preserve"> answer to the “so what” question is, it matters very much. </w:t>
      </w:r>
    </w:p>
    <w:p w14:paraId="4F7C4954" w14:textId="77777777" w:rsidR="00F20E02" w:rsidRDefault="00F20E02" w:rsidP="00F20E02">
      <w:pPr>
        <w:spacing w:line="360" w:lineRule="auto"/>
        <w:jc w:val="both"/>
        <w:rPr>
          <w:rFonts w:ascii="Times New Roman" w:hAnsi="Times New Roman" w:cs="Times New Roman"/>
        </w:rPr>
      </w:pPr>
    </w:p>
    <w:p w14:paraId="75F52F33" w14:textId="1C6B432C" w:rsidR="00F20E02" w:rsidRDefault="00F20E02" w:rsidP="00581F9B">
      <w:pPr>
        <w:pStyle w:val="ListParagraph"/>
        <w:numPr>
          <w:ilvl w:val="0"/>
          <w:numId w:val="1"/>
        </w:numPr>
        <w:spacing w:line="360" w:lineRule="auto"/>
        <w:jc w:val="both"/>
        <w:rPr>
          <w:rFonts w:ascii="Times New Roman" w:hAnsi="Times New Roman" w:cs="Times New Roman"/>
        </w:rPr>
      </w:pPr>
      <w:r w:rsidRPr="004574A5">
        <w:rPr>
          <w:rFonts w:ascii="Times New Roman" w:hAnsi="Times New Roman" w:cs="Times New Roman"/>
        </w:rPr>
        <w:t>The tenure of Ms Urbanski’s evidence was to be almost dismissive of impulsive noise generated by vehicles at the site or the pole cutting and clanking issues as non-measurable effects</w:t>
      </w:r>
      <w:r w:rsidR="00553A04" w:rsidRPr="004574A5">
        <w:rPr>
          <w:rFonts w:ascii="Times New Roman" w:hAnsi="Times New Roman" w:cs="Times New Roman"/>
        </w:rPr>
        <w:t>. I</w:t>
      </w:r>
      <w:r w:rsidRPr="004574A5">
        <w:rPr>
          <w:rFonts w:ascii="Times New Roman" w:hAnsi="Times New Roman" w:cs="Times New Roman"/>
        </w:rPr>
        <w:t>n planning terms</w:t>
      </w:r>
      <w:r w:rsidR="002151AF">
        <w:rPr>
          <w:rFonts w:ascii="Times New Roman" w:hAnsi="Times New Roman" w:cs="Times New Roman"/>
        </w:rPr>
        <w:t>, however,</w:t>
      </w:r>
      <w:r w:rsidRPr="004574A5">
        <w:rPr>
          <w:rFonts w:ascii="Times New Roman" w:hAnsi="Times New Roman" w:cs="Times New Roman"/>
        </w:rPr>
        <w:t xml:space="preserve"> </w:t>
      </w:r>
      <w:r w:rsidR="00553A04" w:rsidRPr="004574A5">
        <w:rPr>
          <w:rFonts w:ascii="Times New Roman" w:hAnsi="Times New Roman" w:cs="Times New Roman"/>
        </w:rPr>
        <w:t xml:space="preserve">these </w:t>
      </w:r>
      <w:proofErr w:type="gramStart"/>
      <w:r w:rsidRPr="004574A5">
        <w:rPr>
          <w:rFonts w:ascii="Times New Roman" w:hAnsi="Times New Roman" w:cs="Times New Roman"/>
        </w:rPr>
        <w:t>are considered to be</w:t>
      </w:r>
      <w:proofErr w:type="gramEnd"/>
      <w:r w:rsidRPr="004574A5">
        <w:rPr>
          <w:rFonts w:ascii="Times New Roman" w:hAnsi="Times New Roman" w:cs="Times New Roman"/>
        </w:rPr>
        <w:t xml:space="preserve"> intrusive, jarring and detrimental to the peaceful enjoyment of residents</w:t>
      </w:r>
      <w:r w:rsidR="00D9066B">
        <w:rPr>
          <w:rFonts w:ascii="Times New Roman" w:hAnsi="Times New Roman" w:cs="Times New Roman"/>
        </w:rPr>
        <w:t>, whether in their bedrooms or their gardens.</w:t>
      </w:r>
    </w:p>
    <w:p w14:paraId="6800FBE5" w14:textId="77777777" w:rsidR="004574A5" w:rsidRPr="004574A5" w:rsidRDefault="004574A5" w:rsidP="004574A5">
      <w:pPr>
        <w:spacing w:line="360" w:lineRule="auto"/>
        <w:jc w:val="both"/>
        <w:rPr>
          <w:rFonts w:ascii="Times New Roman" w:hAnsi="Times New Roman" w:cs="Times New Roman"/>
        </w:rPr>
      </w:pPr>
    </w:p>
    <w:p w14:paraId="4C6606EB" w14:textId="01BA4264" w:rsidR="00107FE4" w:rsidRPr="00107FE4" w:rsidRDefault="00107FE4" w:rsidP="00107FE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Council invites the Inspector to prefer the evidence of Mr </w:t>
      </w:r>
      <w:proofErr w:type="spellStart"/>
      <w:r>
        <w:rPr>
          <w:rFonts w:ascii="Times New Roman" w:hAnsi="Times New Roman" w:cs="Times New Roman"/>
        </w:rPr>
        <w:t>Fiumicelli</w:t>
      </w:r>
      <w:proofErr w:type="spellEnd"/>
      <w:r>
        <w:rPr>
          <w:rFonts w:ascii="Times New Roman" w:hAnsi="Times New Roman" w:cs="Times New Roman"/>
        </w:rPr>
        <w:t xml:space="preserve"> to that of Ms Urbanski</w:t>
      </w:r>
      <w:r w:rsidR="00E46111">
        <w:rPr>
          <w:rFonts w:ascii="Times New Roman" w:hAnsi="Times New Roman" w:cs="Times New Roman"/>
        </w:rPr>
        <w:t xml:space="preserve">, and to find that the noise </w:t>
      </w:r>
      <w:r w:rsidR="0029377A">
        <w:rPr>
          <w:rFonts w:ascii="Times New Roman" w:hAnsi="Times New Roman" w:cs="Times New Roman"/>
        </w:rPr>
        <w:t xml:space="preserve">given off by the Appellant’s operations at the site is detrimental to </w:t>
      </w:r>
      <w:r w:rsidR="0064042A">
        <w:rPr>
          <w:rFonts w:ascii="Times New Roman" w:hAnsi="Times New Roman" w:cs="Times New Roman"/>
        </w:rPr>
        <w:t>residential</w:t>
      </w:r>
      <w:r w:rsidR="0029377A">
        <w:rPr>
          <w:rFonts w:ascii="Times New Roman" w:hAnsi="Times New Roman" w:cs="Times New Roman"/>
        </w:rPr>
        <w:t xml:space="preserve"> amenity</w:t>
      </w:r>
      <w:r w:rsidR="0064042A">
        <w:rPr>
          <w:rFonts w:ascii="Times New Roman" w:hAnsi="Times New Roman" w:cs="Times New Roman"/>
        </w:rPr>
        <w:t>, that that noise has not been demonstrated to be capable of mitigation,</w:t>
      </w:r>
      <w:r w:rsidR="00C2278C">
        <w:rPr>
          <w:rFonts w:ascii="Times New Roman" w:hAnsi="Times New Roman" w:cs="Times New Roman"/>
        </w:rPr>
        <w:t xml:space="preserve"> and that the Council’s reason for refusal regarding noise is sustained and justified.</w:t>
      </w:r>
    </w:p>
    <w:p w14:paraId="119A90F2" w14:textId="77777777" w:rsidR="00A363D8" w:rsidRPr="00A363D8" w:rsidRDefault="00A363D8" w:rsidP="00A363D8">
      <w:pPr>
        <w:spacing w:line="360" w:lineRule="auto"/>
        <w:ind w:left="360"/>
        <w:jc w:val="both"/>
        <w:rPr>
          <w:rFonts w:ascii="Times New Roman" w:hAnsi="Times New Roman" w:cs="Times New Roman"/>
        </w:rPr>
      </w:pPr>
    </w:p>
    <w:p w14:paraId="30AACB38" w14:textId="59103478" w:rsidR="0091622D" w:rsidRPr="0063308A" w:rsidRDefault="0091622D" w:rsidP="00CA361D">
      <w:pPr>
        <w:spacing w:line="360" w:lineRule="auto"/>
        <w:jc w:val="both"/>
        <w:rPr>
          <w:rFonts w:ascii="Times New Roman" w:hAnsi="Times New Roman" w:cs="Times New Roman"/>
          <w:b/>
          <w:bCs/>
          <w:u w:val="single"/>
        </w:rPr>
      </w:pPr>
      <w:r w:rsidRPr="0063308A">
        <w:rPr>
          <w:rFonts w:ascii="Times New Roman" w:hAnsi="Times New Roman" w:cs="Times New Roman"/>
          <w:b/>
          <w:bCs/>
          <w:u w:val="single"/>
        </w:rPr>
        <w:t>Highways Safety</w:t>
      </w:r>
    </w:p>
    <w:p w14:paraId="58CD2A37" w14:textId="77777777" w:rsidR="0091622D" w:rsidRPr="00CA361D" w:rsidRDefault="0091622D" w:rsidP="00CA361D">
      <w:pPr>
        <w:pStyle w:val="ListParagraph"/>
        <w:spacing w:line="360" w:lineRule="auto"/>
        <w:jc w:val="both"/>
        <w:rPr>
          <w:rFonts w:ascii="Times New Roman" w:hAnsi="Times New Roman" w:cs="Times New Roman"/>
        </w:rPr>
      </w:pPr>
    </w:p>
    <w:p w14:paraId="5E5140E9" w14:textId="15C9D4E3" w:rsidR="00962360" w:rsidRDefault="00410B3F" w:rsidP="00CD1CD1">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Council’s case is that </w:t>
      </w:r>
      <w:r w:rsidRPr="00180F15">
        <w:rPr>
          <w:rFonts w:ascii="Times New Roman" w:hAnsi="Times New Roman" w:cs="Times New Roman"/>
        </w:rPr>
        <w:t>the operations of the Site have a detrimental impact on residential amenity from a highway safety perspective, and that the Appellant has not demonstrated that the detrimental impact can be successfully mitigated and controlled</w:t>
      </w:r>
      <w:r w:rsidR="00743CB3">
        <w:rPr>
          <w:rFonts w:ascii="Times New Roman" w:hAnsi="Times New Roman" w:cs="Times New Roman"/>
        </w:rPr>
        <w:t>.</w:t>
      </w:r>
      <w:r>
        <w:rPr>
          <w:rFonts w:ascii="Times New Roman" w:hAnsi="Times New Roman" w:cs="Times New Roman"/>
        </w:rPr>
        <w:t xml:space="preserve"> </w:t>
      </w:r>
    </w:p>
    <w:p w14:paraId="5C54FDF3" w14:textId="77777777" w:rsidR="00962360" w:rsidRDefault="00962360" w:rsidP="00962360">
      <w:pPr>
        <w:pStyle w:val="ListParagraph"/>
        <w:spacing w:line="360" w:lineRule="auto"/>
        <w:jc w:val="both"/>
        <w:rPr>
          <w:rFonts w:ascii="Times New Roman" w:hAnsi="Times New Roman" w:cs="Times New Roman"/>
        </w:rPr>
      </w:pPr>
    </w:p>
    <w:p w14:paraId="6B641B3B" w14:textId="77777777" w:rsidR="00CB5D22" w:rsidRPr="00343324" w:rsidRDefault="00CB5D22" w:rsidP="00CB5D22">
      <w:pPr>
        <w:spacing w:line="360" w:lineRule="auto"/>
        <w:jc w:val="both"/>
        <w:rPr>
          <w:rFonts w:ascii="Times New Roman" w:hAnsi="Times New Roman" w:cs="Times New Roman"/>
          <w:u w:val="single"/>
        </w:rPr>
      </w:pPr>
      <w:r w:rsidRPr="00343324">
        <w:rPr>
          <w:rFonts w:ascii="Times New Roman" w:hAnsi="Times New Roman" w:cs="Times New Roman"/>
          <w:u w:val="single"/>
        </w:rPr>
        <w:t>(a) Policy background</w:t>
      </w:r>
    </w:p>
    <w:p w14:paraId="3B95B5B0" w14:textId="77777777" w:rsidR="00CB5D22" w:rsidRDefault="00CB5D22" w:rsidP="00CB5D22">
      <w:pPr>
        <w:spacing w:line="360" w:lineRule="auto"/>
        <w:jc w:val="both"/>
        <w:rPr>
          <w:rFonts w:ascii="Times New Roman" w:hAnsi="Times New Roman" w:cs="Times New Roman"/>
        </w:rPr>
      </w:pPr>
    </w:p>
    <w:p w14:paraId="70D25127" w14:textId="6FCAD0C8" w:rsidR="00CB54DD" w:rsidRDefault="009E450E" w:rsidP="00CB54D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w:t>
      </w:r>
      <w:r w:rsidR="00CB5D22" w:rsidRPr="00CB5D22">
        <w:rPr>
          <w:rFonts w:ascii="Times New Roman" w:hAnsi="Times New Roman" w:cs="Times New Roman"/>
        </w:rPr>
        <w:t xml:space="preserve"> </w:t>
      </w:r>
      <w:r w:rsidR="00CB54DD">
        <w:rPr>
          <w:rFonts w:ascii="Times New Roman" w:hAnsi="Times New Roman" w:cs="Times New Roman"/>
        </w:rPr>
        <w:t>NPPF at para [116] explains that “</w:t>
      </w:r>
      <w:r w:rsidR="00CB54DD" w:rsidRPr="00CB54DD">
        <w:rPr>
          <w:rFonts w:ascii="Times New Roman" w:hAnsi="Times New Roman" w:cs="Times New Roman"/>
          <w:i/>
          <w:iCs/>
        </w:rPr>
        <w:t>Development should only be prevented or refused on highways grounds if there would be an unacceptable impact on highway safety</w:t>
      </w:r>
      <w:r w:rsidR="00CB54DD">
        <w:rPr>
          <w:rFonts w:ascii="Times New Roman" w:hAnsi="Times New Roman" w:cs="Times New Roman"/>
        </w:rPr>
        <w:t xml:space="preserve">”. As Mr </w:t>
      </w:r>
      <w:proofErr w:type="spellStart"/>
      <w:r w:rsidR="00CB54DD">
        <w:rPr>
          <w:rFonts w:ascii="Times New Roman" w:hAnsi="Times New Roman" w:cs="Times New Roman"/>
        </w:rPr>
        <w:t>Rastani</w:t>
      </w:r>
      <w:proofErr w:type="spellEnd"/>
      <w:r w:rsidR="00CB54DD">
        <w:rPr>
          <w:rFonts w:ascii="Times New Roman" w:hAnsi="Times New Roman" w:cs="Times New Roman"/>
        </w:rPr>
        <w:t xml:space="preserve"> pointed out in his evidence in chief,</w:t>
      </w:r>
      <w:r w:rsidR="006734EB">
        <w:rPr>
          <w:rFonts w:ascii="Times New Roman" w:hAnsi="Times New Roman" w:cs="Times New Roman"/>
        </w:rPr>
        <w:t xml:space="preserve"> and he was not cross examined on the point,</w:t>
      </w:r>
      <w:r w:rsidR="00CB54DD">
        <w:rPr>
          <w:rFonts w:ascii="Times New Roman" w:hAnsi="Times New Roman" w:cs="Times New Roman"/>
        </w:rPr>
        <w:t xml:space="preserve"> there is no definition of “</w:t>
      </w:r>
      <w:r w:rsidR="00CB54DD" w:rsidRPr="009210CA">
        <w:rPr>
          <w:rFonts w:ascii="Times New Roman" w:hAnsi="Times New Roman" w:cs="Times New Roman"/>
          <w:i/>
          <w:iCs/>
        </w:rPr>
        <w:t>unacceptable</w:t>
      </w:r>
      <w:r w:rsidR="00CB54DD">
        <w:rPr>
          <w:rFonts w:ascii="Times New Roman" w:hAnsi="Times New Roman" w:cs="Times New Roman"/>
        </w:rPr>
        <w:t xml:space="preserve">” anywhere, that is left to the Inspector’s judgment. </w:t>
      </w:r>
    </w:p>
    <w:p w14:paraId="5B9E7AD9" w14:textId="77777777" w:rsidR="009E450E" w:rsidRDefault="009E450E" w:rsidP="009E450E">
      <w:pPr>
        <w:spacing w:line="360" w:lineRule="auto"/>
        <w:jc w:val="both"/>
        <w:rPr>
          <w:rFonts w:ascii="Times New Roman" w:hAnsi="Times New Roman" w:cs="Times New Roman"/>
        </w:rPr>
      </w:pPr>
    </w:p>
    <w:p w14:paraId="1AC99C09" w14:textId="1D3CC0A2" w:rsidR="00CB54DD" w:rsidRDefault="009E450E" w:rsidP="009E450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NPPF also makes clear at paragraph [115] that “</w:t>
      </w:r>
      <w:r w:rsidRPr="009E450E">
        <w:rPr>
          <w:rFonts w:ascii="Times New Roman" w:hAnsi="Times New Roman" w:cs="Times New Roman"/>
          <w:i/>
          <w:iCs/>
        </w:rPr>
        <w:t xml:space="preserve">it should be ensured </w:t>
      </w:r>
      <w:proofErr w:type="gramStart"/>
      <w:r w:rsidRPr="009E450E">
        <w:rPr>
          <w:rFonts w:ascii="Times New Roman" w:hAnsi="Times New Roman" w:cs="Times New Roman"/>
          <w:i/>
          <w:iCs/>
        </w:rPr>
        <w:t>that:…</w:t>
      </w:r>
      <w:proofErr w:type="gramEnd"/>
      <w:r w:rsidRPr="009E450E">
        <w:rPr>
          <w:rFonts w:ascii="Times New Roman" w:hAnsi="Times New Roman" w:cs="Times New Roman"/>
          <w:i/>
          <w:iCs/>
        </w:rPr>
        <w:t xml:space="preserve"> (b) safe and suitable access to the site can be achieved for all users</w:t>
      </w:r>
      <w:r>
        <w:rPr>
          <w:rFonts w:ascii="Times New Roman" w:hAnsi="Times New Roman" w:cs="Times New Roman"/>
        </w:rPr>
        <w:t>”.</w:t>
      </w:r>
    </w:p>
    <w:p w14:paraId="52BB8F66" w14:textId="77777777" w:rsidR="00FF5D41" w:rsidRPr="00FF5D41" w:rsidRDefault="00FF5D41" w:rsidP="00FF5D41">
      <w:pPr>
        <w:pStyle w:val="ListParagraph"/>
        <w:rPr>
          <w:rFonts w:ascii="Times New Roman" w:hAnsi="Times New Roman" w:cs="Times New Roman"/>
        </w:rPr>
      </w:pPr>
    </w:p>
    <w:p w14:paraId="4746FC3A" w14:textId="675E52AD" w:rsidR="009E450E" w:rsidRPr="00FF5D41" w:rsidRDefault="00FF5D41" w:rsidP="00CB5D2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Policy 32 of the Local Plan on Highway Safety states: </w:t>
      </w:r>
      <w:r w:rsidRPr="00FF5D41">
        <w:rPr>
          <w:rFonts w:ascii="Times New Roman" w:hAnsi="Times New Roman" w:cs="Times New Roman"/>
        </w:rPr>
        <w:t>“</w:t>
      </w:r>
      <w:r w:rsidRPr="00FF5D41">
        <w:rPr>
          <w:rFonts w:ascii="Times New Roman" w:hAnsi="Times New Roman" w:cs="Times New Roman"/>
          <w:i/>
          <w:iCs/>
        </w:rPr>
        <w:t>The Council will consider the potential impact of any development on road safety and will ensure that it is not significantly adversely affected.”</w:t>
      </w:r>
      <w:r>
        <w:rPr>
          <w:rFonts w:ascii="Times New Roman" w:hAnsi="Times New Roman" w:cs="Times New Roman"/>
        </w:rPr>
        <w:t xml:space="preserve"> Mr </w:t>
      </w:r>
      <w:proofErr w:type="spellStart"/>
      <w:r>
        <w:rPr>
          <w:rFonts w:ascii="Times New Roman" w:hAnsi="Times New Roman" w:cs="Times New Roman"/>
        </w:rPr>
        <w:t>Rastani</w:t>
      </w:r>
      <w:proofErr w:type="spellEnd"/>
      <w:r>
        <w:rPr>
          <w:rFonts w:ascii="Times New Roman" w:hAnsi="Times New Roman" w:cs="Times New Roman"/>
        </w:rPr>
        <w:t xml:space="preserve"> pointed out that there is no threshold of road safety impact that is required for a development to be contrary to policy 32, some degree of harm would do.</w:t>
      </w:r>
    </w:p>
    <w:p w14:paraId="06DC5F1B" w14:textId="77777777" w:rsidR="009E450E" w:rsidRDefault="009E450E" w:rsidP="00CB5D22">
      <w:pPr>
        <w:spacing w:line="360" w:lineRule="auto"/>
        <w:jc w:val="both"/>
        <w:rPr>
          <w:rFonts w:ascii="Times New Roman" w:hAnsi="Times New Roman" w:cs="Times New Roman"/>
        </w:rPr>
      </w:pPr>
    </w:p>
    <w:p w14:paraId="4DE26A64" w14:textId="4F06139B" w:rsidR="00DD5C5D" w:rsidRPr="00DD5C5D" w:rsidRDefault="00DD5C5D" w:rsidP="00CB5D22">
      <w:pPr>
        <w:spacing w:line="360" w:lineRule="auto"/>
        <w:jc w:val="both"/>
        <w:rPr>
          <w:rFonts w:ascii="Times New Roman" w:hAnsi="Times New Roman" w:cs="Times New Roman"/>
          <w:u w:val="single"/>
        </w:rPr>
      </w:pPr>
      <w:r w:rsidRPr="00DD5C5D">
        <w:rPr>
          <w:rFonts w:ascii="Times New Roman" w:hAnsi="Times New Roman" w:cs="Times New Roman"/>
          <w:u w:val="single"/>
        </w:rPr>
        <w:t>(b) Amenity</w:t>
      </w:r>
    </w:p>
    <w:p w14:paraId="21F399D7" w14:textId="77777777" w:rsidR="00DD5C5D" w:rsidRPr="00CA361D" w:rsidRDefault="00DD5C5D" w:rsidP="00DD5C5D">
      <w:pPr>
        <w:spacing w:line="360" w:lineRule="auto"/>
        <w:jc w:val="both"/>
        <w:rPr>
          <w:rFonts w:ascii="Times New Roman" w:hAnsi="Times New Roman" w:cs="Times New Roman"/>
        </w:rPr>
      </w:pPr>
    </w:p>
    <w:p w14:paraId="2D3D72AC" w14:textId="55713810" w:rsidR="00DD5C5D" w:rsidRPr="00E75400" w:rsidRDefault="00DD5C5D" w:rsidP="00CB5D22">
      <w:pPr>
        <w:pStyle w:val="ListParagraph"/>
        <w:numPr>
          <w:ilvl w:val="0"/>
          <w:numId w:val="1"/>
        </w:numPr>
        <w:spacing w:line="360" w:lineRule="auto"/>
        <w:jc w:val="both"/>
        <w:rPr>
          <w:rFonts w:ascii="Times New Roman" w:hAnsi="Times New Roman" w:cs="Times New Roman"/>
        </w:rPr>
      </w:pPr>
      <w:r w:rsidRPr="00CA361D">
        <w:rPr>
          <w:rFonts w:ascii="Times New Roman" w:hAnsi="Times New Roman" w:cs="Times New Roman"/>
        </w:rPr>
        <w:t xml:space="preserve">Mr Bancroft agreed that the numerous comments from residents showed that the Appellant’s HGVs are having a detrimental impact on residential amenity. He agreed that parents were worried about their children in the presence of HGVs, and he agreed that users of the RRC were worried about being overtaken. He agreed that the character of his case was that, despite all of this, the technical evidence showed there to be no problem. </w:t>
      </w:r>
    </w:p>
    <w:p w14:paraId="238C2C5D" w14:textId="77777777" w:rsidR="00DD5C5D" w:rsidRDefault="00DD5C5D" w:rsidP="00CB5D22">
      <w:pPr>
        <w:spacing w:line="360" w:lineRule="auto"/>
        <w:jc w:val="both"/>
        <w:rPr>
          <w:rFonts w:ascii="Times New Roman" w:hAnsi="Times New Roman" w:cs="Times New Roman"/>
        </w:rPr>
      </w:pPr>
    </w:p>
    <w:p w14:paraId="6633FFD7" w14:textId="052E66C9" w:rsidR="00CB5D22" w:rsidRPr="001306F1" w:rsidRDefault="00CB5D22" w:rsidP="00CB5D22">
      <w:pPr>
        <w:spacing w:line="360" w:lineRule="auto"/>
        <w:jc w:val="both"/>
        <w:rPr>
          <w:rFonts w:ascii="Times New Roman" w:hAnsi="Times New Roman" w:cs="Times New Roman"/>
          <w:u w:val="single"/>
        </w:rPr>
      </w:pPr>
      <w:r w:rsidRPr="001306F1">
        <w:rPr>
          <w:rFonts w:ascii="Times New Roman" w:hAnsi="Times New Roman" w:cs="Times New Roman"/>
          <w:u w:val="single"/>
        </w:rPr>
        <w:t>(</w:t>
      </w:r>
      <w:r w:rsidR="00DD5C5D">
        <w:rPr>
          <w:rFonts w:ascii="Times New Roman" w:hAnsi="Times New Roman" w:cs="Times New Roman"/>
          <w:u w:val="single"/>
        </w:rPr>
        <w:t>c</w:t>
      </w:r>
      <w:r w:rsidRPr="001306F1">
        <w:rPr>
          <w:rFonts w:ascii="Times New Roman" w:hAnsi="Times New Roman" w:cs="Times New Roman"/>
          <w:u w:val="single"/>
        </w:rPr>
        <w:t>) Safety issues at the junction</w:t>
      </w:r>
    </w:p>
    <w:p w14:paraId="106B5FB9" w14:textId="77777777" w:rsidR="00CB5D22" w:rsidRDefault="00CB5D22" w:rsidP="00962360">
      <w:pPr>
        <w:pStyle w:val="ListParagraph"/>
        <w:spacing w:line="360" w:lineRule="auto"/>
        <w:jc w:val="both"/>
        <w:rPr>
          <w:rFonts w:ascii="Times New Roman" w:hAnsi="Times New Roman" w:cs="Times New Roman"/>
        </w:rPr>
      </w:pPr>
    </w:p>
    <w:p w14:paraId="64A9FE01" w14:textId="77777777" w:rsidR="00BF657B" w:rsidRDefault="009E197A" w:rsidP="00DD5C5D">
      <w:pPr>
        <w:pStyle w:val="ListParagraph"/>
        <w:numPr>
          <w:ilvl w:val="0"/>
          <w:numId w:val="1"/>
        </w:numPr>
        <w:spacing w:line="360" w:lineRule="auto"/>
        <w:jc w:val="both"/>
        <w:rPr>
          <w:rFonts w:ascii="Times New Roman" w:hAnsi="Times New Roman" w:cs="Times New Roman"/>
        </w:rPr>
      </w:pPr>
      <w:r w:rsidRPr="009E197A">
        <w:rPr>
          <w:rFonts w:ascii="Times New Roman" w:hAnsi="Times New Roman" w:cs="Times New Roman"/>
        </w:rPr>
        <w:t>The setting of the access road cannot be separated from the primary school next door</w:t>
      </w:r>
      <w:r w:rsidR="009651A8">
        <w:rPr>
          <w:rFonts w:ascii="Times New Roman" w:hAnsi="Times New Roman" w:cs="Times New Roman"/>
        </w:rPr>
        <w:t xml:space="preserve">. </w:t>
      </w:r>
      <w:r w:rsidRPr="009E197A">
        <w:rPr>
          <w:rFonts w:ascii="Times New Roman" w:hAnsi="Times New Roman" w:cs="Times New Roman"/>
        </w:rPr>
        <w:t>HGVs and children are mixing</w:t>
      </w:r>
      <w:r w:rsidR="006C3280">
        <w:rPr>
          <w:rFonts w:ascii="Times New Roman" w:hAnsi="Times New Roman" w:cs="Times New Roman"/>
        </w:rPr>
        <w:t xml:space="preserve">, and </w:t>
      </w:r>
      <w:r w:rsidRPr="009E197A">
        <w:rPr>
          <w:rFonts w:ascii="Times New Roman" w:hAnsi="Times New Roman" w:cs="Times New Roman"/>
        </w:rPr>
        <w:t xml:space="preserve">Mr Bancroft agreed that there is a safety issue when HGVs and children mix on the roads. Mr Bancroft agreed that children are more likely to run out into the road and are less road safe aware. Mr </w:t>
      </w:r>
      <w:proofErr w:type="spellStart"/>
      <w:r w:rsidRPr="009E197A">
        <w:rPr>
          <w:rFonts w:ascii="Times New Roman" w:hAnsi="Times New Roman" w:cs="Times New Roman"/>
        </w:rPr>
        <w:t>Rastani</w:t>
      </w:r>
      <w:proofErr w:type="spellEnd"/>
      <w:r w:rsidRPr="009E197A">
        <w:rPr>
          <w:rFonts w:ascii="Times New Roman" w:hAnsi="Times New Roman" w:cs="Times New Roman"/>
        </w:rPr>
        <w:t xml:space="preserve"> had put forward statistics, which Mr Bancroft said</w:t>
      </w:r>
      <w:r w:rsidR="0000642E">
        <w:rPr>
          <w:rFonts w:ascii="Times New Roman" w:hAnsi="Times New Roman" w:cs="Times New Roman"/>
        </w:rPr>
        <w:t xml:space="preserve"> in cross examination</w:t>
      </w:r>
      <w:r w:rsidRPr="009E197A">
        <w:rPr>
          <w:rFonts w:ascii="Times New Roman" w:hAnsi="Times New Roman" w:cs="Times New Roman"/>
        </w:rPr>
        <w:t xml:space="preserve"> were a “matter of record”, that HGVs are disproportionately involved in accidents involving fatalities and serious injuries.</w:t>
      </w:r>
      <w:r w:rsidR="009D5F76">
        <w:rPr>
          <w:rFonts w:ascii="Times New Roman" w:hAnsi="Times New Roman" w:cs="Times New Roman"/>
        </w:rPr>
        <w:t xml:space="preserve"> </w:t>
      </w:r>
      <w:r w:rsidR="00624301">
        <w:rPr>
          <w:rFonts w:ascii="Times New Roman" w:hAnsi="Times New Roman" w:cs="Times New Roman"/>
        </w:rPr>
        <w:t xml:space="preserve">When asked in cross examination, </w:t>
      </w:r>
      <w:r w:rsidR="009D5F76">
        <w:rPr>
          <w:rFonts w:ascii="Times New Roman" w:hAnsi="Times New Roman" w:cs="Times New Roman"/>
        </w:rPr>
        <w:t xml:space="preserve">Mr Bancroft </w:t>
      </w:r>
      <w:r w:rsidR="009D5F76" w:rsidRPr="00CA361D">
        <w:rPr>
          <w:rFonts w:ascii="Times New Roman" w:hAnsi="Times New Roman" w:cs="Times New Roman"/>
        </w:rPr>
        <w:t xml:space="preserve">agreed that no condition could remove the risk of HGV and child conflict, because it would be unreasonable to impose conditions for a sufficiently wide period that children would not be present. </w:t>
      </w:r>
      <w:proofErr w:type="gramStart"/>
      <w:r w:rsidRPr="009E197A">
        <w:rPr>
          <w:rFonts w:ascii="Times New Roman" w:hAnsi="Times New Roman" w:cs="Times New Roman"/>
        </w:rPr>
        <w:t xml:space="preserve">It is </w:t>
      </w:r>
      <w:r w:rsidR="00081095">
        <w:rPr>
          <w:rFonts w:ascii="Times New Roman" w:hAnsi="Times New Roman" w:cs="Times New Roman"/>
        </w:rPr>
        <w:t xml:space="preserve">clear </w:t>
      </w:r>
      <w:r w:rsidRPr="009E197A">
        <w:rPr>
          <w:rFonts w:ascii="Times New Roman" w:hAnsi="Times New Roman" w:cs="Times New Roman"/>
        </w:rPr>
        <w:t>that there</w:t>
      </w:r>
      <w:proofErr w:type="gramEnd"/>
      <w:r w:rsidRPr="009E197A">
        <w:rPr>
          <w:rFonts w:ascii="Times New Roman" w:hAnsi="Times New Roman" w:cs="Times New Roman"/>
        </w:rPr>
        <w:t xml:space="preserve"> will always be a risk of HGV and child conflict at this site, because of the existence of the adjacent primary school, the fact that children may be arriving or leaving throughout the school day, and because the before-school and after-school provisions offered by the primary school which deputy head teacher said were </w:t>
      </w:r>
      <w:r w:rsidRPr="009E197A">
        <w:rPr>
          <w:rFonts w:ascii="Times New Roman" w:hAnsi="Times New Roman" w:cs="Times New Roman"/>
        </w:rPr>
        <w:lastRenderedPageBreak/>
        <w:t>expanding</w:t>
      </w:r>
      <w:r w:rsidR="00BF657B">
        <w:rPr>
          <w:rFonts w:ascii="Times New Roman" w:hAnsi="Times New Roman" w:cs="Times New Roman"/>
        </w:rPr>
        <w:t>. That expansion of the offering</w:t>
      </w:r>
      <w:r w:rsidRPr="009E197A">
        <w:rPr>
          <w:rFonts w:ascii="Times New Roman" w:hAnsi="Times New Roman" w:cs="Times New Roman"/>
        </w:rPr>
        <w:t xml:space="preserve"> widen</w:t>
      </w:r>
      <w:r w:rsidR="00BF657B">
        <w:rPr>
          <w:rFonts w:ascii="Times New Roman" w:hAnsi="Times New Roman" w:cs="Times New Roman"/>
        </w:rPr>
        <w:t>s</w:t>
      </w:r>
      <w:r w:rsidRPr="009E197A">
        <w:rPr>
          <w:rFonts w:ascii="Times New Roman" w:hAnsi="Times New Roman" w:cs="Times New Roman"/>
        </w:rPr>
        <w:t xml:space="preserve"> the hours in which there are likely to be children on the roads going to and from the school. Given Mr Bancroft’s acceptance that there is an obvious safety question when HGVs and children mix on the roads, there remains a central issue about this junction not being safe. </w:t>
      </w:r>
    </w:p>
    <w:p w14:paraId="6E1E8D42" w14:textId="77777777" w:rsidR="00BF657B" w:rsidRDefault="00BF657B" w:rsidP="00BF657B">
      <w:pPr>
        <w:pStyle w:val="ListParagraph"/>
        <w:spacing w:line="360" w:lineRule="auto"/>
        <w:jc w:val="both"/>
        <w:rPr>
          <w:rFonts w:ascii="Times New Roman" w:hAnsi="Times New Roman" w:cs="Times New Roman"/>
        </w:rPr>
      </w:pPr>
    </w:p>
    <w:p w14:paraId="0C552290" w14:textId="06DD85E4" w:rsidR="00052BE0" w:rsidRDefault="00BF657B" w:rsidP="00052BE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w:t>
      </w:r>
      <w:r w:rsidRPr="00CA361D">
        <w:rPr>
          <w:rFonts w:ascii="Times New Roman" w:hAnsi="Times New Roman" w:cs="Times New Roman"/>
        </w:rPr>
        <w:t xml:space="preserve"> crossing of the kerb </w:t>
      </w:r>
      <w:r w:rsidR="00AE086B">
        <w:rPr>
          <w:rFonts w:ascii="Times New Roman" w:hAnsi="Times New Roman" w:cs="Times New Roman"/>
        </w:rPr>
        <w:t>is a particular safety issue</w:t>
      </w:r>
      <w:r w:rsidRPr="00CA361D">
        <w:rPr>
          <w:rFonts w:ascii="Times New Roman" w:hAnsi="Times New Roman" w:cs="Times New Roman"/>
        </w:rPr>
        <w:t xml:space="preserve">. Mr Bancroft agreed that kerbs serve to separate pedestrians from </w:t>
      </w:r>
      <w:proofErr w:type="gramStart"/>
      <w:r w:rsidRPr="00CA361D">
        <w:rPr>
          <w:rFonts w:ascii="Times New Roman" w:hAnsi="Times New Roman" w:cs="Times New Roman"/>
        </w:rPr>
        <w:t>vehicles, and</w:t>
      </w:r>
      <w:proofErr w:type="gramEnd"/>
      <w:r w:rsidRPr="00CA361D">
        <w:rPr>
          <w:rFonts w:ascii="Times New Roman" w:hAnsi="Times New Roman" w:cs="Times New Roman"/>
        </w:rPr>
        <w:t xml:space="preserve"> are there as a form of safety separator. He agreed that where there were pedestrians, there would be a highway safety issue if the kerb was overridden. Mr Bancroft’s evidence was that there was no evidence of kerbs being overridden by the Appellant’s HGVs. </w:t>
      </w:r>
      <w:r w:rsidR="006374F5">
        <w:rPr>
          <w:rFonts w:ascii="Times New Roman" w:hAnsi="Times New Roman" w:cs="Times New Roman"/>
        </w:rPr>
        <w:t xml:space="preserve"> </w:t>
      </w:r>
      <w:r w:rsidRPr="006374F5">
        <w:rPr>
          <w:rFonts w:ascii="Times New Roman" w:hAnsi="Times New Roman" w:cs="Times New Roman"/>
        </w:rPr>
        <w:t>When it was pointed out to him that he had in fact relied in his proof of evidence</w:t>
      </w:r>
      <w:r w:rsidR="003D18E0">
        <w:rPr>
          <w:rStyle w:val="FootnoteReference"/>
          <w:rFonts w:ascii="Times New Roman" w:hAnsi="Times New Roman" w:cs="Times New Roman"/>
        </w:rPr>
        <w:footnoteReference w:id="63"/>
      </w:r>
      <w:r w:rsidRPr="006374F5">
        <w:rPr>
          <w:rFonts w:ascii="Times New Roman" w:hAnsi="Times New Roman" w:cs="Times New Roman"/>
        </w:rPr>
        <w:t xml:space="preserve"> on such a photo, he tried to qualify this by saying what his denial of that fact needed to be read in the context of damage to the kerbs. That “</w:t>
      </w:r>
      <w:r w:rsidRPr="006374F5">
        <w:rPr>
          <w:rFonts w:ascii="Times New Roman" w:hAnsi="Times New Roman" w:cs="Times New Roman"/>
          <w:i/>
          <w:iCs/>
        </w:rPr>
        <w:t>volte face</w:t>
      </w:r>
      <w:r w:rsidRPr="006374F5">
        <w:rPr>
          <w:rFonts w:ascii="Times New Roman" w:hAnsi="Times New Roman" w:cs="Times New Roman"/>
        </w:rPr>
        <w:t xml:space="preserve">” hardly seems plausible. </w:t>
      </w:r>
      <w:r w:rsidR="00052BE0">
        <w:rPr>
          <w:rFonts w:ascii="Times New Roman" w:hAnsi="Times New Roman" w:cs="Times New Roman"/>
        </w:rPr>
        <w:t>It is worth repeating the objection from the headteacher at the application stage: “</w:t>
      </w:r>
      <w:r w:rsidR="00052BE0" w:rsidRPr="00052BE0">
        <w:rPr>
          <w:rFonts w:ascii="Times New Roman" w:hAnsi="Times New Roman" w:cs="Times New Roman"/>
          <w:i/>
          <w:iCs/>
        </w:rPr>
        <w:t>I object strongly to this proposal… The use for scaffolding lorries has already impacted the health and safety of our pupils - one example being a large lorry, unable to turn, mounting the whole pavement outside the school at pick up time</w:t>
      </w:r>
      <w:r w:rsidR="00052BE0">
        <w:rPr>
          <w:rFonts w:ascii="Times New Roman" w:hAnsi="Times New Roman" w:cs="Times New Roman"/>
          <w:i/>
          <w:iCs/>
        </w:rPr>
        <w:t>”.</w:t>
      </w:r>
      <w:r w:rsidR="00822728">
        <w:rPr>
          <w:rFonts w:ascii="Times New Roman" w:hAnsi="Times New Roman" w:cs="Times New Roman"/>
        </w:rPr>
        <w:t xml:space="preserve"> It is also worth repeating the objection set out in the Council’s written opening: “</w:t>
      </w:r>
      <w:r w:rsidR="00822728" w:rsidRPr="007D396D">
        <w:rPr>
          <w:rFonts w:ascii="Times New Roman" w:hAnsi="Times New Roman" w:cs="Times New Roman"/>
          <w:i/>
          <w:iCs/>
        </w:rPr>
        <w:t>I have had the misfortune of waiting to cross the access road to the tip whilst a fully loaded scaffolding lorry has tried to turn into the access road (which required multiple attempts) and I had to move backwards (and my children backwards) as the lorry mounted the inside kerb</w:t>
      </w:r>
      <w:r w:rsidR="00822728">
        <w:rPr>
          <w:rFonts w:ascii="Times New Roman" w:hAnsi="Times New Roman" w:cs="Times New Roman"/>
          <w:i/>
          <w:iCs/>
        </w:rPr>
        <w:t>”</w:t>
      </w:r>
      <w:r w:rsidR="00822728">
        <w:rPr>
          <w:rFonts w:ascii="Times New Roman" w:hAnsi="Times New Roman" w:cs="Times New Roman"/>
        </w:rPr>
        <w:t>.</w:t>
      </w:r>
      <w:r w:rsidR="00052BE0">
        <w:rPr>
          <w:rFonts w:ascii="Times New Roman" w:hAnsi="Times New Roman" w:cs="Times New Roman"/>
          <w:i/>
          <w:iCs/>
        </w:rPr>
        <w:t xml:space="preserve"> </w:t>
      </w:r>
      <w:r w:rsidR="00052BE0">
        <w:rPr>
          <w:rFonts w:ascii="Times New Roman" w:hAnsi="Times New Roman" w:cs="Times New Roman"/>
        </w:rPr>
        <w:t>Another example is the appeal stage objection</w:t>
      </w:r>
      <w:r w:rsidR="00052BE0">
        <w:rPr>
          <w:rStyle w:val="FootnoteReference"/>
          <w:rFonts w:ascii="Times New Roman" w:hAnsi="Times New Roman" w:cs="Times New Roman"/>
          <w:i/>
          <w:iCs/>
        </w:rPr>
        <w:footnoteReference w:id="64"/>
      </w:r>
      <w:r w:rsidR="00052BE0">
        <w:rPr>
          <w:rFonts w:ascii="Times New Roman" w:hAnsi="Times New Roman" w:cs="Times New Roman"/>
        </w:rPr>
        <w:t>: “</w:t>
      </w:r>
      <w:r w:rsidR="00052BE0" w:rsidRPr="00052BE0">
        <w:rPr>
          <w:rFonts w:ascii="Times New Roman" w:hAnsi="Times New Roman" w:cs="Times New Roman"/>
          <w:i/>
          <w:iCs/>
        </w:rPr>
        <w:t>I have witnessed scaffolding lorries clipping the kerb, whilst walking my young children to school.</w:t>
      </w:r>
      <w:r w:rsidR="00052BE0">
        <w:rPr>
          <w:rFonts w:ascii="Times New Roman" w:hAnsi="Times New Roman" w:cs="Times New Roman"/>
          <w:i/>
          <w:iCs/>
        </w:rPr>
        <w:t>”</w:t>
      </w:r>
      <w:r w:rsidR="00052BE0" w:rsidRPr="00052BE0">
        <w:rPr>
          <w:rFonts w:ascii="Times New Roman" w:hAnsi="Times New Roman" w:cs="Times New Roman"/>
          <w:i/>
          <w:iCs/>
        </w:rPr>
        <w:t xml:space="preserve"> </w:t>
      </w:r>
      <w:r w:rsidR="00102C68">
        <w:rPr>
          <w:rFonts w:ascii="Times New Roman" w:hAnsi="Times New Roman" w:cs="Times New Roman"/>
        </w:rPr>
        <w:t xml:space="preserve">Clearly, there is evidence of HGVs clipping the kerbs while children are on the roads, and as Mr Bancroft identified, that is a safety issue. </w:t>
      </w:r>
    </w:p>
    <w:p w14:paraId="034B6ADE" w14:textId="77777777" w:rsidR="002876BC" w:rsidRPr="00F5650A" w:rsidRDefault="002876BC" w:rsidP="00F5650A">
      <w:pPr>
        <w:spacing w:line="360" w:lineRule="auto"/>
        <w:jc w:val="both"/>
        <w:rPr>
          <w:rFonts w:ascii="Times New Roman" w:hAnsi="Times New Roman" w:cs="Times New Roman"/>
        </w:rPr>
      </w:pPr>
    </w:p>
    <w:p w14:paraId="436014F4" w14:textId="6A5ECA4E" w:rsidR="00B60BEE" w:rsidRDefault="00102C68" w:rsidP="00B60BE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nature of the junction was itself discussed. </w:t>
      </w:r>
      <w:r w:rsidRPr="00CA361D">
        <w:rPr>
          <w:rFonts w:ascii="Times New Roman" w:hAnsi="Times New Roman" w:cs="Times New Roman"/>
        </w:rPr>
        <w:t xml:space="preserve">Mr Bancroft acknowledged the parked cars on the </w:t>
      </w:r>
      <w:r w:rsidR="002674AE">
        <w:rPr>
          <w:rFonts w:ascii="Times New Roman" w:hAnsi="Times New Roman" w:cs="Times New Roman"/>
        </w:rPr>
        <w:t>far</w:t>
      </w:r>
      <w:r w:rsidRPr="00CA361D">
        <w:rPr>
          <w:rFonts w:ascii="Times New Roman" w:hAnsi="Times New Roman" w:cs="Times New Roman"/>
        </w:rPr>
        <w:t xml:space="preserve"> side of the road from the access road </w:t>
      </w:r>
      <w:r w:rsidR="002674AE">
        <w:rPr>
          <w:rFonts w:ascii="Times New Roman" w:hAnsi="Times New Roman" w:cs="Times New Roman"/>
        </w:rPr>
        <w:t xml:space="preserve">entrance </w:t>
      </w:r>
      <w:r w:rsidRPr="00CA361D">
        <w:rPr>
          <w:rFonts w:ascii="Times New Roman" w:hAnsi="Times New Roman" w:cs="Times New Roman"/>
        </w:rPr>
        <w:t xml:space="preserve">narrow the ability for a </w:t>
      </w:r>
      <w:r w:rsidR="00464B9B">
        <w:rPr>
          <w:rFonts w:ascii="Times New Roman" w:hAnsi="Times New Roman" w:cs="Times New Roman"/>
        </w:rPr>
        <w:t xml:space="preserve">HGV </w:t>
      </w:r>
      <w:r w:rsidRPr="00CA361D">
        <w:rPr>
          <w:rFonts w:ascii="Times New Roman" w:hAnsi="Times New Roman" w:cs="Times New Roman"/>
        </w:rPr>
        <w:t xml:space="preserve">to turn </w:t>
      </w:r>
      <w:proofErr w:type="gramStart"/>
      <w:r w:rsidRPr="00CA361D">
        <w:rPr>
          <w:rFonts w:ascii="Times New Roman" w:hAnsi="Times New Roman" w:cs="Times New Roman"/>
        </w:rPr>
        <w:t>in, but</w:t>
      </w:r>
      <w:proofErr w:type="gramEnd"/>
      <w:r w:rsidRPr="00CA361D">
        <w:rPr>
          <w:rFonts w:ascii="Times New Roman" w:hAnsi="Times New Roman" w:cs="Times New Roman"/>
        </w:rPr>
        <w:t xml:space="preserve"> denied that the nature of the junction was fundamentally unsuitable for HGVs, stating it was perfectly acceptable.</w:t>
      </w:r>
      <w:r>
        <w:rPr>
          <w:rFonts w:ascii="Times New Roman" w:hAnsi="Times New Roman" w:cs="Times New Roman"/>
        </w:rPr>
        <w:t xml:space="preserve"> </w:t>
      </w:r>
      <w:r w:rsidR="00B60BEE">
        <w:rPr>
          <w:rFonts w:ascii="Times New Roman" w:hAnsi="Times New Roman" w:cs="Times New Roman"/>
        </w:rPr>
        <w:t xml:space="preserve">The tightness of the turn is clear from the swept path analysis drawings, which show the limited space that is available. </w:t>
      </w:r>
      <w:r w:rsidRPr="00B60BEE">
        <w:rPr>
          <w:rFonts w:ascii="Times New Roman" w:hAnsi="Times New Roman" w:cs="Times New Roman"/>
        </w:rPr>
        <w:t xml:space="preserve">Mr Bancroft agreed the junction was not designed for HGV vehicle </w:t>
      </w:r>
      <w:proofErr w:type="gramStart"/>
      <w:r w:rsidRPr="00B60BEE">
        <w:rPr>
          <w:rFonts w:ascii="Times New Roman" w:hAnsi="Times New Roman" w:cs="Times New Roman"/>
        </w:rPr>
        <w:t>use, but</w:t>
      </w:r>
      <w:proofErr w:type="gramEnd"/>
      <w:r w:rsidRPr="00B60BEE">
        <w:rPr>
          <w:rFonts w:ascii="Times New Roman" w:hAnsi="Times New Roman" w:cs="Times New Roman"/>
        </w:rPr>
        <w:t xml:space="preserve"> said that while </w:t>
      </w:r>
      <w:r w:rsidRPr="00B60BEE">
        <w:rPr>
          <w:rFonts w:ascii="Times New Roman" w:hAnsi="Times New Roman" w:cs="Times New Roman"/>
        </w:rPr>
        <w:lastRenderedPageBreak/>
        <w:t>it was not designed to accommodate them, it did accommodate them</w:t>
      </w:r>
      <w:r w:rsidR="001F4CD6" w:rsidRPr="00B60BEE">
        <w:rPr>
          <w:rFonts w:ascii="Times New Roman" w:hAnsi="Times New Roman" w:cs="Times New Roman"/>
        </w:rPr>
        <w:t xml:space="preserve">. </w:t>
      </w:r>
      <w:r w:rsidR="00B60BEE">
        <w:rPr>
          <w:rFonts w:ascii="Times New Roman" w:hAnsi="Times New Roman" w:cs="Times New Roman"/>
        </w:rPr>
        <w:t>But his evidence on that point was not convincing. Mr Bancroft</w:t>
      </w:r>
      <w:r w:rsidR="00B60BEE" w:rsidRPr="00CA361D">
        <w:rPr>
          <w:rFonts w:ascii="Times New Roman" w:hAnsi="Times New Roman" w:cs="Times New Roman"/>
        </w:rPr>
        <w:t xml:space="preserve"> maintained that it was “possible” for an HGV to </w:t>
      </w:r>
      <w:r w:rsidR="00B60BEE">
        <w:rPr>
          <w:rFonts w:ascii="Times New Roman" w:hAnsi="Times New Roman" w:cs="Times New Roman"/>
        </w:rPr>
        <w:t xml:space="preserve">turn in </w:t>
      </w:r>
      <w:r w:rsidR="00B60BEE" w:rsidRPr="00CA361D">
        <w:rPr>
          <w:rFonts w:ascii="Times New Roman" w:hAnsi="Times New Roman" w:cs="Times New Roman"/>
        </w:rPr>
        <w:t>in one go. He did not put it any higher than “possible</w:t>
      </w:r>
      <w:proofErr w:type="gramStart"/>
      <w:r w:rsidR="00B60BEE" w:rsidRPr="00CA361D">
        <w:rPr>
          <w:rFonts w:ascii="Times New Roman" w:hAnsi="Times New Roman" w:cs="Times New Roman"/>
        </w:rPr>
        <w:t>”, and</w:t>
      </w:r>
      <w:proofErr w:type="gramEnd"/>
      <w:r w:rsidR="00B60BEE" w:rsidRPr="00CA361D">
        <w:rPr>
          <w:rFonts w:ascii="Times New Roman" w:hAnsi="Times New Roman" w:cs="Times New Roman"/>
        </w:rPr>
        <w:t xml:space="preserve"> repeated the word “possible” several times</w:t>
      </w:r>
      <w:r w:rsidR="00367FB0">
        <w:rPr>
          <w:rFonts w:ascii="Times New Roman" w:hAnsi="Times New Roman" w:cs="Times New Roman"/>
        </w:rPr>
        <w:t xml:space="preserve">. </w:t>
      </w:r>
    </w:p>
    <w:p w14:paraId="2306EC3A" w14:textId="77777777" w:rsidR="00EA4936" w:rsidRPr="00EA4936" w:rsidRDefault="00EA4936" w:rsidP="00EA4936">
      <w:pPr>
        <w:pStyle w:val="ListParagraph"/>
        <w:rPr>
          <w:rFonts w:ascii="Times New Roman" w:hAnsi="Times New Roman" w:cs="Times New Roman"/>
        </w:rPr>
      </w:pPr>
    </w:p>
    <w:p w14:paraId="7CFD788E" w14:textId="7B6F51B4" w:rsidR="00EA4936" w:rsidRPr="00FC05BB" w:rsidRDefault="00EA4936" w:rsidP="00FC05B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Clearly, if it is only “possible” (and that on the Appellant’s own case), there are going to be times when the turn is not </w:t>
      </w:r>
      <w:proofErr w:type="gramStart"/>
      <w:r>
        <w:rPr>
          <w:rFonts w:ascii="Times New Roman" w:hAnsi="Times New Roman" w:cs="Times New Roman"/>
        </w:rPr>
        <w:t>effected</w:t>
      </w:r>
      <w:proofErr w:type="gramEnd"/>
      <w:r>
        <w:rPr>
          <w:rFonts w:ascii="Times New Roman" w:hAnsi="Times New Roman" w:cs="Times New Roman"/>
        </w:rPr>
        <w:t xml:space="preserve"> in one go. </w:t>
      </w:r>
      <w:r w:rsidR="00FE4E45" w:rsidRPr="00CA361D">
        <w:rPr>
          <w:rFonts w:ascii="Times New Roman" w:hAnsi="Times New Roman" w:cs="Times New Roman"/>
        </w:rPr>
        <w:t xml:space="preserve">Mr Bancroft agreed that if an HGV could not do the turn in one go, and had to reverse, then that would </w:t>
      </w:r>
      <w:r w:rsidR="00FE4E45">
        <w:rPr>
          <w:rFonts w:ascii="Times New Roman" w:hAnsi="Times New Roman" w:cs="Times New Roman"/>
        </w:rPr>
        <w:t>give rise to a</w:t>
      </w:r>
      <w:r w:rsidR="00FE4E45" w:rsidRPr="00CA361D">
        <w:rPr>
          <w:rFonts w:ascii="Times New Roman" w:hAnsi="Times New Roman" w:cs="Times New Roman"/>
        </w:rPr>
        <w:t xml:space="preserve"> safety issue</w:t>
      </w:r>
      <w:r w:rsidR="00FE4E45">
        <w:rPr>
          <w:rFonts w:ascii="Times New Roman" w:hAnsi="Times New Roman" w:cs="Times New Roman"/>
        </w:rPr>
        <w:t xml:space="preserve">. </w:t>
      </w:r>
      <w:r w:rsidR="00EC5429" w:rsidRPr="00CA361D">
        <w:rPr>
          <w:rFonts w:ascii="Times New Roman" w:hAnsi="Times New Roman" w:cs="Times New Roman"/>
        </w:rPr>
        <w:t xml:space="preserve">He said he was himself unaware of any HGVs undertaking that </w:t>
      </w:r>
      <w:proofErr w:type="spellStart"/>
      <w:proofErr w:type="gramStart"/>
      <w:r w:rsidR="00EC5429" w:rsidRPr="00CA361D">
        <w:rPr>
          <w:rFonts w:ascii="Times New Roman" w:hAnsi="Times New Roman" w:cs="Times New Roman"/>
        </w:rPr>
        <w:t>manouvre</w:t>
      </w:r>
      <w:proofErr w:type="spellEnd"/>
      <w:r w:rsidR="00EC5429" w:rsidRPr="00CA361D">
        <w:rPr>
          <w:rFonts w:ascii="Times New Roman" w:hAnsi="Times New Roman" w:cs="Times New Roman"/>
        </w:rPr>
        <w:t>, and</w:t>
      </w:r>
      <w:proofErr w:type="gramEnd"/>
      <w:r w:rsidR="00EC5429" w:rsidRPr="00CA361D">
        <w:rPr>
          <w:rFonts w:ascii="Times New Roman" w:hAnsi="Times New Roman" w:cs="Times New Roman"/>
        </w:rPr>
        <w:t xml:space="preserve"> denied that Mr </w:t>
      </w:r>
      <w:proofErr w:type="spellStart"/>
      <w:r w:rsidR="00EC5429" w:rsidRPr="00CA361D">
        <w:rPr>
          <w:rFonts w:ascii="Times New Roman" w:hAnsi="Times New Roman" w:cs="Times New Roman"/>
        </w:rPr>
        <w:t>Rastani’s</w:t>
      </w:r>
      <w:proofErr w:type="spellEnd"/>
      <w:r w:rsidR="00EC5429" w:rsidRPr="00CA361D">
        <w:rPr>
          <w:rFonts w:ascii="Times New Roman" w:hAnsi="Times New Roman" w:cs="Times New Roman"/>
        </w:rPr>
        <w:t xml:space="preserve"> photograph</w:t>
      </w:r>
      <w:r w:rsidR="00644545">
        <w:rPr>
          <w:rStyle w:val="FootnoteReference"/>
          <w:rFonts w:ascii="Times New Roman" w:hAnsi="Times New Roman" w:cs="Times New Roman"/>
        </w:rPr>
        <w:footnoteReference w:id="65"/>
      </w:r>
      <w:r w:rsidR="00EC5429" w:rsidRPr="00CA361D">
        <w:rPr>
          <w:rFonts w:ascii="Times New Roman" w:hAnsi="Times New Roman" w:cs="Times New Roman"/>
        </w:rPr>
        <w:t xml:space="preserve"> showed such a </w:t>
      </w:r>
      <w:proofErr w:type="spellStart"/>
      <w:r w:rsidR="00EC5429" w:rsidRPr="00CA361D">
        <w:rPr>
          <w:rFonts w:ascii="Times New Roman" w:hAnsi="Times New Roman" w:cs="Times New Roman"/>
        </w:rPr>
        <w:t>manouvre</w:t>
      </w:r>
      <w:proofErr w:type="spellEnd"/>
      <w:r w:rsidR="00EC5429" w:rsidRPr="00CA361D">
        <w:rPr>
          <w:rFonts w:ascii="Times New Roman" w:hAnsi="Times New Roman" w:cs="Times New Roman"/>
        </w:rPr>
        <w:t xml:space="preserve">. </w:t>
      </w:r>
      <w:r w:rsidR="00FC05BB">
        <w:rPr>
          <w:rFonts w:ascii="Times New Roman" w:hAnsi="Times New Roman" w:cs="Times New Roman"/>
        </w:rPr>
        <w:t xml:space="preserve">He was cross examined about this, and the comment from a </w:t>
      </w:r>
      <w:r w:rsidR="00EC5429" w:rsidRPr="00CA361D">
        <w:rPr>
          <w:rFonts w:ascii="Times New Roman" w:hAnsi="Times New Roman" w:cs="Times New Roman"/>
        </w:rPr>
        <w:t>resident</w:t>
      </w:r>
      <w:r w:rsidR="00FC05BB">
        <w:rPr>
          <w:rFonts w:ascii="Times New Roman" w:hAnsi="Times New Roman" w:cs="Times New Roman"/>
        </w:rPr>
        <w:t xml:space="preserve"> set out in the Council’s Opening Statement was put to him. This comment was: </w:t>
      </w:r>
      <w:r w:rsidR="00FC05BB" w:rsidRPr="00FC05BB">
        <w:rPr>
          <w:rFonts w:ascii="Times New Roman" w:hAnsi="Times New Roman" w:cs="Times New Roman"/>
          <w:i/>
          <w:iCs/>
        </w:rPr>
        <w:t xml:space="preserve">“I have witnessed Masons scaffolding HGVs attempting to enter the site this way during school </w:t>
      </w:r>
      <w:proofErr w:type="gramStart"/>
      <w:r w:rsidR="00FC05BB" w:rsidRPr="00FC05BB">
        <w:rPr>
          <w:rFonts w:ascii="Times New Roman" w:hAnsi="Times New Roman" w:cs="Times New Roman"/>
          <w:i/>
          <w:iCs/>
        </w:rPr>
        <w:t>drop</w:t>
      </w:r>
      <w:proofErr w:type="gramEnd"/>
      <w:r w:rsidR="00FC05BB" w:rsidRPr="00FC05BB">
        <w:rPr>
          <w:rFonts w:ascii="Times New Roman" w:hAnsi="Times New Roman" w:cs="Times New Roman"/>
          <w:i/>
          <w:iCs/>
        </w:rPr>
        <w:t xml:space="preserve"> off in November 2023 and having to go back and forth several times. This created a very dangerous situation for a mother and a child who were trying to cross the road behind the truck... I witnessed other instances where Masons vehicles were unable to enter in one go. The entrance is not suitable for commercial vehicles”</w:t>
      </w:r>
      <w:r w:rsidR="00FC05BB">
        <w:rPr>
          <w:rFonts w:ascii="Times New Roman" w:hAnsi="Times New Roman" w:cs="Times New Roman"/>
        </w:rPr>
        <w:t xml:space="preserve">. Mr Bancroft’s response was </w:t>
      </w:r>
      <w:r w:rsidR="00EC5429" w:rsidRPr="00FC05BB">
        <w:rPr>
          <w:rFonts w:ascii="Times New Roman" w:hAnsi="Times New Roman" w:cs="Times New Roman"/>
        </w:rPr>
        <w:t>that he was unaware about it.</w:t>
      </w:r>
      <w:r w:rsidR="00FC05BB">
        <w:rPr>
          <w:rFonts w:ascii="Times New Roman" w:hAnsi="Times New Roman" w:cs="Times New Roman"/>
        </w:rPr>
        <w:t xml:space="preserve"> This type of denial of what is being complained about unfortunately runs through the Appellant’s evidence. </w:t>
      </w:r>
    </w:p>
    <w:p w14:paraId="5810A1AA" w14:textId="77777777" w:rsidR="00B60BEE" w:rsidRPr="00B60BEE" w:rsidRDefault="00B60BEE" w:rsidP="00B60BEE">
      <w:pPr>
        <w:pStyle w:val="ListParagraph"/>
        <w:rPr>
          <w:rFonts w:ascii="Times New Roman" w:hAnsi="Times New Roman" w:cs="Times New Roman"/>
        </w:rPr>
      </w:pPr>
    </w:p>
    <w:p w14:paraId="02A264BD" w14:textId="250A9832" w:rsidR="00704A4F" w:rsidRDefault="00682D00" w:rsidP="00F5650A">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There is another issue about the inherent safety of the junction. </w:t>
      </w:r>
      <w:r w:rsidR="002876BC" w:rsidRPr="00B60BEE">
        <w:rPr>
          <w:rFonts w:ascii="Times New Roman" w:hAnsi="Times New Roman" w:cs="Times New Roman"/>
        </w:rPr>
        <w:t xml:space="preserve">Mr </w:t>
      </w:r>
      <w:proofErr w:type="spellStart"/>
      <w:r w:rsidR="002876BC" w:rsidRPr="00B60BEE">
        <w:rPr>
          <w:rFonts w:ascii="Times New Roman" w:hAnsi="Times New Roman" w:cs="Times New Roman"/>
        </w:rPr>
        <w:t>Rastani</w:t>
      </w:r>
      <w:r w:rsidR="00237545">
        <w:rPr>
          <w:rFonts w:ascii="Times New Roman" w:hAnsi="Times New Roman" w:cs="Times New Roman"/>
        </w:rPr>
        <w:t>’s</w:t>
      </w:r>
      <w:proofErr w:type="spellEnd"/>
      <w:r w:rsidR="00237545">
        <w:rPr>
          <w:rFonts w:ascii="Times New Roman" w:hAnsi="Times New Roman" w:cs="Times New Roman"/>
        </w:rPr>
        <w:t xml:space="preserve"> evidence was</w:t>
      </w:r>
      <w:r w:rsidR="002876BC" w:rsidRPr="00B60BEE">
        <w:rPr>
          <w:rFonts w:ascii="Times New Roman" w:hAnsi="Times New Roman" w:cs="Times New Roman"/>
        </w:rPr>
        <w:t xml:space="preserve"> </w:t>
      </w:r>
      <w:proofErr w:type="gramStart"/>
      <w:r w:rsidR="002876BC" w:rsidRPr="00B60BEE">
        <w:rPr>
          <w:rFonts w:ascii="Times New Roman" w:hAnsi="Times New Roman" w:cs="Times New Roman"/>
        </w:rPr>
        <w:t>that lines of sight</w:t>
      </w:r>
      <w:proofErr w:type="gramEnd"/>
      <w:r w:rsidR="002876BC" w:rsidRPr="00B60BEE">
        <w:rPr>
          <w:rFonts w:ascii="Times New Roman" w:hAnsi="Times New Roman" w:cs="Times New Roman"/>
        </w:rPr>
        <w:t xml:space="preserve"> along Churchfields Road, and along the </w:t>
      </w:r>
      <w:r w:rsidR="00BA7939" w:rsidRPr="00B60BEE">
        <w:rPr>
          <w:rFonts w:ascii="Times New Roman" w:hAnsi="Times New Roman" w:cs="Times New Roman"/>
        </w:rPr>
        <w:t>a</w:t>
      </w:r>
      <w:r w:rsidR="002876BC" w:rsidRPr="00B60BEE">
        <w:rPr>
          <w:rFonts w:ascii="Times New Roman" w:hAnsi="Times New Roman" w:cs="Times New Roman"/>
        </w:rPr>
        <w:t xml:space="preserve">ccess </w:t>
      </w:r>
      <w:r w:rsidR="00BA7939" w:rsidRPr="00B60BEE">
        <w:rPr>
          <w:rFonts w:ascii="Times New Roman" w:hAnsi="Times New Roman" w:cs="Times New Roman"/>
        </w:rPr>
        <w:t>r</w:t>
      </w:r>
      <w:r w:rsidR="002876BC" w:rsidRPr="00B60BEE">
        <w:rPr>
          <w:rFonts w:ascii="Times New Roman" w:hAnsi="Times New Roman" w:cs="Times New Roman"/>
        </w:rPr>
        <w:t xml:space="preserve">oad when a vehicle was on it, were </w:t>
      </w:r>
      <w:r w:rsidR="00EC274E" w:rsidRPr="00B60BEE">
        <w:rPr>
          <w:rFonts w:ascii="Times New Roman" w:hAnsi="Times New Roman" w:cs="Times New Roman"/>
        </w:rPr>
        <w:t>acceptable</w:t>
      </w:r>
      <w:r w:rsidR="002876BC" w:rsidRPr="00B60BEE">
        <w:rPr>
          <w:rFonts w:ascii="Times New Roman" w:hAnsi="Times New Roman" w:cs="Times New Roman"/>
        </w:rPr>
        <w:t xml:space="preserve">. </w:t>
      </w:r>
      <w:r w:rsidR="008849D3">
        <w:rPr>
          <w:rFonts w:ascii="Times New Roman" w:hAnsi="Times New Roman" w:cs="Times New Roman"/>
        </w:rPr>
        <w:t xml:space="preserve">But the view of the access road </w:t>
      </w:r>
      <w:r w:rsidR="008849D3">
        <w:rPr>
          <w:rFonts w:ascii="Times New Roman" w:hAnsi="Times New Roman" w:cs="Times New Roman"/>
          <w:u w:val="single"/>
        </w:rPr>
        <w:t>on</w:t>
      </w:r>
      <w:r w:rsidR="008849D3" w:rsidRPr="008849D3">
        <w:rPr>
          <w:rFonts w:ascii="Times New Roman" w:hAnsi="Times New Roman" w:cs="Times New Roman"/>
          <w:u w:val="single"/>
        </w:rPr>
        <w:t xml:space="preserve"> approach</w:t>
      </w:r>
      <w:r w:rsidR="008849D3">
        <w:rPr>
          <w:rFonts w:ascii="Times New Roman" w:hAnsi="Times New Roman" w:cs="Times New Roman"/>
        </w:rPr>
        <w:t xml:space="preserve"> were limited. </w:t>
      </w:r>
      <w:r w:rsidR="002876BC" w:rsidRPr="008849D3">
        <w:rPr>
          <w:rFonts w:ascii="Times New Roman" w:hAnsi="Times New Roman" w:cs="Times New Roman"/>
        </w:rPr>
        <w:t>Mr</w:t>
      </w:r>
      <w:r w:rsidR="002876BC" w:rsidRPr="00B60BEE">
        <w:rPr>
          <w:rFonts w:ascii="Times New Roman" w:hAnsi="Times New Roman" w:cs="Times New Roman"/>
        </w:rPr>
        <w:t xml:space="preserve"> Bancroft agreed that the visibility of what was happening along the access road was limited </w:t>
      </w:r>
      <w:r w:rsidR="0015604D" w:rsidRPr="00B60BEE">
        <w:rPr>
          <w:rFonts w:ascii="Times New Roman" w:hAnsi="Times New Roman" w:cs="Times New Roman"/>
        </w:rPr>
        <w:t>for</w:t>
      </w:r>
      <w:r w:rsidR="002876BC" w:rsidRPr="00B60BEE">
        <w:rPr>
          <w:rFonts w:ascii="Times New Roman" w:hAnsi="Times New Roman" w:cs="Times New Roman"/>
        </w:rPr>
        <w:t xml:space="preserve"> vehicles that were approaching it along Churchfields Road. </w:t>
      </w:r>
      <w:r w:rsidR="00EC63B9" w:rsidRPr="00B60BEE">
        <w:rPr>
          <w:rFonts w:ascii="Times New Roman" w:hAnsi="Times New Roman" w:cs="Times New Roman"/>
        </w:rPr>
        <w:t xml:space="preserve">As explained in evidence by Jim Cowan, </w:t>
      </w:r>
      <w:r w:rsidR="0020651E" w:rsidRPr="00B60BEE">
        <w:rPr>
          <w:rFonts w:ascii="Times New Roman" w:hAnsi="Times New Roman" w:cs="Times New Roman"/>
        </w:rPr>
        <w:t xml:space="preserve">the </w:t>
      </w:r>
      <w:r w:rsidR="00712CA7" w:rsidRPr="00B60BEE">
        <w:rPr>
          <w:rFonts w:ascii="Times New Roman" w:hAnsi="Times New Roman" w:cs="Times New Roman"/>
        </w:rPr>
        <w:t>swept path analyses show the Appellants turning in on the wrong side of the access road, potentially increasing the risk of collision</w:t>
      </w:r>
      <w:r w:rsidR="00AC58B0">
        <w:rPr>
          <w:rFonts w:ascii="Times New Roman" w:hAnsi="Times New Roman" w:cs="Times New Roman"/>
        </w:rPr>
        <w:t xml:space="preserve"> for vehicles emerging from the access road onto Churchfields Road</w:t>
      </w:r>
      <w:r w:rsidR="00712CA7" w:rsidRPr="00B60BEE">
        <w:rPr>
          <w:rFonts w:ascii="Times New Roman" w:hAnsi="Times New Roman" w:cs="Times New Roman"/>
        </w:rPr>
        <w:t xml:space="preserve">. The limited line of sight for HGVs </w:t>
      </w:r>
      <w:r w:rsidR="00730709" w:rsidRPr="00B60BEE">
        <w:rPr>
          <w:rFonts w:ascii="Times New Roman" w:hAnsi="Times New Roman" w:cs="Times New Roman"/>
        </w:rPr>
        <w:t xml:space="preserve">approaching the junction, and </w:t>
      </w:r>
      <w:r w:rsidR="00712CA7" w:rsidRPr="00B60BEE">
        <w:rPr>
          <w:rFonts w:ascii="Times New Roman" w:hAnsi="Times New Roman" w:cs="Times New Roman"/>
        </w:rPr>
        <w:t xml:space="preserve">about to undertake that </w:t>
      </w:r>
      <w:r w:rsidR="00730709" w:rsidRPr="00B60BEE">
        <w:rPr>
          <w:rFonts w:ascii="Times New Roman" w:hAnsi="Times New Roman" w:cs="Times New Roman"/>
        </w:rPr>
        <w:t xml:space="preserve">manoeuvre, accentuates the safety concern expressed by Mr Cowan. </w:t>
      </w:r>
    </w:p>
    <w:p w14:paraId="13AD225D" w14:textId="77777777" w:rsidR="00F5650A" w:rsidRPr="00F5650A" w:rsidRDefault="00F5650A" w:rsidP="00F5650A">
      <w:pPr>
        <w:pStyle w:val="ListParagraph"/>
        <w:rPr>
          <w:rFonts w:ascii="Times New Roman" w:hAnsi="Times New Roman" w:cs="Times New Roman"/>
        </w:rPr>
      </w:pPr>
    </w:p>
    <w:p w14:paraId="42215455" w14:textId="5E550FF5" w:rsidR="00F5650A" w:rsidRPr="00F5650A" w:rsidRDefault="00F5650A" w:rsidP="00F5650A">
      <w:pPr>
        <w:pStyle w:val="ListParagraph"/>
        <w:numPr>
          <w:ilvl w:val="0"/>
          <w:numId w:val="1"/>
        </w:numPr>
        <w:spacing w:line="360" w:lineRule="auto"/>
        <w:jc w:val="both"/>
        <w:rPr>
          <w:rFonts w:ascii="Times New Roman" w:hAnsi="Times New Roman" w:cs="Times New Roman"/>
        </w:rPr>
      </w:pPr>
      <w:r w:rsidRPr="00CA361D">
        <w:rPr>
          <w:rFonts w:ascii="Times New Roman" w:hAnsi="Times New Roman" w:cs="Times New Roman"/>
        </w:rPr>
        <w:t xml:space="preserve">Mr Bancroft </w:t>
      </w:r>
      <w:r>
        <w:rPr>
          <w:rFonts w:ascii="Times New Roman" w:hAnsi="Times New Roman" w:cs="Times New Roman"/>
        </w:rPr>
        <w:t>relied heavily on the Manual for Streets to demonstrate</w:t>
      </w:r>
      <w:r w:rsidR="009312F5">
        <w:rPr>
          <w:rFonts w:ascii="Times New Roman" w:hAnsi="Times New Roman" w:cs="Times New Roman"/>
        </w:rPr>
        <w:t xml:space="preserve"> </w:t>
      </w:r>
      <w:r w:rsidR="009108A1">
        <w:rPr>
          <w:rFonts w:ascii="Times New Roman" w:hAnsi="Times New Roman" w:cs="Times New Roman"/>
        </w:rPr>
        <w:t>that there was nothing inherently unsafe about vehicles having to</w:t>
      </w:r>
      <w:r w:rsidR="001868F8">
        <w:rPr>
          <w:rFonts w:ascii="Times New Roman" w:hAnsi="Times New Roman" w:cs="Times New Roman"/>
        </w:rPr>
        <w:t xml:space="preserve"> drive on </w:t>
      </w:r>
      <w:r w:rsidR="009312F5">
        <w:rPr>
          <w:rFonts w:ascii="Times New Roman" w:hAnsi="Times New Roman" w:cs="Times New Roman"/>
        </w:rPr>
        <w:t>the other side of the road</w:t>
      </w:r>
      <w:r w:rsidR="001868F8">
        <w:rPr>
          <w:rFonts w:ascii="Times New Roman" w:hAnsi="Times New Roman" w:cs="Times New Roman"/>
        </w:rPr>
        <w:t xml:space="preserve"> </w:t>
      </w:r>
      <w:r w:rsidR="001868F8">
        <w:rPr>
          <w:rFonts w:ascii="Times New Roman" w:hAnsi="Times New Roman" w:cs="Times New Roman"/>
        </w:rPr>
        <w:lastRenderedPageBreak/>
        <w:t>when emerging from a junction</w:t>
      </w:r>
      <w:r>
        <w:rPr>
          <w:rFonts w:ascii="Times New Roman" w:hAnsi="Times New Roman" w:cs="Times New Roman"/>
        </w:rPr>
        <w:t xml:space="preserve">. Importantly, he </w:t>
      </w:r>
      <w:r w:rsidRPr="00CA361D">
        <w:rPr>
          <w:rFonts w:ascii="Times New Roman" w:hAnsi="Times New Roman" w:cs="Times New Roman"/>
        </w:rPr>
        <w:t xml:space="preserve">tried to suggest the word “occasionally” in Manual for Streets meant “periodic”, </w:t>
      </w:r>
      <w:r w:rsidR="001868F8">
        <w:rPr>
          <w:rFonts w:ascii="Times New Roman" w:hAnsi="Times New Roman" w:cs="Times New Roman"/>
        </w:rPr>
        <w:t>that is,</w:t>
      </w:r>
      <w:r w:rsidRPr="00CA361D">
        <w:rPr>
          <w:rFonts w:ascii="Times New Roman" w:hAnsi="Times New Roman" w:cs="Times New Roman"/>
        </w:rPr>
        <w:t xml:space="preserve"> it was acceptable as a routine manoeuvre so long as it wasn’t being done all the time. With respect, such an interpretation cannot reasonably stand. The obvious meaning of “occasionally” is not that </w:t>
      </w:r>
      <w:proofErr w:type="spellStart"/>
      <w:r w:rsidRPr="00CA361D">
        <w:rPr>
          <w:rFonts w:ascii="Times New Roman" w:hAnsi="Times New Roman" w:cs="Times New Roman"/>
        </w:rPr>
        <w:t>everytime</w:t>
      </w:r>
      <w:proofErr w:type="spellEnd"/>
      <w:r w:rsidRPr="00CA361D">
        <w:rPr>
          <w:rFonts w:ascii="Times New Roman" w:hAnsi="Times New Roman" w:cs="Times New Roman"/>
        </w:rPr>
        <w:t xml:space="preserve"> a vehicle needs to turn from a junction it is forced to turn drive on the other side of the road (which is not an “occasional” occurrence, but a routine occurrence), but that such a </w:t>
      </w:r>
      <w:proofErr w:type="spellStart"/>
      <w:r w:rsidRPr="00CA361D">
        <w:rPr>
          <w:rFonts w:ascii="Times New Roman" w:hAnsi="Times New Roman" w:cs="Times New Roman"/>
        </w:rPr>
        <w:t>manouvre</w:t>
      </w:r>
      <w:proofErr w:type="spellEnd"/>
      <w:r w:rsidRPr="00CA361D">
        <w:rPr>
          <w:rFonts w:ascii="Times New Roman" w:hAnsi="Times New Roman" w:cs="Times New Roman"/>
        </w:rPr>
        <w:t xml:space="preserve"> happens </w:t>
      </w:r>
      <w:proofErr w:type="gramStart"/>
      <w:r w:rsidRPr="00CA361D">
        <w:rPr>
          <w:rFonts w:ascii="Times New Roman" w:hAnsi="Times New Roman" w:cs="Times New Roman"/>
        </w:rPr>
        <w:t>once in a while</w:t>
      </w:r>
      <w:proofErr w:type="gramEnd"/>
      <w:r w:rsidRPr="00CA361D">
        <w:rPr>
          <w:rFonts w:ascii="Times New Roman" w:hAnsi="Times New Roman" w:cs="Times New Roman"/>
        </w:rPr>
        <w:t xml:space="preserve"> at an otherwise safe junction.</w:t>
      </w:r>
      <w:r w:rsidR="004B7C01">
        <w:rPr>
          <w:rFonts w:ascii="Times New Roman" w:hAnsi="Times New Roman" w:cs="Times New Roman"/>
        </w:rPr>
        <w:t xml:space="preserve"> This goes to the points repeatedly made about the fundamental </w:t>
      </w:r>
      <w:proofErr w:type="spellStart"/>
      <w:r w:rsidR="004B7C01">
        <w:rPr>
          <w:rFonts w:ascii="Times New Roman" w:hAnsi="Times New Roman" w:cs="Times New Roman"/>
        </w:rPr>
        <w:t>unsitability</w:t>
      </w:r>
      <w:proofErr w:type="spellEnd"/>
      <w:r w:rsidR="004B7C01">
        <w:rPr>
          <w:rFonts w:ascii="Times New Roman" w:hAnsi="Times New Roman" w:cs="Times New Roman"/>
        </w:rPr>
        <w:t xml:space="preserve"> of this junction for the type of traffic used by the Appellant.</w:t>
      </w:r>
      <w:r w:rsidRPr="00CA361D">
        <w:rPr>
          <w:rFonts w:ascii="Times New Roman" w:hAnsi="Times New Roman" w:cs="Times New Roman"/>
        </w:rPr>
        <w:t xml:space="preserve"> Mr Bancroft was cross examined about whether he had missed the first part of that policy, that </w:t>
      </w:r>
      <w:r w:rsidRPr="00CA361D">
        <w:rPr>
          <w:rFonts w:ascii="Times New Roman" w:hAnsi="Times New Roman" w:cs="Times New Roman"/>
          <w:i/>
          <w:iCs/>
        </w:rPr>
        <w:t>“In many cases it will be better to have slightly greater carriageway widths at the junction”</w:t>
      </w:r>
      <w:r w:rsidRPr="00CA361D">
        <w:rPr>
          <w:rFonts w:ascii="Times New Roman" w:hAnsi="Times New Roman" w:cs="Times New Roman"/>
        </w:rPr>
        <w:t xml:space="preserve">, and his answer to that was not clear. </w:t>
      </w:r>
    </w:p>
    <w:p w14:paraId="1BD92EDF" w14:textId="77777777" w:rsidR="001B0252" w:rsidRPr="001B0252" w:rsidRDefault="001B0252" w:rsidP="00BF657B">
      <w:pPr>
        <w:spacing w:line="360" w:lineRule="auto"/>
        <w:jc w:val="both"/>
        <w:rPr>
          <w:rFonts w:ascii="Times New Roman" w:hAnsi="Times New Roman" w:cs="Times New Roman"/>
        </w:rPr>
      </w:pPr>
    </w:p>
    <w:p w14:paraId="7A72A399" w14:textId="51DC1E9B" w:rsidR="00D53EC8" w:rsidRPr="005536C5" w:rsidRDefault="00D53EC8" w:rsidP="00142AFE">
      <w:pPr>
        <w:spacing w:line="360" w:lineRule="auto"/>
        <w:jc w:val="both"/>
        <w:rPr>
          <w:rFonts w:ascii="Times New Roman" w:hAnsi="Times New Roman" w:cs="Times New Roman"/>
          <w:u w:val="single"/>
        </w:rPr>
      </w:pPr>
      <w:r w:rsidRPr="005536C5">
        <w:rPr>
          <w:rFonts w:ascii="Times New Roman" w:hAnsi="Times New Roman" w:cs="Times New Roman"/>
          <w:u w:val="single"/>
        </w:rPr>
        <w:t>(</w:t>
      </w:r>
      <w:r w:rsidR="00E75400">
        <w:rPr>
          <w:rFonts w:ascii="Times New Roman" w:hAnsi="Times New Roman" w:cs="Times New Roman"/>
          <w:u w:val="single"/>
        </w:rPr>
        <w:t>d</w:t>
      </w:r>
      <w:r w:rsidRPr="005536C5">
        <w:rPr>
          <w:rFonts w:ascii="Times New Roman" w:hAnsi="Times New Roman" w:cs="Times New Roman"/>
          <w:u w:val="single"/>
        </w:rPr>
        <w:t>) Safety issues on the access road</w:t>
      </w:r>
    </w:p>
    <w:p w14:paraId="2C91894B" w14:textId="77777777" w:rsidR="00D53EC8" w:rsidRDefault="00D53EC8" w:rsidP="00142AFE">
      <w:pPr>
        <w:spacing w:line="360" w:lineRule="auto"/>
        <w:jc w:val="both"/>
        <w:rPr>
          <w:rFonts w:ascii="Times New Roman" w:hAnsi="Times New Roman" w:cs="Times New Roman"/>
        </w:rPr>
      </w:pPr>
    </w:p>
    <w:p w14:paraId="44792C7E" w14:textId="29CF3C74" w:rsidR="00600407" w:rsidRPr="00600407" w:rsidRDefault="002E63BC" w:rsidP="00DD5C5D">
      <w:pPr>
        <w:pStyle w:val="ListParagraph"/>
        <w:numPr>
          <w:ilvl w:val="0"/>
          <w:numId w:val="1"/>
        </w:numPr>
        <w:spacing w:line="360" w:lineRule="auto"/>
        <w:jc w:val="both"/>
        <w:rPr>
          <w:rFonts w:ascii="Times New Roman" w:hAnsi="Times New Roman" w:cs="Times New Roman"/>
          <w:i/>
          <w:iCs/>
        </w:rPr>
      </w:pPr>
      <w:r>
        <w:rPr>
          <w:rFonts w:ascii="Times New Roman" w:hAnsi="Times New Roman" w:cs="Times New Roman"/>
        </w:rPr>
        <w:t>It</w:t>
      </w:r>
      <w:r w:rsidR="009606D6">
        <w:rPr>
          <w:rFonts w:ascii="Times New Roman" w:hAnsi="Times New Roman" w:cs="Times New Roman"/>
        </w:rPr>
        <w:t xml:space="preserve"> is fundamentally “unacceptable” (</w:t>
      </w:r>
      <w:r w:rsidR="00DB34BA">
        <w:rPr>
          <w:rFonts w:ascii="Times New Roman" w:hAnsi="Times New Roman" w:cs="Times New Roman"/>
        </w:rPr>
        <w:t xml:space="preserve">in the sense of </w:t>
      </w:r>
      <w:r w:rsidR="009606D6">
        <w:rPr>
          <w:rFonts w:ascii="Times New Roman" w:hAnsi="Times New Roman" w:cs="Times New Roman"/>
        </w:rPr>
        <w:t xml:space="preserve">NPPF para 116) to have a situation where the Appellant’s vehicles are overtaking queuing cars for the RRC by driving on the wrong side of the road. </w:t>
      </w:r>
      <w:r w:rsidR="00040C38">
        <w:rPr>
          <w:rFonts w:ascii="Times New Roman" w:hAnsi="Times New Roman" w:cs="Times New Roman"/>
        </w:rPr>
        <w:t xml:space="preserve">Mr </w:t>
      </w:r>
      <w:proofErr w:type="spellStart"/>
      <w:r w:rsidR="00040C38">
        <w:rPr>
          <w:rFonts w:ascii="Times New Roman" w:hAnsi="Times New Roman" w:cs="Times New Roman"/>
        </w:rPr>
        <w:t>Rastani’s</w:t>
      </w:r>
      <w:proofErr w:type="spellEnd"/>
      <w:r w:rsidR="00040C38">
        <w:rPr>
          <w:rFonts w:ascii="Times New Roman" w:hAnsi="Times New Roman" w:cs="Times New Roman"/>
        </w:rPr>
        <w:t xml:space="preserve"> view was that</w:t>
      </w:r>
      <w:r w:rsidR="006B6D0B">
        <w:rPr>
          <w:rFonts w:ascii="Times New Roman" w:hAnsi="Times New Roman" w:cs="Times New Roman"/>
        </w:rPr>
        <w:t xml:space="preserve"> that</w:t>
      </w:r>
      <w:r w:rsidR="00040C38">
        <w:rPr>
          <w:rFonts w:ascii="Times New Roman" w:hAnsi="Times New Roman" w:cs="Times New Roman"/>
        </w:rPr>
        <w:t xml:space="preserve"> </w:t>
      </w:r>
      <w:r w:rsidR="006B6D0B">
        <w:rPr>
          <w:rFonts w:ascii="Times New Roman" w:hAnsi="Times New Roman" w:cs="Times New Roman"/>
        </w:rPr>
        <w:t>manoeuvre</w:t>
      </w:r>
      <w:r w:rsidR="00040C38">
        <w:rPr>
          <w:rFonts w:ascii="Times New Roman" w:hAnsi="Times New Roman" w:cs="Times New Roman"/>
        </w:rPr>
        <w:t xml:space="preserve"> </w:t>
      </w:r>
      <w:r w:rsidR="006B6D0B">
        <w:rPr>
          <w:rFonts w:ascii="Times New Roman" w:hAnsi="Times New Roman" w:cs="Times New Roman"/>
        </w:rPr>
        <w:t>i</w:t>
      </w:r>
      <w:r w:rsidR="00040C38">
        <w:rPr>
          <w:rFonts w:ascii="Times New Roman" w:hAnsi="Times New Roman" w:cs="Times New Roman"/>
        </w:rPr>
        <w:t xml:space="preserve">s unsafe, in breach of the obvious rules of the Highway Code, and positively dangerous. </w:t>
      </w:r>
      <w:r w:rsidR="00DB6EC9" w:rsidRPr="00DB6EC9">
        <w:rPr>
          <w:rFonts w:ascii="Times New Roman" w:hAnsi="Times New Roman" w:cs="Times New Roman"/>
        </w:rPr>
        <w:t xml:space="preserve">Mr Bancroft </w:t>
      </w:r>
      <w:r w:rsidR="00D76968">
        <w:rPr>
          <w:rFonts w:ascii="Times New Roman" w:hAnsi="Times New Roman" w:cs="Times New Roman"/>
        </w:rPr>
        <w:t>said it was not dangerous</w:t>
      </w:r>
      <w:r w:rsidR="000E4376">
        <w:rPr>
          <w:rFonts w:ascii="Times New Roman" w:hAnsi="Times New Roman" w:cs="Times New Roman"/>
        </w:rPr>
        <w:t xml:space="preserve"> in cross examination, because </w:t>
      </w:r>
      <w:r w:rsidR="00F71B62">
        <w:rPr>
          <w:rFonts w:ascii="Times New Roman" w:hAnsi="Times New Roman" w:cs="Times New Roman"/>
        </w:rPr>
        <w:t>HGVs</w:t>
      </w:r>
      <w:r w:rsidR="00772231" w:rsidRPr="00772231">
        <w:rPr>
          <w:rFonts w:ascii="Times New Roman" w:hAnsi="Times New Roman" w:cs="Times New Roman"/>
        </w:rPr>
        <w:t xml:space="preserve"> will proceed “</w:t>
      </w:r>
      <w:r w:rsidR="00772231" w:rsidRPr="00F71B62">
        <w:rPr>
          <w:rFonts w:ascii="Times New Roman" w:hAnsi="Times New Roman" w:cs="Times New Roman"/>
          <w:i/>
          <w:iCs/>
        </w:rPr>
        <w:t>with their flashing hazard lights on</w:t>
      </w:r>
      <w:r w:rsidR="00772231" w:rsidRPr="00772231">
        <w:rPr>
          <w:rFonts w:ascii="Times New Roman" w:hAnsi="Times New Roman" w:cs="Times New Roman"/>
        </w:rPr>
        <w:t>” down the other side of the road</w:t>
      </w:r>
      <w:r w:rsidR="00F71B62">
        <w:rPr>
          <w:rFonts w:ascii="Times New Roman" w:hAnsi="Times New Roman" w:cs="Times New Roman"/>
        </w:rPr>
        <w:t xml:space="preserve"> and with caution</w:t>
      </w:r>
      <w:r w:rsidR="00772231" w:rsidRPr="00772231">
        <w:rPr>
          <w:rFonts w:ascii="Times New Roman" w:hAnsi="Times New Roman" w:cs="Times New Roman"/>
        </w:rPr>
        <w:t xml:space="preserve">. </w:t>
      </w:r>
      <w:r w:rsidR="000E4376">
        <w:rPr>
          <w:rFonts w:ascii="Times New Roman" w:hAnsi="Times New Roman" w:cs="Times New Roman"/>
        </w:rPr>
        <w:t xml:space="preserve">This was a surprising announcement, which Mr Bancroft agreed was not within any of the written statements or </w:t>
      </w:r>
      <w:r w:rsidR="00E626EC">
        <w:rPr>
          <w:rFonts w:ascii="Times New Roman" w:hAnsi="Times New Roman" w:cs="Times New Roman"/>
        </w:rPr>
        <w:t xml:space="preserve">other </w:t>
      </w:r>
      <w:r w:rsidR="000E4376">
        <w:rPr>
          <w:rFonts w:ascii="Times New Roman" w:hAnsi="Times New Roman" w:cs="Times New Roman"/>
        </w:rPr>
        <w:t>evidence before the inquiry. It is worth highlighting that point. Nowhere in the February 2024 letter, the August 2024 Statement, the April 2025 Rebuttal, Mr Bancroft’s Proof of July 2025, or his further Rebuttal of August 2025, was this point made</w:t>
      </w:r>
      <w:r w:rsidR="00797EF6">
        <w:rPr>
          <w:rFonts w:ascii="Times New Roman" w:hAnsi="Times New Roman" w:cs="Times New Roman"/>
        </w:rPr>
        <w:t xml:space="preserve"> by the Appellant</w:t>
      </w:r>
      <w:r w:rsidR="000E4376">
        <w:rPr>
          <w:rFonts w:ascii="Times New Roman" w:hAnsi="Times New Roman" w:cs="Times New Roman"/>
        </w:rPr>
        <w:t xml:space="preserve">. </w:t>
      </w:r>
      <w:r w:rsidR="009E3DFC">
        <w:rPr>
          <w:rFonts w:ascii="Times New Roman" w:hAnsi="Times New Roman" w:cs="Times New Roman"/>
        </w:rPr>
        <w:t xml:space="preserve">No residents have said they have seen HGVs overtaking on the access road with hazard lights on, </w:t>
      </w:r>
      <w:r w:rsidR="0003155F">
        <w:rPr>
          <w:rFonts w:ascii="Times New Roman" w:hAnsi="Times New Roman" w:cs="Times New Roman"/>
        </w:rPr>
        <w:t>and the photographic evidence does not support th</w:t>
      </w:r>
      <w:r w:rsidR="00CA6BFD">
        <w:rPr>
          <w:rFonts w:ascii="Times New Roman" w:hAnsi="Times New Roman" w:cs="Times New Roman"/>
        </w:rPr>
        <w:t xml:space="preserve">at contention. </w:t>
      </w:r>
      <w:r w:rsidR="00A9659E">
        <w:rPr>
          <w:rFonts w:ascii="Times New Roman" w:hAnsi="Times New Roman" w:cs="Times New Roman"/>
        </w:rPr>
        <w:t xml:space="preserve">Indeed, the residents’ experience </w:t>
      </w:r>
      <w:r w:rsidR="00EB16AB">
        <w:rPr>
          <w:rFonts w:ascii="Times New Roman" w:hAnsi="Times New Roman" w:cs="Times New Roman"/>
        </w:rPr>
        <w:t xml:space="preserve">is one </w:t>
      </w:r>
      <w:r w:rsidR="00A9659E">
        <w:rPr>
          <w:rFonts w:ascii="Times New Roman" w:hAnsi="Times New Roman" w:cs="Times New Roman"/>
        </w:rPr>
        <w:t xml:space="preserve">of HGVs careering along the </w:t>
      </w:r>
      <w:r w:rsidR="00FF1B2E">
        <w:rPr>
          <w:rFonts w:ascii="Times New Roman" w:hAnsi="Times New Roman" w:cs="Times New Roman"/>
        </w:rPr>
        <w:t>wrong side of the road</w:t>
      </w:r>
      <w:r w:rsidR="00A9659E">
        <w:rPr>
          <w:rFonts w:ascii="Times New Roman" w:hAnsi="Times New Roman" w:cs="Times New Roman"/>
        </w:rPr>
        <w:t xml:space="preserve"> at frightening speed</w:t>
      </w:r>
      <w:r w:rsidR="00600407">
        <w:rPr>
          <w:rFonts w:ascii="Times New Roman" w:hAnsi="Times New Roman" w:cs="Times New Roman"/>
        </w:rPr>
        <w:t xml:space="preserve">. Mike </w:t>
      </w:r>
      <w:proofErr w:type="spellStart"/>
      <w:r w:rsidR="00600407">
        <w:rPr>
          <w:rFonts w:ascii="Times New Roman" w:hAnsi="Times New Roman" w:cs="Times New Roman"/>
        </w:rPr>
        <w:t>Frewer</w:t>
      </w:r>
      <w:proofErr w:type="spellEnd"/>
      <w:r w:rsidR="00600407">
        <w:rPr>
          <w:rFonts w:ascii="Times New Roman" w:hAnsi="Times New Roman" w:cs="Times New Roman"/>
        </w:rPr>
        <w:t>, who lives on Churchfields Road just across from the access road, told the Inquiry on day 1: “</w:t>
      </w:r>
      <w:r w:rsidR="00600407" w:rsidRPr="00600407">
        <w:rPr>
          <w:rFonts w:ascii="Times New Roman" w:hAnsi="Times New Roman" w:cs="Times New Roman"/>
          <w:i/>
          <w:iCs/>
        </w:rPr>
        <w:t xml:space="preserve">When they see there is a queue, they just overtake. Miracle no one had serious accident there. </w:t>
      </w:r>
    </w:p>
    <w:p w14:paraId="734C07BB" w14:textId="4B997F20" w:rsidR="00EB1817" w:rsidRDefault="00600407" w:rsidP="00EB1817">
      <w:pPr>
        <w:pStyle w:val="ListParagraph"/>
        <w:spacing w:line="360" w:lineRule="auto"/>
        <w:jc w:val="both"/>
        <w:rPr>
          <w:rFonts w:ascii="Times New Roman" w:hAnsi="Times New Roman" w:cs="Times New Roman"/>
        </w:rPr>
      </w:pPr>
      <w:r w:rsidRPr="00CA4B9B">
        <w:rPr>
          <w:rFonts w:ascii="Times New Roman" w:hAnsi="Times New Roman" w:cs="Times New Roman"/>
          <w:b/>
          <w:bCs/>
          <w:i/>
          <w:iCs/>
        </w:rPr>
        <w:t>They don’t hang about</w:t>
      </w:r>
      <w:r w:rsidRPr="00600407">
        <w:rPr>
          <w:rFonts w:ascii="Times New Roman" w:hAnsi="Times New Roman" w:cs="Times New Roman"/>
          <w:i/>
          <w:iCs/>
        </w:rPr>
        <w:t xml:space="preserve">, they think “we’re a bit late, got to get home for tea”. </w:t>
      </w:r>
      <w:r w:rsidRPr="00600407">
        <w:rPr>
          <w:rFonts w:ascii="Times New Roman" w:hAnsi="Times New Roman" w:cs="Times New Roman"/>
          <w:b/>
          <w:bCs/>
          <w:i/>
          <w:iCs/>
        </w:rPr>
        <w:t>They bomb down the road</w:t>
      </w:r>
      <w:r w:rsidRPr="00600407">
        <w:rPr>
          <w:rFonts w:ascii="Times New Roman" w:hAnsi="Times New Roman" w:cs="Times New Roman"/>
          <w:i/>
          <w:iCs/>
        </w:rPr>
        <w:t>. It has got to stop</w:t>
      </w:r>
      <w:r>
        <w:rPr>
          <w:rFonts w:ascii="Times New Roman" w:hAnsi="Times New Roman" w:cs="Times New Roman"/>
        </w:rPr>
        <w:t>”.</w:t>
      </w:r>
      <w:r w:rsidR="00386D33">
        <w:rPr>
          <w:rFonts w:ascii="Times New Roman" w:hAnsi="Times New Roman" w:cs="Times New Roman"/>
        </w:rPr>
        <w:t xml:space="preserve"> </w:t>
      </w:r>
      <w:r w:rsidR="00F70C5C">
        <w:rPr>
          <w:rFonts w:ascii="Times New Roman" w:hAnsi="Times New Roman" w:cs="Times New Roman"/>
        </w:rPr>
        <w:t xml:space="preserve">This comment was submitted at the appeal stage </w:t>
      </w:r>
      <w:r w:rsidR="00F70C5C" w:rsidRPr="00F70C5C">
        <w:rPr>
          <w:rFonts w:ascii="Times New Roman" w:hAnsi="Times New Roman" w:cs="Times New Roman"/>
          <w:i/>
          <w:iCs/>
        </w:rPr>
        <w:t xml:space="preserve">“The staff treat the driveway like a racetrack overtaking people queuing to enter </w:t>
      </w:r>
      <w:r w:rsidR="00F70C5C" w:rsidRPr="00F70C5C">
        <w:rPr>
          <w:rFonts w:ascii="Times New Roman" w:hAnsi="Times New Roman" w:cs="Times New Roman"/>
          <w:i/>
          <w:iCs/>
        </w:rPr>
        <w:lastRenderedPageBreak/>
        <w:t>the recycling centre”</w:t>
      </w:r>
      <w:r w:rsidR="00F70C5C">
        <w:rPr>
          <w:rStyle w:val="FootnoteReference"/>
          <w:rFonts w:ascii="Times New Roman" w:hAnsi="Times New Roman" w:cs="Times New Roman"/>
          <w:i/>
          <w:iCs/>
        </w:rPr>
        <w:footnoteReference w:id="66"/>
      </w:r>
      <w:r w:rsidR="00F70C5C">
        <w:rPr>
          <w:rFonts w:ascii="Times New Roman" w:hAnsi="Times New Roman" w:cs="Times New Roman"/>
          <w:i/>
          <w:iCs/>
        </w:rPr>
        <w:t>.</w:t>
      </w:r>
      <w:r w:rsidR="00EB1817">
        <w:rPr>
          <w:rFonts w:ascii="Times New Roman" w:hAnsi="Times New Roman" w:cs="Times New Roman"/>
          <w:i/>
          <w:iCs/>
        </w:rPr>
        <w:t xml:space="preserve"> </w:t>
      </w:r>
      <w:r w:rsidR="00EB1817">
        <w:rPr>
          <w:rFonts w:ascii="Times New Roman" w:hAnsi="Times New Roman" w:cs="Times New Roman"/>
        </w:rPr>
        <w:t>There is a further comment from a resident that the Council included within its Opening Statement worth noting: “</w:t>
      </w:r>
      <w:r w:rsidR="00EB1817" w:rsidRPr="00EB1817">
        <w:rPr>
          <w:rFonts w:ascii="Times New Roman" w:hAnsi="Times New Roman" w:cs="Times New Roman"/>
          <w:i/>
          <w:iCs/>
        </w:rPr>
        <w:t>I was queuing for the tip last week and in the space of 15 minutes, 7 vehicles of various sizes, crossed to the wrong side, overtook my car and the queue!”</w:t>
      </w:r>
      <w:r w:rsidR="00EB1817">
        <w:rPr>
          <w:rFonts w:ascii="Times New Roman" w:hAnsi="Times New Roman" w:cs="Times New Roman"/>
        </w:rPr>
        <w:t>, with the resident going on to say that overall “</w:t>
      </w:r>
      <w:r w:rsidR="00EB1817" w:rsidRPr="00EB1817">
        <w:rPr>
          <w:rFonts w:ascii="Times New Roman" w:hAnsi="Times New Roman" w:cs="Times New Roman"/>
          <w:i/>
          <w:iCs/>
        </w:rPr>
        <w:t>This is NOT acceptable or safe and very dangerous”.</w:t>
      </w:r>
    </w:p>
    <w:p w14:paraId="71AB3298" w14:textId="77777777" w:rsidR="00EB1817" w:rsidRDefault="00EB1817" w:rsidP="00AD7A28">
      <w:pPr>
        <w:spacing w:line="360" w:lineRule="auto"/>
        <w:jc w:val="both"/>
        <w:rPr>
          <w:rFonts w:ascii="Times New Roman" w:hAnsi="Times New Roman" w:cs="Times New Roman"/>
        </w:rPr>
      </w:pPr>
    </w:p>
    <w:p w14:paraId="2B7E4665" w14:textId="6BA8FB81" w:rsidR="00600407" w:rsidRDefault="00AD7A28" w:rsidP="00DD5C5D">
      <w:pPr>
        <w:pStyle w:val="ListParagraph"/>
        <w:numPr>
          <w:ilvl w:val="0"/>
          <w:numId w:val="1"/>
        </w:numPr>
        <w:spacing w:line="360" w:lineRule="auto"/>
        <w:jc w:val="both"/>
        <w:rPr>
          <w:rFonts w:ascii="Times New Roman" w:hAnsi="Times New Roman" w:cs="Times New Roman"/>
        </w:rPr>
      </w:pPr>
      <w:r w:rsidRPr="0042129B">
        <w:rPr>
          <w:rFonts w:ascii="Times New Roman" w:hAnsi="Times New Roman" w:cs="Times New Roman"/>
        </w:rPr>
        <w:t xml:space="preserve">In any event, </w:t>
      </w:r>
      <w:proofErr w:type="gramStart"/>
      <w:r w:rsidRPr="0042129B">
        <w:rPr>
          <w:rFonts w:ascii="Times New Roman" w:hAnsi="Times New Roman" w:cs="Times New Roman"/>
        </w:rPr>
        <w:t>whether or not</w:t>
      </w:r>
      <w:proofErr w:type="gramEnd"/>
      <w:r w:rsidRPr="0042129B">
        <w:rPr>
          <w:rFonts w:ascii="Times New Roman" w:hAnsi="Times New Roman" w:cs="Times New Roman"/>
        </w:rPr>
        <w:t xml:space="preserve"> the flashing hazard lights are on while the overtaking is done, </w:t>
      </w:r>
      <w:r w:rsidR="00264413" w:rsidRPr="0042129B">
        <w:rPr>
          <w:rFonts w:ascii="Times New Roman" w:hAnsi="Times New Roman" w:cs="Times New Roman"/>
        </w:rPr>
        <w:t xml:space="preserve">it is submitted that Mr Bancroft cannot be right that this is an acceptable and safe thing to do. </w:t>
      </w:r>
      <w:r w:rsidR="005E3F92" w:rsidRPr="0042129B">
        <w:rPr>
          <w:rFonts w:ascii="Times New Roman" w:hAnsi="Times New Roman" w:cs="Times New Roman"/>
        </w:rPr>
        <w:t xml:space="preserve">Mr Bancroft tried to say that the specific part of the Highway Code referenced by Mr </w:t>
      </w:r>
      <w:proofErr w:type="spellStart"/>
      <w:r w:rsidR="005E3F92" w:rsidRPr="0042129B">
        <w:rPr>
          <w:rFonts w:ascii="Times New Roman" w:hAnsi="Times New Roman" w:cs="Times New Roman"/>
        </w:rPr>
        <w:t>Rastani</w:t>
      </w:r>
      <w:proofErr w:type="spellEnd"/>
      <w:r w:rsidR="005E3F92" w:rsidRPr="0042129B">
        <w:rPr>
          <w:rFonts w:ascii="Times New Roman" w:hAnsi="Times New Roman" w:cs="Times New Roman"/>
        </w:rPr>
        <w:t xml:space="preserve"> didn’t in fact apply, but that is</w:t>
      </w:r>
      <w:r w:rsidR="000E5A98">
        <w:rPr>
          <w:rFonts w:ascii="Times New Roman" w:hAnsi="Times New Roman" w:cs="Times New Roman"/>
        </w:rPr>
        <w:t>, with respect,</w:t>
      </w:r>
      <w:r w:rsidR="005E3F92" w:rsidRPr="0042129B">
        <w:rPr>
          <w:rFonts w:ascii="Times New Roman" w:hAnsi="Times New Roman" w:cs="Times New Roman"/>
        </w:rPr>
        <w:t xml:space="preserve"> </w:t>
      </w:r>
      <w:r w:rsidR="0042129B" w:rsidRPr="0042129B">
        <w:rPr>
          <w:rFonts w:ascii="Times New Roman" w:hAnsi="Times New Roman" w:cs="Times New Roman"/>
        </w:rPr>
        <w:t>technical point scoring that overlooks the fundamental point in issue</w:t>
      </w:r>
      <w:r w:rsidR="0042129B" w:rsidRPr="00613EFD">
        <w:rPr>
          <w:rFonts w:ascii="Times New Roman" w:hAnsi="Times New Roman" w:cs="Times New Roman"/>
        </w:rPr>
        <w:t>.</w:t>
      </w:r>
      <w:r w:rsidR="006A594E" w:rsidRPr="00613EFD">
        <w:rPr>
          <w:rFonts w:ascii="Times New Roman" w:hAnsi="Times New Roman" w:cs="Times New Roman"/>
        </w:rPr>
        <w:t xml:space="preserve"> As explained by Jim Cowan,</w:t>
      </w:r>
      <w:r w:rsidR="006A594E">
        <w:rPr>
          <w:rFonts w:ascii="Times New Roman" w:hAnsi="Times New Roman" w:cs="Times New Roman"/>
        </w:rPr>
        <w:t xml:space="preserve"> drivers queuing may open their </w:t>
      </w:r>
      <w:r w:rsidR="00F34809">
        <w:rPr>
          <w:rFonts w:ascii="Times New Roman" w:hAnsi="Times New Roman" w:cs="Times New Roman"/>
        </w:rPr>
        <w:t xml:space="preserve">car </w:t>
      </w:r>
      <w:r w:rsidR="006A594E">
        <w:rPr>
          <w:rFonts w:ascii="Times New Roman" w:hAnsi="Times New Roman" w:cs="Times New Roman"/>
        </w:rPr>
        <w:t xml:space="preserve">doors, decide to queue jump and walk their rubbish in, </w:t>
      </w:r>
      <w:r w:rsidR="00F34809">
        <w:rPr>
          <w:rFonts w:ascii="Times New Roman" w:hAnsi="Times New Roman" w:cs="Times New Roman"/>
        </w:rPr>
        <w:t xml:space="preserve">or children may be on the road collecting a football kicked over the fence from the park. </w:t>
      </w:r>
      <w:r w:rsidR="00473780">
        <w:rPr>
          <w:rFonts w:ascii="Times New Roman" w:hAnsi="Times New Roman" w:cs="Times New Roman"/>
        </w:rPr>
        <w:t xml:space="preserve">As Mr Cowan said, one cannot account for human behaviour. </w:t>
      </w:r>
      <w:r w:rsidR="00190211">
        <w:rPr>
          <w:rFonts w:ascii="Times New Roman" w:hAnsi="Times New Roman" w:cs="Times New Roman"/>
        </w:rPr>
        <w:t>There is clearly a risk of an HGV colliding with another car or</w:t>
      </w:r>
      <w:r w:rsidR="00A86982">
        <w:rPr>
          <w:rFonts w:ascii="Times New Roman" w:hAnsi="Times New Roman" w:cs="Times New Roman"/>
        </w:rPr>
        <w:t xml:space="preserve"> indeed with</w:t>
      </w:r>
      <w:r w:rsidR="00190211">
        <w:rPr>
          <w:rFonts w:ascii="Times New Roman" w:hAnsi="Times New Roman" w:cs="Times New Roman"/>
        </w:rPr>
        <w:t xml:space="preserve"> a person outside of a car by </w:t>
      </w:r>
      <w:r w:rsidR="00BE7A32">
        <w:rPr>
          <w:rFonts w:ascii="Times New Roman" w:hAnsi="Times New Roman" w:cs="Times New Roman"/>
        </w:rPr>
        <w:t xml:space="preserve">pursuing that </w:t>
      </w:r>
      <w:r w:rsidR="006F4DB7">
        <w:rPr>
          <w:rFonts w:ascii="Times New Roman" w:hAnsi="Times New Roman" w:cs="Times New Roman"/>
        </w:rPr>
        <w:t>manoeuvre</w:t>
      </w:r>
      <w:r w:rsidR="00C77A03">
        <w:rPr>
          <w:rFonts w:ascii="Times New Roman" w:hAnsi="Times New Roman" w:cs="Times New Roman"/>
        </w:rPr>
        <w:t>.</w:t>
      </w:r>
    </w:p>
    <w:p w14:paraId="5E4D3402" w14:textId="77777777" w:rsidR="006F4DB7" w:rsidRDefault="006F4DB7" w:rsidP="006F4DB7">
      <w:pPr>
        <w:spacing w:line="360" w:lineRule="auto"/>
        <w:jc w:val="both"/>
        <w:rPr>
          <w:rFonts w:ascii="Times New Roman" w:hAnsi="Times New Roman" w:cs="Times New Roman"/>
        </w:rPr>
      </w:pPr>
    </w:p>
    <w:p w14:paraId="2E4FB9E6" w14:textId="31DFA00F" w:rsidR="006F4DB7" w:rsidRDefault="006F4DB7" w:rsidP="00DD5C5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safety consequences become particularly evident for cars </w:t>
      </w:r>
      <w:r w:rsidR="00EB59C3">
        <w:rPr>
          <w:rFonts w:ascii="Times New Roman" w:hAnsi="Times New Roman" w:cs="Times New Roman"/>
        </w:rPr>
        <w:t>exiting the bays of</w:t>
      </w:r>
      <w:r>
        <w:rPr>
          <w:rFonts w:ascii="Times New Roman" w:hAnsi="Times New Roman" w:cs="Times New Roman"/>
        </w:rPr>
        <w:t xml:space="preserve"> the </w:t>
      </w:r>
      <w:proofErr w:type="gramStart"/>
      <w:r>
        <w:rPr>
          <w:rFonts w:ascii="Times New Roman" w:hAnsi="Times New Roman" w:cs="Times New Roman"/>
        </w:rPr>
        <w:t>RRC</w:t>
      </w:r>
      <w:r w:rsidR="00193987">
        <w:rPr>
          <w:rFonts w:ascii="Times New Roman" w:hAnsi="Times New Roman" w:cs="Times New Roman"/>
        </w:rPr>
        <w:t>, and</w:t>
      </w:r>
      <w:proofErr w:type="gramEnd"/>
      <w:r w:rsidR="00193987">
        <w:rPr>
          <w:rFonts w:ascii="Times New Roman" w:hAnsi="Times New Roman" w:cs="Times New Roman"/>
        </w:rPr>
        <w:t xml:space="preserve"> rejoining the access road. </w:t>
      </w:r>
      <w:r w:rsidR="00AA78A7">
        <w:rPr>
          <w:rFonts w:ascii="Times New Roman" w:hAnsi="Times New Roman" w:cs="Times New Roman"/>
        </w:rPr>
        <w:t>As Mr Bancroft conceded, that exit junction is a blind junction. Cars have no line of sight left or right</w:t>
      </w:r>
      <w:r w:rsidR="00D25FFA">
        <w:rPr>
          <w:rFonts w:ascii="Times New Roman" w:hAnsi="Times New Roman" w:cs="Times New Roman"/>
        </w:rPr>
        <w:t xml:space="preserve"> to check what is on the access road.</w:t>
      </w:r>
      <w:r w:rsidR="00AA78A7">
        <w:rPr>
          <w:rFonts w:ascii="Times New Roman" w:hAnsi="Times New Roman" w:cs="Times New Roman"/>
        </w:rPr>
        <w:t xml:space="preserve"> While </w:t>
      </w:r>
      <w:r w:rsidR="00D25FFA">
        <w:rPr>
          <w:rFonts w:ascii="Times New Roman" w:hAnsi="Times New Roman" w:cs="Times New Roman"/>
        </w:rPr>
        <w:t>the exit</w:t>
      </w:r>
      <w:r w:rsidR="00AA78A7">
        <w:rPr>
          <w:rFonts w:ascii="Times New Roman" w:hAnsi="Times New Roman" w:cs="Times New Roman"/>
        </w:rPr>
        <w:t xml:space="preserve"> is a marked by a Stop sign, </w:t>
      </w:r>
      <w:r w:rsidR="0081399D">
        <w:rPr>
          <w:rFonts w:ascii="Times New Roman" w:hAnsi="Times New Roman" w:cs="Times New Roman"/>
        </w:rPr>
        <w:t xml:space="preserve">and there is an expectation that cars would stop, look, check, and only </w:t>
      </w:r>
      <w:r w:rsidR="00D52683">
        <w:rPr>
          <w:rFonts w:ascii="Times New Roman" w:hAnsi="Times New Roman" w:cs="Times New Roman"/>
        </w:rPr>
        <w:t xml:space="preserve">proceed if the road was clear in both directions, </w:t>
      </w:r>
      <w:r w:rsidR="00C82814">
        <w:rPr>
          <w:rFonts w:ascii="Times New Roman" w:hAnsi="Times New Roman" w:cs="Times New Roman"/>
        </w:rPr>
        <w:t xml:space="preserve">the reality is that there is a risk that drivers will not look properly to their left, on the </w:t>
      </w:r>
      <w:r w:rsidR="00112D61">
        <w:rPr>
          <w:rFonts w:ascii="Times New Roman" w:hAnsi="Times New Roman" w:cs="Times New Roman"/>
        </w:rPr>
        <w:t>assumption</w:t>
      </w:r>
      <w:r w:rsidR="00C82814">
        <w:rPr>
          <w:rFonts w:ascii="Times New Roman" w:hAnsi="Times New Roman" w:cs="Times New Roman"/>
        </w:rPr>
        <w:t xml:space="preserve"> that they will not expect a large HGV to be driving on the wrong side of the road</w:t>
      </w:r>
      <w:r w:rsidR="00112D61">
        <w:rPr>
          <w:rFonts w:ascii="Times New Roman" w:hAnsi="Times New Roman" w:cs="Times New Roman"/>
        </w:rPr>
        <w:t xml:space="preserve"> towards them. </w:t>
      </w:r>
      <w:r w:rsidR="00C82814">
        <w:rPr>
          <w:rFonts w:ascii="Times New Roman" w:hAnsi="Times New Roman" w:cs="Times New Roman"/>
        </w:rPr>
        <w:t xml:space="preserve">It is indeed an appropriate point at which to use the phrase “accident waiting to happen”. </w:t>
      </w:r>
    </w:p>
    <w:p w14:paraId="010366E7" w14:textId="77777777" w:rsidR="00A95686" w:rsidRPr="00A95686" w:rsidRDefault="00A95686" w:rsidP="00A95686">
      <w:pPr>
        <w:pStyle w:val="ListParagraph"/>
        <w:rPr>
          <w:rFonts w:ascii="Times New Roman" w:hAnsi="Times New Roman" w:cs="Times New Roman"/>
        </w:rPr>
      </w:pPr>
    </w:p>
    <w:p w14:paraId="7231F14F" w14:textId="0BF17A48" w:rsidR="00A95686" w:rsidRDefault="00A95686" w:rsidP="00DD5C5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photographic and video evidence shows one example of what the Council characterise as a near miss incident here. </w:t>
      </w:r>
      <w:r w:rsidR="00463109">
        <w:rPr>
          <w:rFonts w:ascii="Times New Roman" w:hAnsi="Times New Roman" w:cs="Times New Roman"/>
        </w:rPr>
        <w:t xml:space="preserve">This is where </w:t>
      </w:r>
      <w:r>
        <w:rPr>
          <w:rFonts w:ascii="Times New Roman" w:hAnsi="Times New Roman" w:cs="Times New Roman"/>
        </w:rPr>
        <w:t xml:space="preserve">Mr </w:t>
      </w:r>
      <w:proofErr w:type="spellStart"/>
      <w:r>
        <w:rPr>
          <w:rFonts w:ascii="Times New Roman" w:hAnsi="Times New Roman" w:cs="Times New Roman"/>
        </w:rPr>
        <w:t>Rastani</w:t>
      </w:r>
      <w:proofErr w:type="spellEnd"/>
      <w:r>
        <w:rPr>
          <w:rFonts w:ascii="Times New Roman" w:hAnsi="Times New Roman" w:cs="Times New Roman"/>
        </w:rPr>
        <w:t xml:space="preserve"> and Mr Cowan both reference a video showing an HGV </w:t>
      </w:r>
      <w:r w:rsidR="00AC503D">
        <w:rPr>
          <w:rFonts w:ascii="Times New Roman" w:hAnsi="Times New Roman" w:cs="Times New Roman"/>
        </w:rPr>
        <w:t>overtaking the queue by driving on the wrong side of the road, and just after it passes the exit to the RRC, a black car pulls out</w:t>
      </w:r>
      <w:r w:rsidR="00E86E2B">
        <w:rPr>
          <w:rFonts w:ascii="Times New Roman" w:hAnsi="Times New Roman" w:cs="Times New Roman"/>
        </w:rPr>
        <w:t xml:space="preserve"> of that exit. </w:t>
      </w:r>
    </w:p>
    <w:p w14:paraId="4478F927" w14:textId="77777777" w:rsidR="0042129B" w:rsidRPr="0042129B" w:rsidRDefault="0042129B" w:rsidP="0042129B">
      <w:pPr>
        <w:spacing w:line="360" w:lineRule="auto"/>
        <w:jc w:val="both"/>
        <w:rPr>
          <w:rFonts w:ascii="Times New Roman" w:hAnsi="Times New Roman" w:cs="Times New Roman"/>
        </w:rPr>
      </w:pPr>
    </w:p>
    <w:p w14:paraId="75BFE8D8" w14:textId="0D1E6E68" w:rsidR="00772231" w:rsidRPr="00772231" w:rsidRDefault="00194335" w:rsidP="00DD5C5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There was discussion at the inquiry about this overtaking </w:t>
      </w:r>
      <w:r w:rsidR="004D7F55">
        <w:rPr>
          <w:rFonts w:ascii="Times New Roman" w:hAnsi="Times New Roman" w:cs="Times New Roman"/>
        </w:rPr>
        <w:t>manoeuvre</w:t>
      </w:r>
      <w:r>
        <w:rPr>
          <w:rFonts w:ascii="Times New Roman" w:hAnsi="Times New Roman" w:cs="Times New Roman"/>
        </w:rPr>
        <w:t xml:space="preserve"> and </w:t>
      </w:r>
      <w:r w:rsidR="00EC4F08">
        <w:rPr>
          <w:rFonts w:ascii="Times New Roman" w:hAnsi="Times New Roman" w:cs="Times New Roman"/>
        </w:rPr>
        <w:t xml:space="preserve">the </w:t>
      </w:r>
      <w:r w:rsidR="00FA35B7">
        <w:rPr>
          <w:rFonts w:ascii="Times New Roman" w:hAnsi="Times New Roman" w:cs="Times New Roman"/>
        </w:rPr>
        <w:t>direction that had been</w:t>
      </w:r>
      <w:r w:rsidR="00EC4F08">
        <w:rPr>
          <w:rFonts w:ascii="Times New Roman" w:hAnsi="Times New Roman" w:cs="Times New Roman"/>
        </w:rPr>
        <w:t xml:space="preserve"> direction to</w:t>
      </w:r>
      <w:r w:rsidR="00FA35B7">
        <w:rPr>
          <w:rFonts w:ascii="Times New Roman" w:hAnsi="Times New Roman" w:cs="Times New Roman"/>
        </w:rPr>
        <w:t xml:space="preserve"> them to</w:t>
      </w:r>
      <w:r w:rsidR="00EC4F08">
        <w:rPr>
          <w:rFonts w:ascii="Times New Roman" w:hAnsi="Times New Roman" w:cs="Times New Roman"/>
        </w:rPr>
        <w:t xml:space="preserve"> stop. </w:t>
      </w:r>
      <w:r w:rsidR="006F6FF2">
        <w:rPr>
          <w:rFonts w:ascii="Times New Roman" w:hAnsi="Times New Roman" w:cs="Times New Roman"/>
        </w:rPr>
        <w:t>In Mr Lawson’s evidence</w:t>
      </w:r>
      <w:r w:rsidR="006F6FF2">
        <w:rPr>
          <w:rStyle w:val="FootnoteReference"/>
          <w:rFonts w:ascii="Times New Roman" w:hAnsi="Times New Roman" w:cs="Times New Roman"/>
        </w:rPr>
        <w:footnoteReference w:id="67"/>
      </w:r>
      <w:r w:rsidR="006F6FF2">
        <w:rPr>
          <w:rFonts w:ascii="Times New Roman" w:hAnsi="Times New Roman" w:cs="Times New Roman"/>
        </w:rPr>
        <w:t>, he state</w:t>
      </w:r>
      <w:r w:rsidR="009446FB">
        <w:rPr>
          <w:rFonts w:ascii="Times New Roman" w:hAnsi="Times New Roman" w:cs="Times New Roman"/>
        </w:rPr>
        <w:t>d</w:t>
      </w:r>
      <w:r>
        <w:rPr>
          <w:rFonts w:ascii="Times New Roman" w:hAnsi="Times New Roman" w:cs="Times New Roman"/>
        </w:rPr>
        <w:t xml:space="preserve"> that “i</w:t>
      </w:r>
      <w:r w:rsidRPr="00194335">
        <w:rPr>
          <w:rFonts w:ascii="Times New Roman" w:hAnsi="Times New Roman" w:cs="Times New Roman"/>
          <w:i/>
          <w:iCs/>
        </w:rPr>
        <w:t>t is acknowledged that when the site initially opened this did occasionally occur it was quickly remedied by the operator</w:t>
      </w:r>
      <w:proofErr w:type="gramStart"/>
      <w:r>
        <w:rPr>
          <w:rFonts w:ascii="Times New Roman" w:hAnsi="Times New Roman" w:cs="Times New Roman"/>
        </w:rPr>
        <w:t>”</w:t>
      </w:r>
      <w:r w:rsidR="006F6FF2">
        <w:rPr>
          <w:rFonts w:ascii="Times New Roman" w:hAnsi="Times New Roman" w:cs="Times New Roman"/>
        </w:rPr>
        <w:t xml:space="preserve"> </w:t>
      </w:r>
      <w:r w:rsidR="00E62E31">
        <w:rPr>
          <w:rFonts w:ascii="Times New Roman" w:hAnsi="Times New Roman" w:cs="Times New Roman"/>
        </w:rPr>
        <w:t>.</w:t>
      </w:r>
      <w:proofErr w:type="gramEnd"/>
      <w:r w:rsidR="00E62E31">
        <w:rPr>
          <w:rFonts w:ascii="Times New Roman" w:hAnsi="Times New Roman" w:cs="Times New Roman"/>
        </w:rPr>
        <w:t xml:space="preserve"> That </w:t>
      </w:r>
      <w:r w:rsidR="008C4789">
        <w:rPr>
          <w:rFonts w:ascii="Times New Roman" w:hAnsi="Times New Roman" w:cs="Times New Roman"/>
        </w:rPr>
        <w:t>suggestion</w:t>
      </w:r>
      <w:r w:rsidR="00E62E31">
        <w:rPr>
          <w:rFonts w:ascii="Times New Roman" w:hAnsi="Times New Roman" w:cs="Times New Roman"/>
        </w:rPr>
        <w:t xml:space="preserve"> is </w:t>
      </w:r>
      <w:r w:rsidR="008C4789">
        <w:rPr>
          <w:rFonts w:ascii="Times New Roman" w:hAnsi="Times New Roman" w:cs="Times New Roman"/>
        </w:rPr>
        <w:t xml:space="preserve">simply </w:t>
      </w:r>
      <w:r w:rsidR="00E62E31">
        <w:rPr>
          <w:rFonts w:ascii="Times New Roman" w:hAnsi="Times New Roman" w:cs="Times New Roman"/>
        </w:rPr>
        <w:t>not sustainable</w:t>
      </w:r>
      <w:r w:rsidR="008C4789">
        <w:rPr>
          <w:rFonts w:ascii="Times New Roman" w:hAnsi="Times New Roman" w:cs="Times New Roman"/>
        </w:rPr>
        <w:t>, given the continued comments about this issue in both the appeal stage representations and from residents at the start of the inquiry, particularly Councillor Jeremy Adams</w:t>
      </w:r>
      <w:r w:rsidR="00E2798A">
        <w:rPr>
          <w:rFonts w:ascii="Times New Roman" w:hAnsi="Times New Roman" w:cs="Times New Roman"/>
        </w:rPr>
        <w:t xml:space="preserve"> who said this had happened to him </w:t>
      </w:r>
      <w:r w:rsidR="0074162B">
        <w:rPr>
          <w:rFonts w:ascii="Times New Roman" w:hAnsi="Times New Roman" w:cs="Times New Roman"/>
        </w:rPr>
        <w:t>on Friday 15 August 2025.</w:t>
      </w:r>
    </w:p>
    <w:p w14:paraId="6C607622" w14:textId="77777777" w:rsidR="00772231" w:rsidRDefault="00772231" w:rsidP="00772231">
      <w:pPr>
        <w:pStyle w:val="ListParagraph"/>
        <w:spacing w:line="360" w:lineRule="auto"/>
        <w:jc w:val="both"/>
        <w:rPr>
          <w:rFonts w:ascii="Times New Roman" w:hAnsi="Times New Roman" w:cs="Times New Roman"/>
        </w:rPr>
      </w:pPr>
    </w:p>
    <w:p w14:paraId="2183DD8A" w14:textId="3D23802F" w:rsidR="00DB6EC9" w:rsidRPr="006C01ED" w:rsidRDefault="004D7F55" w:rsidP="00DD5C5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Council maintain the behaviour of Mason’s HGVs on the access road is dangerous. </w:t>
      </w:r>
      <w:r w:rsidR="009E1740">
        <w:rPr>
          <w:rFonts w:ascii="Times New Roman" w:hAnsi="Times New Roman" w:cs="Times New Roman"/>
        </w:rPr>
        <w:t xml:space="preserve">Mr Bancroft </w:t>
      </w:r>
      <w:r w:rsidR="00DB6EC9" w:rsidRPr="00DB6EC9">
        <w:rPr>
          <w:rFonts w:ascii="Times New Roman" w:hAnsi="Times New Roman" w:cs="Times New Roman"/>
        </w:rPr>
        <w:t>seemed to dismiss that the residents perceived the HGVs driving on the wrong side of the road as being dangerous, because that was only their perception, and in his expert opinion, it was not</w:t>
      </w:r>
      <w:r w:rsidR="000E765F">
        <w:rPr>
          <w:rFonts w:ascii="Times New Roman" w:hAnsi="Times New Roman" w:cs="Times New Roman"/>
        </w:rPr>
        <w:t xml:space="preserve">. </w:t>
      </w:r>
      <w:r w:rsidR="00DB6EC9" w:rsidRPr="00DB6EC9">
        <w:rPr>
          <w:rFonts w:ascii="Times New Roman" w:hAnsi="Times New Roman" w:cs="Times New Roman"/>
        </w:rPr>
        <w:t xml:space="preserve">But that overlooks that fact, as put to him in cross examination, that the criminal offence of dangerous driving is </w:t>
      </w:r>
      <w:r w:rsidR="00270962">
        <w:rPr>
          <w:rFonts w:ascii="Times New Roman" w:hAnsi="Times New Roman" w:cs="Times New Roman"/>
        </w:rPr>
        <w:t xml:space="preserve">one of perception, of </w:t>
      </w:r>
      <w:r w:rsidR="00DB6EC9" w:rsidRPr="00DB6EC9">
        <w:rPr>
          <w:rFonts w:ascii="Times New Roman" w:hAnsi="Times New Roman" w:cs="Times New Roman"/>
        </w:rPr>
        <w:t xml:space="preserve">driving far below the standard of what an ordinary driver would perceive to be safe. It clearly matters that residents and Mr </w:t>
      </w:r>
      <w:proofErr w:type="spellStart"/>
      <w:r w:rsidR="00DB6EC9" w:rsidRPr="00DB6EC9">
        <w:rPr>
          <w:rFonts w:ascii="Times New Roman" w:hAnsi="Times New Roman" w:cs="Times New Roman"/>
        </w:rPr>
        <w:t>Rastani</w:t>
      </w:r>
      <w:proofErr w:type="spellEnd"/>
      <w:r w:rsidR="00DB6EC9" w:rsidRPr="00DB6EC9">
        <w:rPr>
          <w:rFonts w:ascii="Times New Roman" w:hAnsi="Times New Roman" w:cs="Times New Roman"/>
        </w:rPr>
        <w:t xml:space="preserve"> consider the movements of HGV vehicles overtaking the queuing cars to be dangerous. </w:t>
      </w:r>
    </w:p>
    <w:p w14:paraId="0C8E58FD" w14:textId="77777777" w:rsidR="00130764" w:rsidRDefault="00130764" w:rsidP="00130764">
      <w:pPr>
        <w:spacing w:line="360" w:lineRule="auto"/>
        <w:jc w:val="both"/>
        <w:rPr>
          <w:rFonts w:ascii="Times New Roman" w:hAnsi="Times New Roman" w:cs="Times New Roman"/>
        </w:rPr>
      </w:pPr>
    </w:p>
    <w:p w14:paraId="02717796" w14:textId="46DD6159" w:rsidR="00C01E87" w:rsidRPr="00C01E87" w:rsidRDefault="00C01E87" w:rsidP="00130764">
      <w:pPr>
        <w:spacing w:line="360" w:lineRule="auto"/>
        <w:jc w:val="both"/>
        <w:rPr>
          <w:rFonts w:ascii="Times New Roman" w:hAnsi="Times New Roman" w:cs="Times New Roman"/>
          <w:u w:val="single"/>
        </w:rPr>
      </w:pPr>
      <w:r w:rsidRPr="00C01E87">
        <w:rPr>
          <w:rFonts w:ascii="Times New Roman" w:hAnsi="Times New Roman" w:cs="Times New Roman"/>
          <w:u w:val="single"/>
        </w:rPr>
        <w:t>(</w:t>
      </w:r>
      <w:r w:rsidR="00E75400">
        <w:rPr>
          <w:rFonts w:ascii="Times New Roman" w:hAnsi="Times New Roman" w:cs="Times New Roman"/>
          <w:u w:val="single"/>
        </w:rPr>
        <w:t>e</w:t>
      </w:r>
      <w:r w:rsidRPr="00C01E87">
        <w:rPr>
          <w:rFonts w:ascii="Times New Roman" w:hAnsi="Times New Roman" w:cs="Times New Roman"/>
          <w:u w:val="single"/>
        </w:rPr>
        <w:t>) Historical collision data</w:t>
      </w:r>
      <w:r w:rsidR="0099439D">
        <w:rPr>
          <w:rFonts w:ascii="Times New Roman" w:hAnsi="Times New Roman" w:cs="Times New Roman"/>
          <w:u w:val="single"/>
        </w:rPr>
        <w:t>, and use of the access road</w:t>
      </w:r>
    </w:p>
    <w:p w14:paraId="28AA02FE" w14:textId="77777777" w:rsidR="00C01E87" w:rsidRDefault="00C01E87" w:rsidP="00130764">
      <w:pPr>
        <w:spacing w:line="360" w:lineRule="auto"/>
        <w:jc w:val="both"/>
        <w:rPr>
          <w:rFonts w:ascii="Times New Roman" w:hAnsi="Times New Roman" w:cs="Times New Roman"/>
        </w:rPr>
      </w:pPr>
    </w:p>
    <w:p w14:paraId="15393BA2" w14:textId="4BE25538" w:rsidR="00C01E87" w:rsidRDefault="00717A5F" w:rsidP="00E03E7E">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Part of the Appellant’s case, so far as it is understood, is that the absence of</w:t>
      </w:r>
      <w:r w:rsidR="00C01E87" w:rsidRPr="00C01E87">
        <w:rPr>
          <w:rFonts w:ascii="Times New Roman" w:hAnsi="Times New Roman" w:cs="Times New Roman"/>
        </w:rPr>
        <w:t xml:space="preserve"> historical collision data </w:t>
      </w:r>
      <w:r>
        <w:rPr>
          <w:rFonts w:ascii="Times New Roman" w:hAnsi="Times New Roman" w:cs="Times New Roman"/>
        </w:rPr>
        <w:t>on the access road is</w:t>
      </w:r>
      <w:r w:rsidR="00C01E87" w:rsidRPr="00C01E87">
        <w:rPr>
          <w:rFonts w:ascii="Times New Roman" w:hAnsi="Times New Roman" w:cs="Times New Roman"/>
        </w:rPr>
        <w:t xml:space="preserve"> </w:t>
      </w:r>
      <w:r w:rsidR="008035CB">
        <w:rPr>
          <w:rFonts w:ascii="Times New Roman" w:hAnsi="Times New Roman" w:cs="Times New Roman"/>
        </w:rPr>
        <w:t xml:space="preserve">supportive </w:t>
      </w:r>
      <w:r w:rsidR="00C01E87" w:rsidRPr="00C01E87">
        <w:rPr>
          <w:rFonts w:ascii="Times New Roman" w:hAnsi="Times New Roman" w:cs="Times New Roman"/>
        </w:rPr>
        <w:t xml:space="preserve">that there </w:t>
      </w:r>
      <w:r w:rsidR="00C50E2A">
        <w:rPr>
          <w:rFonts w:ascii="Times New Roman" w:hAnsi="Times New Roman" w:cs="Times New Roman"/>
        </w:rPr>
        <w:t>i</w:t>
      </w:r>
      <w:r w:rsidR="00C01E87" w:rsidRPr="00C01E87">
        <w:rPr>
          <w:rFonts w:ascii="Times New Roman" w:hAnsi="Times New Roman" w:cs="Times New Roman"/>
        </w:rPr>
        <w:t>s no safety issue here</w:t>
      </w:r>
      <w:r w:rsidR="002E344F">
        <w:rPr>
          <w:rStyle w:val="FootnoteReference"/>
          <w:rFonts w:ascii="Times New Roman" w:hAnsi="Times New Roman" w:cs="Times New Roman"/>
        </w:rPr>
        <w:footnoteReference w:id="68"/>
      </w:r>
      <w:r w:rsidR="00C01E87" w:rsidRPr="00C01E87">
        <w:rPr>
          <w:rFonts w:ascii="Times New Roman" w:hAnsi="Times New Roman" w:cs="Times New Roman"/>
        </w:rPr>
        <w:t>. When it was put to</w:t>
      </w:r>
      <w:r w:rsidR="00AB5FAF">
        <w:rPr>
          <w:rFonts w:ascii="Times New Roman" w:hAnsi="Times New Roman" w:cs="Times New Roman"/>
        </w:rPr>
        <w:t xml:space="preserve"> Mr Bancroft</w:t>
      </w:r>
      <w:r w:rsidR="00C01E87" w:rsidRPr="00C01E87">
        <w:rPr>
          <w:rFonts w:ascii="Times New Roman" w:hAnsi="Times New Roman" w:cs="Times New Roman"/>
        </w:rPr>
        <w:t xml:space="preserve"> in cross examination that it was not reasonable to rely on historical data when HGV use was a relatively recent intensification, h</w:t>
      </w:r>
      <w:r w:rsidR="00E03E7E">
        <w:rPr>
          <w:rFonts w:ascii="Times New Roman" w:hAnsi="Times New Roman" w:cs="Times New Roman"/>
        </w:rPr>
        <w:t xml:space="preserve">is response was first to say </w:t>
      </w:r>
      <w:r w:rsidR="00C01E87" w:rsidRPr="00E03E7E">
        <w:rPr>
          <w:rFonts w:ascii="Times New Roman" w:hAnsi="Times New Roman" w:cs="Times New Roman"/>
        </w:rPr>
        <w:t>he was not in fact relying on it after all, before then saying he was</w:t>
      </w:r>
      <w:r w:rsidR="00E03E7E">
        <w:rPr>
          <w:rFonts w:ascii="Times New Roman" w:hAnsi="Times New Roman" w:cs="Times New Roman"/>
        </w:rPr>
        <w:t xml:space="preserve"> (“if we were expecting historic accidents, they would have happened by now”).</w:t>
      </w:r>
      <w:r w:rsidR="00C01E87" w:rsidRPr="00E03E7E">
        <w:rPr>
          <w:rFonts w:ascii="Times New Roman" w:hAnsi="Times New Roman" w:cs="Times New Roman"/>
        </w:rPr>
        <w:t xml:space="preserve"> Whichever way the Inspector interprets that evidence, </w:t>
      </w:r>
      <w:r w:rsidR="00CC1D7B">
        <w:rPr>
          <w:rFonts w:ascii="Times New Roman" w:hAnsi="Times New Roman" w:cs="Times New Roman"/>
        </w:rPr>
        <w:t xml:space="preserve">it has not been denied by the Appellant at any stage that the intensification of HGV use is recent. </w:t>
      </w:r>
      <w:r w:rsidR="000A1204">
        <w:rPr>
          <w:rFonts w:ascii="Times New Roman" w:hAnsi="Times New Roman" w:cs="Times New Roman"/>
        </w:rPr>
        <w:t xml:space="preserve">As Mr Cowan said in his evidence, </w:t>
      </w:r>
      <w:r w:rsidR="000F1217">
        <w:rPr>
          <w:rFonts w:ascii="Times New Roman" w:hAnsi="Times New Roman" w:cs="Times New Roman"/>
        </w:rPr>
        <w:t xml:space="preserve">no HGVs used the access road until the Appellant started its operations. </w:t>
      </w:r>
    </w:p>
    <w:p w14:paraId="17A47CCA" w14:textId="77777777" w:rsidR="00084737" w:rsidRDefault="00084737" w:rsidP="00084737">
      <w:pPr>
        <w:spacing w:line="360" w:lineRule="auto"/>
        <w:jc w:val="both"/>
        <w:rPr>
          <w:rFonts w:ascii="Times New Roman" w:hAnsi="Times New Roman" w:cs="Times New Roman"/>
        </w:rPr>
      </w:pPr>
    </w:p>
    <w:p w14:paraId="783FA895" w14:textId="23ABB9E8" w:rsidR="000575F2" w:rsidRPr="0006265C" w:rsidRDefault="00BC68F5" w:rsidP="0013076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Clancy’s vehicles are also presently using the access road. While resident observations have noted that Clancy vehicles predominantly use vans as opposed to HGVs, </w:t>
      </w:r>
      <w:r w:rsidR="00B02C13">
        <w:rPr>
          <w:rFonts w:ascii="Times New Roman" w:hAnsi="Times New Roman" w:cs="Times New Roman"/>
        </w:rPr>
        <w:t xml:space="preserve">Mr </w:t>
      </w:r>
      <w:r w:rsidR="00B02C13">
        <w:rPr>
          <w:rFonts w:ascii="Times New Roman" w:hAnsi="Times New Roman" w:cs="Times New Roman"/>
        </w:rPr>
        <w:lastRenderedPageBreak/>
        <w:t>Cowan’s evidence</w:t>
      </w:r>
      <w:r w:rsidR="00C20AA6">
        <w:rPr>
          <w:rStyle w:val="FootnoteReference"/>
          <w:rFonts w:ascii="Times New Roman" w:hAnsi="Times New Roman" w:cs="Times New Roman"/>
        </w:rPr>
        <w:footnoteReference w:id="69"/>
      </w:r>
      <w:r w:rsidR="00B02C13">
        <w:rPr>
          <w:rFonts w:ascii="Times New Roman" w:hAnsi="Times New Roman" w:cs="Times New Roman"/>
        </w:rPr>
        <w:t xml:space="preserve"> was that </w:t>
      </w:r>
      <w:r w:rsidR="004C0CA3">
        <w:rPr>
          <w:rFonts w:ascii="Times New Roman" w:hAnsi="Times New Roman" w:cs="Times New Roman"/>
        </w:rPr>
        <w:t xml:space="preserve">the </w:t>
      </w:r>
      <w:r w:rsidR="0048204C">
        <w:rPr>
          <w:rFonts w:ascii="Times New Roman" w:hAnsi="Times New Roman" w:cs="Times New Roman"/>
        </w:rPr>
        <w:t xml:space="preserve">use of the access road </w:t>
      </w:r>
      <w:r w:rsidR="004E4E4C">
        <w:rPr>
          <w:rFonts w:ascii="Times New Roman" w:hAnsi="Times New Roman" w:cs="Times New Roman"/>
        </w:rPr>
        <w:t xml:space="preserve">by Clancy will </w:t>
      </w:r>
      <w:r w:rsidR="00DD20CC">
        <w:rPr>
          <w:rFonts w:ascii="Times New Roman" w:hAnsi="Times New Roman" w:cs="Times New Roman"/>
        </w:rPr>
        <w:t xml:space="preserve">reduce </w:t>
      </w:r>
      <w:r w:rsidR="00C20AA6">
        <w:rPr>
          <w:rFonts w:ascii="Times New Roman" w:hAnsi="Times New Roman" w:cs="Times New Roman"/>
        </w:rPr>
        <w:t xml:space="preserve">significantly after the current regional infrastructure upgrade project. </w:t>
      </w:r>
      <w:r w:rsidR="000575F2">
        <w:rPr>
          <w:rFonts w:ascii="Times New Roman" w:hAnsi="Times New Roman" w:cs="Times New Roman"/>
        </w:rPr>
        <w:t xml:space="preserve">Mr Cowan </w:t>
      </w:r>
      <w:r w:rsidR="00962D0C">
        <w:rPr>
          <w:rFonts w:ascii="Times New Roman" w:hAnsi="Times New Roman" w:cs="Times New Roman"/>
        </w:rPr>
        <w:t>concluded</w:t>
      </w:r>
      <w:r w:rsidR="00962D0C">
        <w:rPr>
          <w:rStyle w:val="FootnoteReference"/>
          <w:rFonts w:ascii="Times New Roman" w:hAnsi="Times New Roman" w:cs="Times New Roman"/>
        </w:rPr>
        <w:footnoteReference w:id="70"/>
      </w:r>
      <w:r w:rsidR="00962D0C">
        <w:rPr>
          <w:rFonts w:ascii="Times New Roman" w:hAnsi="Times New Roman" w:cs="Times New Roman"/>
        </w:rPr>
        <w:t xml:space="preserve"> on this point that “</w:t>
      </w:r>
      <w:r w:rsidR="00962D0C" w:rsidRPr="00962D0C">
        <w:rPr>
          <w:rFonts w:ascii="Times New Roman" w:hAnsi="Times New Roman" w:cs="Times New Roman"/>
          <w:i/>
          <w:iCs/>
        </w:rPr>
        <w:t>at that point thereafter,</w:t>
      </w:r>
      <w:r w:rsidR="00962D0C">
        <w:rPr>
          <w:rFonts w:ascii="Times New Roman" w:hAnsi="Times New Roman" w:cs="Times New Roman"/>
        </w:rPr>
        <w:t xml:space="preserve"> </w:t>
      </w:r>
      <w:r w:rsidR="000575F2" w:rsidRPr="000575F2">
        <w:rPr>
          <w:rFonts w:ascii="Times New Roman" w:hAnsi="Times New Roman" w:cs="Times New Roman"/>
          <w:i/>
          <w:iCs/>
        </w:rPr>
        <w:t>HGVs from the appeal site will account for 100% of HGV activity within the approach road</w:t>
      </w:r>
      <w:r w:rsidR="000575F2">
        <w:rPr>
          <w:rFonts w:ascii="Times New Roman" w:hAnsi="Times New Roman" w:cs="Times New Roman"/>
        </w:rPr>
        <w:t>”</w:t>
      </w:r>
      <w:r w:rsidR="00962D0C">
        <w:rPr>
          <w:rFonts w:ascii="Times New Roman" w:hAnsi="Times New Roman" w:cs="Times New Roman"/>
        </w:rPr>
        <w:t>.</w:t>
      </w:r>
      <w:r w:rsidR="00AB6B7E">
        <w:rPr>
          <w:rFonts w:ascii="Times New Roman" w:hAnsi="Times New Roman" w:cs="Times New Roman"/>
        </w:rPr>
        <w:t xml:space="preserve"> It is not understood that this point was denied by the Appellant in their cross examination of Mr Cowan</w:t>
      </w:r>
      <w:r w:rsidR="0085002D">
        <w:rPr>
          <w:rFonts w:ascii="Times New Roman" w:hAnsi="Times New Roman" w:cs="Times New Roman"/>
        </w:rPr>
        <w:t xml:space="preserve">, and accordingly, the Inspector is invited to accept that fact. </w:t>
      </w:r>
    </w:p>
    <w:p w14:paraId="767E19CB" w14:textId="77777777" w:rsidR="000575F2" w:rsidRDefault="000575F2" w:rsidP="00130764">
      <w:pPr>
        <w:spacing w:line="360" w:lineRule="auto"/>
        <w:jc w:val="both"/>
        <w:rPr>
          <w:rFonts w:ascii="Times New Roman" w:hAnsi="Times New Roman" w:cs="Times New Roman"/>
        </w:rPr>
      </w:pPr>
    </w:p>
    <w:p w14:paraId="6BF9F6BE" w14:textId="5BD0A033" w:rsidR="00DD5C5D" w:rsidRPr="00E75400" w:rsidRDefault="00E75400" w:rsidP="00130764">
      <w:pPr>
        <w:spacing w:line="360" w:lineRule="auto"/>
        <w:jc w:val="both"/>
        <w:rPr>
          <w:rFonts w:ascii="Times New Roman" w:hAnsi="Times New Roman" w:cs="Times New Roman"/>
          <w:u w:val="single"/>
        </w:rPr>
      </w:pPr>
      <w:r w:rsidRPr="00E75400">
        <w:rPr>
          <w:rFonts w:ascii="Times New Roman" w:hAnsi="Times New Roman" w:cs="Times New Roman"/>
          <w:u w:val="single"/>
        </w:rPr>
        <w:t>(f) Road Safety Audit</w:t>
      </w:r>
    </w:p>
    <w:p w14:paraId="7BE8E565" w14:textId="77777777" w:rsidR="00E75400" w:rsidRDefault="00E75400" w:rsidP="00130764">
      <w:pPr>
        <w:spacing w:line="360" w:lineRule="auto"/>
        <w:jc w:val="both"/>
        <w:rPr>
          <w:rFonts w:ascii="Times New Roman" w:hAnsi="Times New Roman" w:cs="Times New Roman"/>
        </w:rPr>
      </w:pPr>
    </w:p>
    <w:p w14:paraId="1D44AE21" w14:textId="1E09C5B4" w:rsidR="00587EAA" w:rsidRPr="00587EAA" w:rsidRDefault="00D62786" w:rsidP="00E754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Rastani</w:t>
      </w:r>
      <w:proofErr w:type="spellEnd"/>
      <w:r>
        <w:rPr>
          <w:rFonts w:ascii="Times New Roman" w:hAnsi="Times New Roman" w:cs="Times New Roman"/>
        </w:rPr>
        <w:t xml:space="preserve"> observed</w:t>
      </w:r>
      <w:r w:rsidR="000B4226">
        <w:rPr>
          <w:rStyle w:val="FootnoteReference"/>
          <w:rFonts w:ascii="Times New Roman" w:hAnsi="Times New Roman" w:cs="Times New Roman"/>
        </w:rPr>
        <w:footnoteReference w:id="71"/>
      </w:r>
      <w:r>
        <w:rPr>
          <w:rFonts w:ascii="Times New Roman" w:hAnsi="Times New Roman" w:cs="Times New Roman"/>
        </w:rPr>
        <w:t xml:space="preserve"> that the Appellant’s Road Safety Audit was carried out </w:t>
      </w:r>
      <w:r w:rsidR="000B4226">
        <w:rPr>
          <w:rFonts w:ascii="Times New Roman" w:hAnsi="Times New Roman" w:cs="Times New Roman"/>
        </w:rPr>
        <w:t>at a time corresponding with “</w:t>
      </w:r>
      <w:r w:rsidR="000B4226" w:rsidRPr="000B4226">
        <w:rPr>
          <w:rFonts w:ascii="Times New Roman" w:hAnsi="Times New Roman" w:cs="Times New Roman"/>
          <w:i/>
          <w:iCs/>
        </w:rPr>
        <w:t>with the lowest levels of Masons vehicle activity and minimal school-related pedestrian traffic</w:t>
      </w:r>
      <w:r w:rsidR="000B4226">
        <w:rPr>
          <w:rFonts w:ascii="Times New Roman" w:hAnsi="Times New Roman" w:cs="Times New Roman"/>
        </w:rPr>
        <w:t>”, being done between 10.45 and 11.30am. Mr Bancroft agreed that this was done at the quietest time of the day</w:t>
      </w:r>
      <w:r w:rsidR="00522FE1">
        <w:rPr>
          <w:rFonts w:ascii="Times New Roman" w:hAnsi="Times New Roman" w:cs="Times New Roman"/>
        </w:rPr>
        <w:t xml:space="preserve">. When asked in cross examination if there was an obligation that a road safety audit be carried out to reflect the prevailing traffic conditions of concern, </w:t>
      </w:r>
      <w:r w:rsidR="003C4E9C">
        <w:rPr>
          <w:rFonts w:ascii="Times New Roman" w:hAnsi="Times New Roman" w:cs="Times New Roman"/>
        </w:rPr>
        <w:t xml:space="preserve">Mr Bancroft said no. </w:t>
      </w:r>
      <w:r w:rsidR="00587EAA">
        <w:rPr>
          <w:rFonts w:ascii="Times New Roman" w:hAnsi="Times New Roman" w:cs="Times New Roman"/>
        </w:rPr>
        <w:t>He said t</w:t>
      </w:r>
      <w:r w:rsidR="00587EAA" w:rsidRPr="00587EAA">
        <w:rPr>
          <w:rFonts w:ascii="Times New Roman" w:hAnsi="Times New Roman" w:cs="Times New Roman"/>
        </w:rPr>
        <w:t>here is no requirement in the guidance of what time an assessment is to be taken.</w:t>
      </w:r>
      <w:r w:rsidR="00587EAA">
        <w:rPr>
          <w:rFonts w:ascii="Times New Roman" w:hAnsi="Times New Roman" w:cs="Times New Roman"/>
        </w:rPr>
        <w:t xml:space="preserve"> </w:t>
      </w:r>
      <w:r w:rsidR="00EB35B8">
        <w:rPr>
          <w:rFonts w:ascii="Times New Roman" w:hAnsi="Times New Roman" w:cs="Times New Roman"/>
        </w:rPr>
        <w:t xml:space="preserve">That may be so, but the underlying fact does, as Mr </w:t>
      </w:r>
      <w:proofErr w:type="spellStart"/>
      <w:r w:rsidR="00EB35B8">
        <w:rPr>
          <w:rFonts w:ascii="Times New Roman" w:hAnsi="Times New Roman" w:cs="Times New Roman"/>
        </w:rPr>
        <w:t>Rastani</w:t>
      </w:r>
      <w:proofErr w:type="spellEnd"/>
      <w:r w:rsidR="00EB35B8">
        <w:rPr>
          <w:rFonts w:ascii="Times New Roman" w:hAnsi="Times New Roman" w:cs="Times New Roman"/>
        </w:rPr>
        <w:t xml:space="preserve"> suggests, undermine the reliability of the Road Safety Audit</w:t>
      </w:r>
      <w:r w:rsidR="00C26A58">
        <w:rPr>
          <w:rFonts w:ascii="Times New Roman" w:hAnsi="Times New Roman" w:cs="Times New Roman"/>
        </w:rPr>
        <w:t xml:space="preserve">. </w:t>
      </w:r>
      <w:r w:rsidR="00E0742B">
        <w:rPr>
          <w:rFonts w:ascii="Times New Roman" w:hAnsi="Times New Roman" w:cs="Times New Roman"/>
        </w:rPr>
        <w:t>The Road Safety Audit Rebuttal</w:t>
      </w:r>
      <w:r w:rsidR="0064266F">
        <w:rPr>
          <w:rStyle w:val="FootnoteReference"/>
          <w:rFonts w:ascii="Times New Roman" w:hAnsi="Times New Roman" w:cs="Times New Roman"/>
        </w:rPr>
        <w:footnoteReference w:id="72"/>
      </w:r>
      <w:r w:rsidR="0064266F">
        <w:rPr>
          <w:rFonts w:ascii="Times New Roman" w:hAnsi="Times New Roman" w:cs="Times New Roman"/>
        </w:rPr>
        <w:t xml:space="preserve"> provided by the Appellant</w:t>
      </w:r>
      <w:r w:rsidR="00E0742B">
        <w:rPr>
          <w:rFonts w:ascii="Times New Roman" w:hAnsi="Times New Roman" w:cs="Times New Roman"/>
        </w:rPr>
        <w:t xml:space="preserve"> </w:t>
      </w:r>
      <w:r w:rsidR="0054169C">
        <w:rPr>
          <w:rFonts w:ascii="Times New Roman" w:hAnsi="Times New Roman" w:cs="Times New Roman"/>
        </w:rPr>
        <w:t>does not rely on any</w:t>
      </w:r>
      <w:r w:rsidR="00E0742B">
        <w:rPr>
          <w:rFonts w:ascii="Times New Roman" w:hAnsi="Times New Roman" w:cs="Times New Roman"/>
        </w:rPr>
        <w:t xml:space="preserve"> re</w:t>
      </w:r>
      <w:r w:rsidR="0054169C">
        <w:rPr>
          <w:rFonts w:ascii="Times New Roman" w:hAnsi="Times New Roman" w:cs="Times New Roman"/>
        </w:rPr>
        <w:t>-</w:t>
      </w:r>
      <w:r w:rsidR="00E0742B">
        <w:rPr>
          <w:rFonts w:ascii="Times New Roman" w:hAnsi="Times New Roman" w:cs="Times New Roman"/>
        </w:rPr>
        <w:t xml:space="preserve">visit </w:t>
      </w:r>
      <w:r w:rsidR="0054169C">
        <w:rPr>
          <w:rFonts w:ascii="Times New Roman" w:hAnsi="Times New Roman" w:cs="Times New Roman"/>
        </w:rPr>
        <w:t>to</w:t>
      </w:r>
      <w:r w:rsidR="00E0742B">
        <w:rPr>
          <w:rFonts w:ascii="Times New Roman" w:hAnsi="Times New Roman" w:cs="Times New Roman"/>
        </w:rPr>
        <w:t xml:space="preserve"> the site during the maximum pedestrian-HGV activity</w:t>
      </w:r>
      <w:r w:rsidR="00906045">
        <w:rPr>
          <w:rFonts w:ascii="Times New Roman" w:hAnsi="Times New Roman" w:cs="Times New Roman"/>
        </w:rPr>
        <w:t xml:space="preserve">, it simply states it has watched the videos </w:t>
      </w:r>
      <w:r w:rsidR="0013440C">
        <w:rPr>
          <w:rFonts w:ascii="Times New Roman" w:hAnsi="Times New Roman" w:cs="Times New Roman"/>
        </w:rPr>
        <w:t xml:space="preserve">provided by the </w:t>
      </w:r>
      <w:proofErr w:type="gramStart"/>
      <w:r w:rsidR="0013440C">
        <w:rPr>
          <w:rFonts w:ascii="Times New Roman" w:hAnsi="Times New Roman" w:cs="Times New Roman"/>
        </w:rPr>
        <w:t xml:space="preserve">residents, </w:t>
      </w:r>
      <w:r w:rsidR="00906045">
        <w:rPr>
          <w:rFonts w:ascii="Times New Roman" w:hAnsi="Times New Roman" w:cs="Times New Roman"/>
        </w:rPr>
        <w:t>and</w:t>
      </w:r>
      <w:proofErr w:type="gramEnd"/>
      <w:r w:rsidR="00906045">
        <w:rPr>
          <w:rFonts w:ascii="Times New Roman" w:hAnsi="Times New Roman" w:cs="Times New Roman"/>
        </w:rPr>
        <w:t xml:space="preserve"> is of the view there is no concern.</w:t>
      </w:r>
    </w:p>
    <w:p w14:paraId="13E62DAF" w14:textId="77777777" w:rsidR="00587EAA" w:rsidRDefault="00587EAA" w:rsidP="00E75400">
      <w:pPr>
        <w:spacing w:line="360" w:lineRule="auto"/>
        <w:jc w:val="both"/>
        <w:rPr>
          <w:rFonts w:ascii="Times New Roman" w:hAnsi="Times New Roman" w:cs="Times New Roman"/>
        </w:rPr>
      </w:pPr>
    </w:p>
    <w:p w14:paraId="1D1948A2" w14:textId="17B183CE" w:rsidR="00E75400" w:rsidRPr="00E75400" w:rsidRDefault="00E75400" w:rsidP="00E75400">
      <w:pPr>
        <w:spacing w:line="360" w:lineRule="auto"/>
        <w:jc w:val="both"/>
        <w:rPr>
          <w:rFonts w:ascii="Times New Roman" w:hAnsi="Times New Roman" w:cs="Times New Roman"/>
          <w:u w:val="single"/>
        </w:rPr>
      </w:pPr>
      <w:r w:rsidRPr="00E75400">
        <w:rPr>
          <w:rFonts w:ascii="Times New Roman" w:hAnsi="Times New Roman" w:cs="Times New Roman"/>
          <w:u w:val="single"/>
        </w:rPr>
        <w:t>(g) Healthy Streets Assessment</w:t>
      </w:r>
    </w:p>
    <w:p w14:paraId="7976066C" w14:textId="77777777" w:rsidR="00DD5C5D" w:rsidRDefault="00DD5C5D" w:rsidP="00130764">
      <w:pPr>
        <w:spacing w:line="360" w:lineRule="auto"/>
        <w:jc w:val="both"/>
        <w:rPr>
          <w:rFonts w:ascii="Times New Roman" w:hAnsi="Times New Roman" w:cs="Times New Roman"/>
        </w:rPr>
      </w:pPr>
    </w:p>
    <w:p w14:paraId="0CE7D10B" w14:textId="5CE5DC92" w:rsidR="00405FAD" w:rsidRPr="00405FAD" w:rsidRDefault="00E75400" w:rsidP="00405FAD">
      <w:pPr>
        <w:pStyle w:val="ListParagraph"/>
        <w:numPr>
          <w:ilvl w:val="0"/>
          <w:numId w:val="1"/>
        </w:numPr>
        <w:spacing w:line="360" w:lineRule="auto"/>
        <w:jc w:val="both"/>
        <w:rPr>
          <w:rFonts w:ascii="Times New Roman" w:hAnsi="Times New Roman" w:cs="Times New Roman"/>
        </w:rPr>
      </w:pPr>
      <w:r w:rsidRPr="00E75400">
        <w:rPr>
          <w:rFonts w:ascii="Times New Roman" w:hAnsi="Times New Roman" w:cs="Times New Roman"/>
        </w:rPr>
        <w:t xml:space="preserve">Mr Bancroft had carried out </w:t>
      </w:r>
      <w:r w:rsidR="00272002">
        <w:rPr>
          <w:rFonts w:ascii="Times New Roman" w:hAnsi="Times New Roman" w:cs="Times New Roman"/>
        </w:rPr>
        <w:t>a</w:t>
      </w:r>
      <w:r w:rsidRPr="00E75400">
        <w:rPr>
          <w:rFonts w:ascii="Times New Roman" w:hAnsi="Times New Roman" w:cs="Times New Roman"/>
        </w:rPr>
        <w:t xml:space="preserve"> Healthy Streets </w:t>
      </w:r>
      <w:proofErr w:type="gramStart"/>
      <w:r w:rsidRPr="00E75400">
        <w:rPr>
          <w:rFonts w:ascii="Times New Roman" w:hAnsi="Times New Roman" w:cs="Times New Roman"/>
        </w:rPr>
        <w:t>Assessment,</w:t>
      </w:r>
      <w:r w:rsidR="00272002">
        <w:rPr>
          <w:rFonts w:ascii="Times New Roman" w:hAnsi="Times New Roman" w:cs="Times New Roman"/>
        </w:rPr>
        <w:t xml:space="preserve"> and</w:t>
      </w:r>
      <w:proofErr w:type="gramEnd"/>
      <w:r w:rsidR="00272002">
        <w:rPr>
          <w:rFonts w:ascii="Times New Roman" w:hAnsi="Times New Roman" w:cs="Times New Roman"/>
        </w:rPr>
        <w:t xml:space="preserve"> relied on it in his Rebuttal.</w:t>
      </w:r>
      <w:r w:rsidRPr="00E75400">
        <w:rPr>
          <w:rFonts w:ascii="Times New Roman" w:hAnsi="Times New Roman" w:cs="Times New Roman"/>
        </w:rPr>
        <w:t xml:space="preserve"> Mr </w:t>
      </w:r>
      <w:proofErr w:type="spellStart"/>
      <w:r w:rsidRPr="00E75400">
        <w:rPr>
          <w:rFonts w:ascii="Times New Roman" w:hAnsi="Times New Roman" w:cs="Times New Roman"/>
        </w:rPr>
        <w:t>Rastani</w:t>
      </w:r>
      <w:proofErr w:type="spellEnd"/>
      <w:r w:rsidR="00512D78">
        <w:rPr>
          <w:rFonts w:ascii="Times New Roman" w:hAnsi="Times New Roman" w:cs="Times New Roman"/>
        </w:rPr>
        <w:t xml:space="preserve"> submitted to the inquiry a document</w:t>
      </w:r>
      <w:r w:rsidR="00512D78">
        <w:rPr>
          <w:rStyle w:val="FootnoteReference"/>
          <w:rFonts w:ascii="Times New Roman" w:hAnsi="Times New Roman" w:cs="Times New Roman"/>
        </w:rPr>
        <w:footnoteReference w:id="73"/>
      </w:r>
      <w:r w:rsidR="00512D78" w:rsidRPr="00E75400">
        <w:rPr>
          <w:rFonts w:ascii="Times New Roman" w:hAnsi="Times New Roman" w:cs="Times New Roman"/>
        </w:rPr>
        <w:t xml:space="preserve"> </w:t>
      </w:r>
      <w:r w:rsidR="00512D78">
        <w:rPr>
          <w:rFonts w:ascii="Times New Roman" w:hAnsi="Times New Roman" w:cs="Times New Roman"/>
        </w:rPr>
        <w:t xml:space="preserve">expressing his </w:t>
      </w:r>
      <w:r w:rsidRPr="00E75400">
        <w:rPr>
          <w:rFonts w:ascii="Times New Roman" w:hAnsi="Times New Roman" w:cs="Times New Roman"/>
        </w:rPr>
        <w:t>view was that it did not properly reflect the fact that residents did not feel safe</w:t>
      </w:r>
      <w:r w:rsidR="00272002">
        <w:rPr>
          <w:rFonts w:ascii="Times New Roman" w:hAnsi="Times New Roman" w:cs="Times New Roman"/>
        </w:rPr>
        <w:t>. This was</w:t>
      </w:r>
      <w:r w:rsidRPr="00E75400">
        <w:rPr>
          <w:rFonts w:ascii="Times New Roman" w:hAnsi="Times New Roman" w:cs="Times New Roman"/>
        </w:rPr>
        <w:t xml:space="preserve"> a point also voiced by Emily Kingston, a resident</w:t>
      </w:r>
      <w:r w:rsidR="0086292E">
        <w:rPr>
          <w:rFonts w:ascii="Times New Roman" w:hAnsi="Times New Roman" w:cs="Times New Roman"/>
        </w:rPr>
        <w:t xml:space="preserve"> who gave evidence</w:t>
      </w:r>
      <w:r w:rsidRPr="00E75400">
        <w:rPr>
          <w:rFonts w:ascii="Times New Roman" w:hAnsi="Times New Roman" w:cs="Times New Roman"/>
        </w:rPr>
        <w:t xml:space="preserve"> at the </w:t>
      </w:r>
      <w:r w:rsidR="0086292E">
        <w:rPr>
          <w:rFonts w:ascii="Times New Roman" w:hAnsi="Times New Roman" w:cs="Times New Roman"/>
        </w:rPr>
        <w:t>O</w:t>
      </w:r>
      <w:r w:rsidRPr="00E75400">
        <w:rPr>
          <w:rFonts w:ascii="Times New Roman" w:hAnsi="Times New Roman" w:cs="Times New Roman"/>
        </w:rPr>
        <w:t xml:space="preserve">pening of the inquiry, who emphasised its relevant question of whether “People Feel Safe”. </w:t>
      </w:r>
      <w:r w:rsidR="00405FAD">
        <w:rPr>
          <w:rFonts w:ascii="Times New Roman" w:hAnsi="Times New Roman" w:cs="Times New Roman"/>
        </w:rPr>
        <w:t xml:space="preserve">Ms </w:t>
      </w:r>
      <w:r w:rsidR="00405FAD">
        <w:rPr>
          <w:rFonts w:ascii="Times New Roman" w:hAnsi="Times New Roman" w:cs="Times New Roman"/>
        </w:rPr>
        <w:lastRenderedPageBreak/>
        <w:t>Kingston said to the Inquiry: “</w:t>
      </w:r>
      <w:r w:rsidR="00405FAD" w:rsidRPr="00405FAD">
        <w:rPr>
          <w:rFonts w:ascii="Times New Roman" w:hAnsi="Times New Roman" w:cs="Times New Roman"/>
          <w:i/>
          <w:iCs/>
        </w:rPr>
        <w:t>The answer to that question for local residents since Masons Scaffolding have started operating, is very much no</w:t>
      </w:r>
      <w:r w:rsidR="00405FAD">
        <w:rPr>
          <w:rFonts w:ascii="Times New Roman" w:hAnsi="Times New Roman" w:cs="Times New Roman"/>
        </w:rPr>
        <w:t xml:space="preserve">”. </w:t>
      </w:r>
    </w:p>
    <w:p w14:paraId="13FED8F3" w14:textId="77777777" w:rsidR="00E75400" w:rsidRDefault="00E75400" w:rsidP="00130764">
      <w:pPr>
        <w:spacing w:line="360" w:lineRule="auto"/>
        <w:jc w:val="both"/>
        <w:rPr>
          <w:rFonts w:ascii="Times New Roman" w:hAnsi="Times New Roman" w:cs="Times New Roman"/>
        </w:rPr>
      </w:pPr>
    </w:p>
    <w:p w14:paraId="601B28D0" w14:textId="19A59739" w:rsidR="00D53EC8" w:rsidRPr="00387153" w:rsidRDefault="00D53EC8" w:rsidP="00130764">
      <w:pPr>
        <w:spacing w:line="360" w:lineRule="auto"/>
        <w:jc w:val="both"/>
        <w:rPr>
          <w:rFonts w:ascii="Times New Roman" w:hAnsi="Times New Roman" w:cs="Times New Roman"/>
          <w:u w:val="single"/>
        </w:rPr>
      </w:pPr>
      <w:r w:rsidRPr="00387153">
        <w:rPr>
          <w:rFonts w:ascii="Times New Roman" w:hAnsi="Times New Roman" w:cs="Times New Roman"/>
          <w:u w:val="single"/>
        </w:rPr>
        <w:t>(</w:t>
      </w:r>
      <w:r w:rsidR="00B56850">
        <w:rPr>
          <w:rFonts w:ascii="Times New Roman" w:hAnsi="Times New Roman" w:cs="Times New Roman"/>
          <w:u w:val="single"/>
        </w:rPr>
        <w:t>h</w:t>
      </w:r>
      <w:r w:rsidRPr="00387153">
        <w:rPr>
          <w:rFonts w:ascii="Times New Roman" w:hAnsi="Times New Roman" w:cs="Times New Roman"/>
          <w:u w:val="single"/>
        </w:rPr>
        <w:t xml:space="preserve">) Mr </w:t>
      </w:r>
      <w:proofErr w:type="spellStart"/>
      <w:r w:rsidRPr="00387153">
        <w:rPr>
          <w:rFonts w:ascii="Times New Roman" w:hAnsi="Times New Roman" w:cs="Times New Roman"/>
          <w:u w:val="single"/>
        </w:rPr>
        <w:t>Rastani’s</w:t>
      </w:r>
      <w:proofErr w:type="spellEnd"/>
      <w:r w:rsidRPr="00387153">
        <w:rPr>
          <w:rFonts w:ascii="Times New Roman" w:hAnsi="Times New Roman" w:cs="Times New Roman"/>
          <w:u w:val="single"/>
        </w:rPr>
        <w:t xml:space="preserve"> change in opinion</w:t>
      </w:r>
    </w:p>
    <w:p w14:paraId="5D39AB03" w14:textId="77777777" w:rsidR="00D53EC8" w:rsidRPr="00130764" w:rsidRDefault="00D53EC8" w:rsidP="00130764">
      <w:pPr>
        <w:spacing w:line="360" w:lineRule="auto"/>
        <w:jc w:val="both"/>
        <w:rPr>
          <w:rFonts w:ascii="Times New Roman" w:hAnsi="Times New Roman" w:cs="Times New Roman"/>
        </w:rPr>
      </w:pPr>
    </w:p>
    <w:p w14:paraId="339224B6" w14:textId="4C913677" w:rsidR="00AB770F" w:rsidRPr="00A8177F" w:rsidRDefault="000869A4" w:rsidP="00A8177F">
      <w:pPr>
        <w:pStyle w:val="ListParagraph"/>
        <w:numPr>
          <w:ilvl w:val="0"/>
          <w:numId w:val="1"/>
        </w:numPr>
        <w:spacing w:line="360" w:lineRule="auto"/>
        <w:jc w:val="both"/>
        <w:rPr>
          <w:rFonts w:ascii="Times New Roman" w:hAnsi="Times New Roman" w:cs="Times New Roman"/>
        </w:rPr>
      </w:pPr>
      <w:r w:rsidRPr="00A8177F">
        <w:rPr>
          <w:rFonts w:ascii="Times New Roman" w:hAnsi="Times New Roman" w:cs="Times New Roman"/>
        </w:rPr>
        <w:t xml:space="preserve">Mr </w:t>
      </w:r>
      <w:proofErr w:type="spellStart"/>
      <w:r w:rsidRPr="00A8177F">
        <w:rPr>
          <w:rFonts w:ascii="Times New Roman" w:hAnsi="Times New Roman" w:cs="Times New Roman"/>
        </w:rPr>
        <w:t>Rastani</w:t>
      </w:r>
      <w:proofErr w:type="spellEnd"/>
      <w:r w:rsidRPr="00A8177F">
        <w:rPr>
          <w:rFonts w:ascii="Times New Roman" w:hAnsi="Times New Roman" w:cs="Times New Roman"/>
        </w:rPr>
        <w:t xml:space="preserve"> </w:t>
      </w:r>
      <w:r w:rsidR="007B16CE" w:rsidRPr="00A8177F">
        <w:rPr>
          <w:rFonts w:ascii="Times New Roman" w:hAnsi="Times New Roman" w:cs="Times New Roman"/>
        </w:rPr>
        <w:t xml:space="preserve">was much criticised by the Appellant for changing his opinion between application stage and on appeal. </w:t>
      </w:r>
      <w:r w:rsidR="00116DFC" w:rsidRPr="00A8177F">
        <w:rPr>
          <w:rFonts w:ascii="Times New Roman" w:hAnsi="Times New Roman" w:cs="Times New Roman"/>
        </w:rPr>
        <w:t xml:space="preserve">Mr </w:t>
      </w:r>
      <w:proofErr w:type="spellStart"/>
      <w:r w:rsidR="00116DFC" w:rsidRPr="00A8177F">
        <w:rPr>
          <w:rFonts w:ascii="Times New Roman" w:hAnsi="Times New Roman" w:cs="Times New Roman"/>
        </w:rPr>
        <w:t>Rastani’s</w:t>
      </w:r>
      <w:proofErr w:type="spellEnd"/>
      <w:r w:rsidR="00116DFC" w:rsidRPr="00A8177F">
        <w:rPr>
          <w:rFonts w:ascii="Times New Roman" w:hAnsi="Times New Roman" w:cs="Times New Roman"/>
        </w:rPr>
        <w:t xml:space="preserve"> </w:t>
      </w:r>
      <w:r w:rsidRPr="00A8177F">
        <w:rPr>
          <w:rFonts w:ascii="Times New Roman" w:hAnsi="Times New Roman" w:cs="Times New Roman"/>
        </w:rPr>
        <w:t xml:space="preserve">evidence </w:t>
      </w:r>
      <w:r w:rsidR="00116DFC" w:rsidRPr="00A8177F">
        <w:rPr>
          <w:rFonts w:ascii="Times New Roman" w:hAnsi="Times New Roman" w:cs="Times New Roman"/>
        </w:rPr>
        <w:t>on this point was that</w:t>
      </w:r>
      <w:r w:rsidRPr="00A8177F">
        <w:rPr>
          <w:rFonts w:ascii="Times New Roman" w:hAnsi="Times New Roman" w:cs="Times New Roman"/>
        </w:rPr>
        <w:t xml:space="preserve"> he changed his opinion</w:t>
      </w:r>
      <w:r w:rsidR="009064DD" w:rsidRPr="00A8177F">
        <w:rPr>
          <w:rFonts w:ascii="Times New Roman" w:hAnsi="Times New Roman" w:cs="Times New Roman"/>
        </w:rPr>
        <w:t xml:space="preserve"> </w:t>
      </w:r>
      <w:r w:rsidRPr="00A8177F">
        <w:rPr>
          <w:rFonts w:ascii="Times New Roman" w:hAnsi="Times New Roman" w:cs="Times New Roman"/>
        </w:rPr>
        <w:t>because there was no mention of HGVs in the Appellant’s</w:t>
      </w:r>
      <w:r w:rsidR="009064DD" w:rsidRPr="00A8177F">
        <w:rPr>
          <w:rFonts w:ascii="Times New Roman" w:hAnsi="Times New Roman" w:cs="Times New Roman"/>
        </w:rPr>
        <w:t xml:space="preserve"> initial submission documents, the</w:t>
      </w:r>
      <w:r w:rsidRPr="00A8177F">
        <w:rPr>
          <w:rFonts w:ascii="Times New Roman" w:hAnsi="Times New Roman" w:cs="Times New Roman"/>
        </w:rPr>
        <w:t xml:space="preserve"> February and August letters, and because </w:t>
      </w:r>
      <w:r w:rsidR="00FC4574">
        <w:rPr>
          <w:rFonts w:ascii="Times New Roman" w:hAnsi="Times New Roman" w:cs="Times New Roman"/>
        </w:rPr>
        <w:t xml:space="preserve">it was not clear that HGVs were involved, </w:t>
      </w:r>
      <w:r w:rsidR="00265406" w:rsidRPr="00A8177F">
        <w:rPr>
          <w:rFonts w:ascii="Times New Roman" w:hAnsi="Times New Roman" w:cs="Times New Roman"/>
        </w:rPr>
        <w:t xml:space="preserve">and that </w:t>
      </w:r>
      <w:r w:rsidR="006E5900">
        <w:rPr>
          <w:rFonts w:ascii="Times New Roman" w:hAnsi="Times New Roman" w:cs="Times New Roman"/>
        </w:rPr>
        <w:t xml:space="preserve">total vehicle movements </w:t>
      </w:r>
      <w:r w:rsidR="007B2AB1">
        <w:rPr>
          <w:rFonts w:ascii="Times New Roman" w:hAnsi="Times New Roman" w:cs="Times New Roman"/>
        </w:rPr>
        <w:t>focused on a</w:t>
      </w:r>
      <w:r w:rsidR="006E5900">
        <w:rPr>
          <w:rFonts w:ascii="Times New Roman" w:hAnsi="Times New Roman" w:cs="Times New Roman"/>
        </w:rPr>
        <w:t xml:space="preserve"> </w:t>
      </w:r>
      <w:r w:rsidR="00265406" w:rsidRPr="00A8177F">
        <w:rPr>
          <w:rFonts w:ascii="Times New Roman" w:hAnsi="Times New Roman" w:cs="Times New Roman"/>
        </w:rPr>
        <w:t>total of 7 staff and 20 vehicles. Mr</w:t>
      </w:r>
      <w:r w:rsidR="0091622D" w:rsidRPr="00A8177F">
        <w:rPr>
          <w:rFonts w:ascii="Times New Roman" w:hAnsi="Times New Roman" w:cs="Times New Roman"/>
        </w:rPr>
        <w:t xml:space="preserve"> Bancroft agreed </w:t>
      </w:r>
      <w:r w:rsidR="00E26B5E" w:rsidRPr="00A8177F">
        <w:rPr>
          <w:rFonts w:ascii="Times New Roman" w:hAnsi="Times New Roman" w:cs="Times New Roman"/>
        </w:rPr>
        <w:t xml:space="preserve">in cross examination </w:t>
      </w:r>
      <w:r w:rsidR="0091622D" w:rsidRPr="00A8177F">
        <w:rPr>
          <w:rFonts w:ascii="Times New Roman" w:hAnsi="Times New Roman" w:cs="Times New Roman"/>
        </w:rPr>
        <w:t xml:space="preserve">that there was no mention of HGVs in the February and August letters, and that it was left to presumption. He </w:t>
      </w:r>
      <w:r w:rsidR="009D7CDE" w:rsidRPr="00A8177F">
        <w:rPr>
          <w:rFonts w:ascii="Times New Roman" w:hAnsi="Times New Roman" w:cs="Times New Roman"/>
        </w:rPr>
        <w:t>then</w:t>
      </w:r>
      <w:r w:rsidR="0091622D" w:rsidRPr="00A8177F">
        <w:rPr>
          <w:rFonts w:ascii="Times New Roman" w:hAnsi="Times New Roman" w:cs="Times New Roman"/>
        </w:rPr>
        <w:t xml:space="preserve"> agree</w:t>
      </w:r>
      <w:r w:rsidR="009D7CDE" w:rsidRPr="00A8177F">
        <w:rPr>
          <w:rFonts w:ascii="Times New Roman" w:hAnsi="Times New Roman" w:cs="Times New Roman"/>
        </w:rPr>
        <w:t>d</w:t>
      </w:r>
      <w:r w:rsidR="0091622D" w:rsidRPr="00A8177F">
        <w:rPr>
          <w:rFonts w:ascii="Times New Roman" w:hAnsi="Times New Roman" w:cs="Times New Roman"/>
        </w:rPr>
        <w:t xml:space="preserve"> that </w:t>
      </w:r>
      <w:r w:rsidR="009D7CDE" w:rsidRPr="00A8177F">
        <w:rPr>
          <w:rFonts w:ascii="Times New Roman" w:hAnsi="Times New Roman" w:cs="Times New Roman"/>
        </w:rPr>
        <w:t xml:space="preserve">it was not clear that there were </w:t>
      </w:r>
      <w:r w:rsidRPr="00A8177F">
        <w:rPr>
          <w:rFonts w:ascii="Times New Roman" w:hAnsi="Times New Roman" w:cs="Times New Roman"/>
        </w:rPr>
        <w:t>references to HGVs</w:t>
      </w:r>
      <w:r w:rsidR="00AB770F" w:rsidRPr="00A8177F">
        <w:rPr>
          <w:rFonts w:ascii="Times New Roman" w:hAnsi="Times New Roman" w:cs="Times New Roman"/>
        </w:rPr>
        <w:t xml:space="preserve"> in those documents</w:t>
      </w:r>
      <w:r w:rsidR="009D7CDE" w:rsidRPr="00A8177F">
        <w:rPr>
          <w:rFonts w:ascii="Times New Roman" w:hAnsi="Times New Roman" w:cs="Times New Roman"/>
        </w:rPr>
        <w:t>. Given the admission</w:t>
      </w:r>
      <w:r w:rsidR="00AB770F" w:rsidRPr="00A8177F">
        <w:rPr>
          <w:rFonts w:ascii="Times New Roman" w:hAnsi="Times New Roman" w:cs="Times New Roman"/>
        </w:rPr>
        <w:t xml:space="preserve"> </w:t>
      </w:r>
      <w:r w:rsidR="009D7CDE" w:rsidRPr="00A8177F">
        <w:rPr>
          <w:rFonts w:ascii="Times New Roman" w:hAnsi="Times New Roman" w:cs="Times New Roman"/>
        </w:rPr>
        <w:t>that the documents were unclear,</w:t>
      </w:r>
      <w:r w:rsidR="00E26B5E" w:rsidRPr="00A8177F">
        <w:rPr>
          <w:rFonts w:ascii="Times New Roman" w:hAnsi="Times New Roman" w:cs="Times New Roman"/>
        </w:rPr>
        <w:t xml:space="preserve"> </w:t>
      </w:r>
      <w:r w:rsidR="00AB770F" w:rsidRPr="00A8177F">
        <w:rPr>
          <w:rFonts w:ascii="Times New Roman" w:hAnsi="Times New Roman" w:cs="Times New Roman"/>
        </w:rPr>
        <w:t xml:space="preserve">Mr </w:t>
      </w:r>
      <w:proofErr w:type="spellStart"/>
      <w:r w:rsidR="00AB770F" w:rsidRPr="00A8177F">
        <w:rPr>
          <w:rFonts w:ascii="Times New Roman" w:hAnsi="Times New Roman" w:cs="Times New Roman"/>
        </w:rPr>
        <w:t>Rastani</w:t>
      </w:r>
      <w:proofErr w:type="spellEnd"/>
      <w:r w:rsidR="00AB770F" w:rsidRPr="00A8177F">
        <w:rPr>
          <w:rFonts w:ascii="Times New Roman" w:hAnsi="Times New Roman" w:cs="Times New Roman"/>
        </w:rPr>
        <w:t xml:space="preserve"> can hardly be criticised for changing his view when the position was finally set out in the April 2025 Rebuttal explains that there are 20 daily HGV movements and 67 vehicle movements</w:t>
      </w:r>
      <w:r w:rsidR="00AF7FDA">
        <w:rPr>
          <w:rFonts w:ascii="Times New Roman" w:hAnsi="Times New Roman" w:cs="Times New Roman"/>
        </w:rPr>
        <w:t xml:space="preserve"> in total</w:t>
      </w:r>
      <w:r w:rsidR="00AB770F" w:rsidRPr="00A8177F">
        <w:rPr>
          <w:rFonts w:ascii="Times New Roman" w:hAnsi="Times New Roman" w:cs="Times New Roman"/>
        </w:rPr>
        <w:t xml:space="preserve">. As Mr </w:t>
      </w:r>
      <w:proofErr w:type="spellStart"/>
      <w:r w:rsidR="00AB770F" w:rsidRPr="00A8177F">
        <w:rPr>
          <w:rFonts w:ascii="Times New Roman" w:hAnsi="Times New Roman" w:cs="Times New Roman"/>
        </w:rPr>
        <w:t>Rastani</w:t>
      </w:r>
      <w:proofErr w:type="spellEnd"/>
      <w:r w:rsidR="00AB770F" w:rsidRPr="00A8177F">
        <w:rPr>
          <w:rFonts w:ascii="Times New Roman" w:hAnsi="Times New Roman" w:cs="Times New Roman"/>
        </w:rPr>
        <w:t xml:space="preserve"> said in his evidence, the final number is over 3 times that which had been initially presented.</w:t>
      </w:r>
    </w:p>
    <w:p w14:paraId="08972AAB" w14:textId="77777777" w:rsidR="00AB770F" w:rsidRPr="00AB770F" w:rsidRDefault="00AB770F" w:rsidP="00AB770F">
      <w:pPr>
        <w:pStyle w:val="ListParagraph"/>
        <w:rPr>
          <w:rFonts w:ascii="Times New Roman" w:hAnsi="Times New Roman" w:cs="Times New Roman"/>
        </w:rPr>
      </w:pPr>
    </w:p>
    <w:p w14:paraId="0162462E" w14:textId="148F0231" w:rsidR="00A8177F" w:rsidRPr="00613EFD" w:rsidRDefault="00BE3061" w:rsidP="00613EFD">
      <w:pPr>
        <w:pStyle w:val="ListParagraph"/>
        <w:numPr>
          <w:ilvl w:val="0"/>
          <w:numId w:val="1"/>
        </w:numPr>
        <w:spacing w:line="360" w:lineRule="auto"/>
        <w:jc w:val="both"/>
        <w:rPr>
          <w:rFonts w:ascii="Times New Roman" w:hAnsi="Times New Roman" w:cs="Times New Roman"/>
        </w:rPr>
      </w:pPr>
      <w:r w:rsidRPr="00CA361D">
        <w:rPr>
          <w:rFonts w:ascii="Times New Roman" w:hAnsi="Times New Roman" w:cs="Times New Roman"/>
        </w:rPr>
        <w:t xml:space="preserve">Accordingly, the Inspector can be satisfied that the basis for which Mr </w:t>
      </w:r>
      <w:proofErr w:type="spellStart"/>
      <w:r w:rsidRPr="00CA361D">
        <w:rPr>
          <w:rFonts w:ascii="Times New Roman" w:hAnsi="Times New Roman" w:cs="Times New Roman"/>
        </w:rPr>
        <w:t>Rastani</w:t>
      </w:r>
      <w:proofErr w:type="spellEnd"/>
      <w:r w:rsidRPr="00CA361D">
        <w:rPr>
          <w:rFonts w:ascii="Times New Roman" w:hAnsi="Times New Roman" w:cs="Times New Roman"/>
        </w:rPr>
        <w:t xml:space="preserve"> changed his opinion was a reasonable one. </w:t>
      </w:r>
    </w:p>
    <w:p w14:paraId="6C58475C" w14:textId="6CF3A32F" w:rsidR="00A8177F" w:rsidRDefault="00A8177F" w:rsidP="00CA361D">
      <w:pPr>
        <w:spacing w:line="360" w:lineRule="auto"/>
        <w:jc w:val="both"/>
        <w:rPr>
          <w:rFonts w:ascii="Times New Roman" w:hAnsi="Times New Roman" w:cs="Times New Roman"/>
        </w:rPr>
      </w:pPr>
    </w:p>
    <w:p w14:paraId="600B7D24" w14:textId="66C2E62D" w:rsidR="00EB45C0" w:rsidRPr="00EB45C0" w:rsidRDefault="00EB45C0" w:rsidP="00CA361D">
      <w:pPr>
        <w:spacing w:line="360" w:lineRule="auto"/>
        <w:jc w:val="both"/>
        <w:rPr>
          <w:rFonts w:ascii="Times New Roman" w:hAnsi="Times New Roman" w:cs="Times New Roman"/>
          <w:u w:val="single"/>
        </w:rPr>
      </w:pPr>
      <w:r w:rsidRPr="00EB45C0">
        <w:rPr>
          <w:rFonts w:ascii="Times New Roman" w:hAnsi="Times New Roman" w:cs="Times New Roman"/>
          <w:u w:val="single"/>
        </w:rPr>
        <w:t>(</w:t>
      </w:r>
      <w:proofErr w:type="spellStart"/>
      <w:r w:rsidRPr="00EB45C0">
        <w:rPr>
          <w:rFonts w:ascii="Times New Roman" w:hAnsi="Times New Roman" w:cs="Times New Roman"/>
          <w:u w:val="single"/>
        </w:rPr>
        <w:t>i</w:t>
      </w:r>
      <w:proofErr w:type="spellEnd"/>
      <w:r w:rsidRPr="00EB45C0">
        <w:rPr>
          <w:rFonts w:ascii="Times New Roman" w:hAnsi="Times New Roman" w:cs="Times New Roman"/>
          <w:u w:val="single"/>
        </w:rPr>
        <w:t>) Mitigation</w:t>
      </w:r>
    </w:p>
    <w:p w14:paraId="503E126B" w14:textId="77777777" w:rsidR="00EB45C0" w:rsidRDefault="00EB45C0" w:rsidP="00CA361D">
      <w:pPr>
        <w:spacing w:line="360" w:lineRule="auto"/>
        <w:jc w:val="both"/>
        <w:rPr>
          <w:rFonts w:ascii="Times New Roman" w:hAnsi="Times New Roman" w:cs="Times New Roman"/>
        </w:rPr>
      </w:pPr>
    </w:p>
    <w:p w14:paraId="08CD17A3" w14:textId="4EF35E48" w:rsidR="00EB45C0" w:rsidRDefault="00EB45C0" w:rsidP="00EB45C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Appellant </w:t>
      </w:r>
      <w:r w:rsidR="009D2656">
        <w:rPr>
          <w:rFonts w:ascii="Times New Roman" w:hAnsi="Times New Roman" w:cs="Times New Roman"/>
        </w:rPr>
        <w:t xml:space="preserve">put forward a Delivery and Service Plan </w:t>
      </w:r>
      <w:r w:rsidR="00065F97">
        <w:rPr>
          <w:rFonts w:ascii="Times New Roman" w:hAnsi="Times New Roman" w:cs="Times New Roman"/>
        </w:rPr>
        <w:t>with three proposals</w:t>
      </w:r>
      <w:r w:rsidR="00A84B16">
        <w:rPr>
          <w:rFonts w:ascii="Times New Roman" w:hAnsi="Times New Roman" w:cs="Times New Roman"/>
        </w:rPr>
        <w:t>, (</w:t>
      </w:r>
      <w:proofErr w:type="spellStart"/>
      <w:r w:rsidR="00A84B16">
        <w:rPr>
          <w:rFonts w:ascii="Times New Roman" w:hAnsi="Times New Roman" w:cs="Times New Roman"/>
        </w:rPr>
        <w:t>i</w:t>
      </w:r>
      <w:proofErr w:type="spellEnd"/>
      <w:r w:rsidR="00A84B16">
        <w:rPr>
          <w:rFonts w:ascii="Times New Roman" w:hAnsi="Times New Roman" w:cs="Times New Roman"/>
        </w:rPr>
        <w:t>) a routing plan; (ii) a restriction on maximum HGV size; and (iii) a restriction on hours.</w:t>
      </w:r>
      <w:r w:rsidR="005F3F78">
        <w:rPr>
          <w:rFonts w:ascii="Times New Roman" w:hAnsi="Times New Roman" w:cs="Times New Roman"/>
        </w:rPr>
        <w:t xml:space="preserve"> Mr </w:t>
      </w:r>
      <w:proofErr w:type="spellStart"/>
      <w:r w:rsidR="005F3F78">
        <w:rPr>
          <w:rFonts w:ascii="Times New Roman" w:hAnsi="Times New Roman" w:cs="Times New Roman"/>
        </w:rPr>
        <w:t>Rastani’s</w:t>
      </w:r>
      <w:proofErr w:type="spellEnd"/>
      <w:r w:rsidR="005F3F78">
        <w:rPr>
          <w:rFonts w:ascii="Times New Roman" w:hAnsi="Times New Roman" w:cs="Times New Roman"/>
        </w:rPr>
        <w:t xml:space="preserve"> evidence</w:t>
      </w:r>
      <w:r w:rsidR="005E4513">
        <w:rPr>
          <w:rStyle w:val="FootnoteReference"/>
          <w:rFonts w:ascii="Times New Roman" w:hAnsi="Times New Roman" w:cs="Times New Roman"/>
        </w:rPr>
        <w:footnoteReference w:id="74"/>
      </w:r>
      <w:r w:rsidR="005F3F78">
        <w:rPr>
          <w:rFonts w:ascii="Times New Roman" w:hAnsi="Times New Roman" w:cs="Times New Roman"/>
        </w:rPr>
        <w:t xml:space="preserve"> was that this would not overcome the safety issues at the junction and on the access road. </w:t>
      </w:r>
      <w:r w:rsidR="002221F6">
        <w:rPr>
          <w:rFonts w:ascii="Times New Roman" w:hAnsi="Times New Roman" w:cs="Times New Roman"/>
        </w:rPr>
        <w:t xml:space="preserve">Mr Bancroft relied on banksman </w:t>
      </w:r>
      <w:r w:rsidR="00DB73E5">
        <w:rPr>
          <w:rFonts w:ascii="Times New Roman" w:hAnsi="Times New Roman" w:cs="Times New Roman"/>
        </w:rPr>
        <w:t xml:space="preserve">in his evidence as a method </w:t>
      </w:r>
      <w:r w:rsidR="00EE6469">
        <w:rPr>
          <w:rFonts w:ascii="Times New Roman" w:hAnsi="Times New Roman" w:cs="Times New Roman"/>
        </w:rPr>
        <w:t xml:space="preserve">to reduce the harm at the junction. When asked what a banksman would do, Mr Bancroft said it would stop traffic. </w:t>
      </w:r>
      <w:r w:rsidR="00AE75F9">
        <w:rPr>
          <w:rFonts w:ascii="Times New Roman" w:hAnsi="Times New Roman" w:cs="Times New Roman"/>
        </w:rPr>
        <w:t>Mr Cowan explained his concern that a banksman was not entitled to stop vehicles in the road</w:t>
      </w:r>
      <w:r w:rsidR="002221F6">
        <w:rPr>
          <w:rFonts w:ascii="Times New Roman" w:hAnsi="Times New Roman" w:cs="Times New Roman"/>
        </w:rPr>
        <w:t xml:space="preserve">. </w:t>
      </w:r>
      <w:r w:rsidR="00B81625">
        <w:rPr>
          <w:rFonts w:ascii="Times New Roman" w:hAnsi="Times New Roman" w:cs="Times New Roman"/>
        </w:rPr>
        <w:t xml:space="preserve">Taken as a whole, therefore, the Council’s </w:t>
      </w:r>
      <w:r w:rsidR="00B81625">
        <w:rPr>
          <w:rFonts w:ascii="Times New Roman" w:hAnsi="Times New Roman" w:cs="Times New Roman"/>
        </w:rPr>
        <w:lastRenderedPageBreak/>
        <w:t>case is that</w:t>
      </w:r>
      <w:r w:rsidR="00D43CC1">
        <w:rPr>
          <w:rFonts w:ascii="Times New Roman" w:hAnsi="Times New Roman" w:cs="Times New Roman"/>
        </w:rPr>
        <w:t xml:space="preserve"> </w:t>
      </w:r>
      <w:r w:rsidR="00D43CC1" w:rsidRPr="00180F15">
        <w:rPr>
          <w:rFonts w:ascii="Times New Roman" w:hAnsi="Times New Roman" w:cs="Times New Roman"/>
        </w:rPr>
        <w:t>the Appellant has not demonstrated that the detrimental impact can be successfully mitigated and controlled</w:t>
      </w:r>
      <w:r w:rsidR="009C1A83">
        <w:rPr>
          <w:rFonts w:ascii="Times New Roman" w:hAnsi="Times New Roman" w:cs="Times New Roman"/>
        </w:rPr>
        <w:t>.</w:t>
      </w:r>
      <w:r w:rsidR="002B3C6A">
        <w:rPr>
          <w:rFonts w:ascii="Times New Roman" w:hAnsi="Times New Roman" w:cs="Times New Roman"/>
        </w:rPr>
        <w:t xml:space="preserve"> </w:t>
      </w:r>
    </w:p>
    <w:p w14:paraId="1F4D2ABB" w14:textId="77777777" w:rsidR="00F33A8E" w:rsidRDefault="00F33A8E" w:rsidP="00F33A8E">
      <w:pPr>
        <w:spacing w:line="360" w:lineRule="auto"/>
        <w:jc w:val="both"/>
        <w:rPr>
          <w:rFonts w:ascii="Times New Roman" w:hAnsi="Times New Roman" w:cs="Times New Roman"/>
        </w:rPr>
      </w:pPr>
    </w:p>
    <w:p w14:paraId="26C6DA9E" w14:textId="1F37D930" w:rsidR="000C2946" w:rsidRPr="000C2946" w:rsidRDefault="00F33A8E" w:rsidP="000C29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Ms Daye in her evidence</w:t>
      </w:r>
      <w:r w:rsidR="003F3C1E">
        <w:rPr>
          <w:rStyle w:val="FootnoteReference"/>
          <w:rFonts w:ascii="Times New Roman" w:hAnsi="Times New Roman" w:cs="Times New Roman"/>
        </w:rPr>
        <w:footnoteReference w:id="75"/>
      </w:r>
      <w:r>
        <w:rPr>
          <w:rFonts w:ascii="Times New Roman" w:hAnsi="Times New Roman" w:cs="Times New Roman"/>
        </w:rPr>
        <w:t xml:space="preserve"> also expressed the point </w:t>
      </w:r>
      <w:r w:rsidR="000C2946">
        <w:rPr>
          <w:rFonts w:ascii="Times New Roman" w:hAnsi="Times New Roman" w:cs="Times New Roman"/>
        </w:rPr>
        <w:t>“</w:t>
      </w:r>
      <w:r w:rsidR="000C2946" w:rsidRPr="00780BC0">
        <w:rPr>
          <w:rFonts w:ascii="Times New Roman" w:hAnsi="Times New Roman" w:cs="Times New Roman"/>
          <w:i/>
          <w:iCs/>
        </w:rPr>
        <w:t>it is clear that the operation of the scaffolding yard would need to be stringently curtailed by condition in a manner that would be highly likely to impact upon operational efficiency.”</w:t>
      </w:r>
      <w:r w:rsidR="000C2946">
        <w:rPr>
          <w:rFonts w:ascii="Times New Roman" w:hAnsi="Times New Roman" w:cs="Times New Roman"/>
        </w:rPr>
        <w:t xml:space="preserve"> This is a reasonable point to take</w:t>
      </w:r>
      <w:r w:rsidR="005871F6">
        <w:rPr>
          <w:rFonts w:ascii="Times New Roman" w:hAnsi="Times New Roman" w:cs="Times New Roman"/>
        </w:rPr>
        <w:t>, given that it was accepted by Mr Bancroft that to remove the risk of HGV child conflict, a condition would be too wide to be reasonable</w:t>
      </w:r>
      <w:r w:rsidR="000C2946">
        <w:rPr>
          <w:rFonts w:ascii="Times New Roman" w:hAnsi="Times New Roman" w:cs="Times New Roman"/>
        </w:rPr>
        <w:t xml:space="preserve">. </w:t>
      </w:r>
      <w:r w:rsidR="007A2527">
        <w:rPr>
          <w:rFonts w:ascii="Times New Roman" w:hAnsi="Times New Roman" w:cs="Times New Roman"/>
        </w:rPr>
        <w:t xml:space="preserve">Indeed, </w:t>
      </w:r>
      <w:r w:rsidR="000C2946">
        <w:rPr>
          <w:rFonts w:ascii="Times New Roman" w:hAnsi="Times New Roman" w:cs="Times New Roman"/>
        </w:rPr>
        <w:t xml:space="preserve">Mr Brown in the Conditions Roundtable expressed that a particular condition would be unfair on the Appellant. </w:t>
      </w:r>
    </w:p>
    <w:p w14:paraId="13FE3FC5" w14:textId="77777777" w:rsidR="000C2946" w:rsidRDefault="000C2946" w:rsidP="00CA361D">
      <w:pPr>
        <w:spacing w:line="360" w:lineRule="auto"/>
        <w:jc w:val="both"/>
        <w:rPr>
          <w:rFonts w:ascii="Times New Roman" w:hAnsi="Times New Roman" w:cs="Times New Roman"/>
        </w:rPr>
      </w:pPr>
    </w:p>
    <w:p w14:paraId="25CE72C4" w14:textId="269780C4" w:rsidR="00005333" w:rsidRPr="00005333" w:rsidRDefault="00005333" w:rsidP="00CA361D">
      <w:pPr>
        <w:spacing w:line="360" w:lineRule="auto"/>
        <w:jc w:val="both"/>
        <w:rPr>
          <w:rFonts w:ascii="Times New Roman" w:hAnsi="Times New Roman" w:cs="Times New Roman"/>
          <w:u w:val="single"/>
        </w:rPr>
      </w:pPr>
      <w:r w:rsidRPr="00005333">
        <w:rPr>
          <w:rFonts w:ascii="Times New Roman" w:hAnsi="Times New Roman" w:cs="Times New Roman"/>
          <w:u w:val="single"/>
        </w:rPr>
        <w:t>(j) Conclusion on highways safety</w:t>
      </w:r>
    </w:p>
    <w:p w14:paraId="618D77AA" w14:textId="77777777" w:rsidR="00005333" w:rsidRDefault="00005333" w:rsidP="00CA361D">
      <w:pPr>
        <w:spacing w:line="360" w:lineRule="auto"/>
        <w:jc w:val="both"/>
        <w:rPr>
          <w:rFonts w:ascii="Times New Roman" w:hAnsi="Times New Roman" w:cs="Times New Roman"/>
        </w:rPr>
      </w:pPr>
    </w:p>
    <w:p w14:paraId="60FBD2F2" w14:textId="4A0D15BB" w:rsidR="00005333" w:rsidRPr="00005333" w:rsidRDefault="00005333" w:rsidP="0000533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There are demonstrated safety concerns associated with this junction and the access road. The Council’s case is that these are unacceptable</w:t>
      </w:r>
      <w:r w:rsidR="009C7B35">
        <w:rPr>
          <w:rFonts w:ascii="Times New Roman" w:hAnsi="Times New Roman" w:cs="Times New Roman"/>
        </w:rPr>
        <w:t xml:space="preserve"> in planning terms. The Appellant’s offers to </w:t>
      </w:r>
      <w:proofErr w:type="gramStart"/>
      <w:r w:rsidR="009C7B35">
        <w:rPr>
          <w:rFonts w:ascii="Times New Roman" w:hAnsi="Times New Roman" w:cs="Times New Roman"/>
        </w:rPr>
        <w:t>mitigate</w:t>
      </w:r>
      <w:proofErr w:type="gramEnd"/>
      <w:r w:rsidR="009C7B35">
        <w:rPr>
          <w:rFonts w:ascii="Times New Roman" w:hAnsi="Times New Roman" w:cs="Times New Roman"/>
        </w:rPr>
        <w:t xml:space="preserve"> and control do not bring the harms down to an acceptable level. The Inspector is invited to find that the Council’s case on highway safety is sustained and justified.</w:t>
      </w:r>
    </w:p>
    <w:p w14:paraId="0894B4CD" w14:textId="77777777" w:rsidR="00005333" w:rsidRDefault="00005333" w:rsidP="00CA361D">
      <w:pPr>
        <w:spacing w:line="360" w:lineRule="auto"/>
        <w:jc w:val="both"/>
        <w:rPr>
          <w:rFonts w:ascii="Times New Roman" w:hAnsi="Times New Roman" w:cs="Times New Roman"/>
        </w:rPr>
      </w:pPr>
    </w:p>
    <w:p w14:paraId="7BDA4361" w14:textId="459CD05F" w:rsidR="00F51309" w:rsidRDefault="00F51309" w:rsidP="00CA361D">
      <w:pPr>
        <w:spacing w:line="360" w:lineRule="auto"/>
        <w:jc w:val="both"/>
        <w:rPr>
          <w:rFonts w:ascii="Times New Roman" w:hAnsi="Times New Roman" w:cs="Times New Roman"/>
        </w:rPr>
      </w:pPr>
      <w:r>
        <w:rPr>
          <w:rFonts w:ascii="Times New Roman" w:hAnsi="Times New Roman" w:cs="Times New Roman"/>
          <w:b/>
          <w:bCs/>
          <w:u w:val="single"/>
        </w:rPr>
        <w:t>Planning balance</w:t>
      </w:r>
    </w:p>
    <w:p w14:paraId="19238281" w14:textId="77777777" w:rsidR="00F51309" w:rsidRDefault="00F51309" w:rsidP="00CA361D">
      <w:pPr>
        <w:spacing w:line="360" w:lineRule="auto"/>
        <w:jc w:val="both"/>
        <w:rPr>
          <w:rFonts w:ascii="Times New Roman" w:hAnsi="Times New Roman" w:cs="Times New Roman"/>
        </w:rPr>
      </w:pPr>
    </w:p>
    <w:p w14:paraId="2BAD73EA" w14:textId="40EBB20B" w:rsidR="00F51309" w:rsidRPr="00F51309" w:rsidRDefault="00F51309" w:rsidP="00F51309">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Ms Daye gave evidence to say that she attributed weight to the positive benefits </w:t>
      </w:r>
      <w:r w:rsidR="00481820">
        <w:rPr>
          <w:rFonts w:ascii="Times New Roman" w:hAnsi="Times New Roman" w:cs="Times New Roman"/>
        </w:rPr>
        <w:t xml:space="preserve">associated with the Appeal proposal, and attributed weight to the harms identified with the Appeal proposal. </w:t>
      </w:r>
      <w:r w:rsidR="00237D2F">
        <w:rPr>
          <w:rFonts w:ascii="Times New Roman" w:hAnsi="Times New Roman" w:cs="Times New Roman"/>
        </w:rPr>
        <w:t>Ms Daye’s opinion</w:t>
      </w:r>
      <w:r w:rsidR="003D1C3D">
        <w:rPr>
          <w:rStyle w:val="FootnoteReference"/>
          <w:rFonts w:ascii="Times New Roman" w:hAnsi="Times New Roman" w:cs="Times New Roman"/>
        </w:rPr>
        <w:footnoteReference w:id="76"/>
      </w:r>
      <w:r w:rsidR="00237D2F">
        <w:rPr>
          <w:rFonts w:ascii="Times New Roman" w:hAnsi="Times New Roman" w:cs="Times New Roman"/>
        </w:rPr>
        <w:t xml:space="preserve"> was that the harms </w:t>
      </w:r>
      <w:r w:rsidR="003D2566">
        <w:rPr>
          <w:rFonts w:ascii="Times New Roman" w:hAnsi="Times New Roman" w:cs="Times New Roman"/>
        </w:rPr>
        <w:t>far</w:t>
      </w:r>
      <w:r w:rsidR="00237D2F">
        <w:rPr>
          <w:rFonts w:ascii="Times New Roman" w:hAnsi="Times New Roman" w:cs="Times New Roman"/>
        </w:rPr>
        <w:t xml:space="preserve"> outweighed the benefits</w:t>
      </w:r>
      <w:r w:rsidR="003D2566">
        <w:rPr>
          <w:rFonts w:ascii="Times New Roman" w:hAnsi="Times New Roman" w:cs="Times New Roman"/>
        </w:rPr>
        <w:t xml:space="preserve"> when assessed against the Development Plan and the policies of the </w:t>
      </w:r>
      <w:proofErr w:type="gramStart"/>
      <w:r w:rsidR="003D2566">
        <w:rPr>
          <w:rFonts w:ascii="Times New Roman" w:hAnsi="Times New Roman" w:cs="Times New Roman"/>
        </w:rPr>
        <w:t>framework as a whole</w:t>
      </w:r>
      <w:proofErr w:type="gramEnd"/>
      <w:r w:rsidR="003D2566">
        <w:rPr>
          <w:rFonts w:ascii="Times New Roman" w:hAnsi="Times New Roman" w:cs="Times New Roman"/>
        </w:rPr>
        <w:t xml:space="preserve">. </w:t>
      </w:r>
      <w:r w:rsidR="003857D0">
        <w:rPr>
          <w:rFonts w:ascii="Times New Roman" w:hAnsi="Times New Roman" w:cs="Times New Roman"/>
        </w:rPr>
        <w:t>T</w:t>
      </w:r>
      <w:r w:rsidR="0050397F">
        <w:rPr>
          <w:rFonts w:ascii="Times New Roman" w:hAnsi="Times New Roman" w:cs="Times New Roman"/>
        </w:rPr>
        <w:t xml:space="preserve">he Inspector is invited to adopt Ms Daye’s conclusions. </w:t>
      </w:r>
      <w:r w:rsidR="009908A1">
        <w:rPr>
          <w:rFonts w:ascii="Times New Roman" w:hAnsi="Times New Roman" w:cs="Times New Roman"/>
        </w:rPr>
        <w:t xml:space="preserve">While Mr Lawson’s evidence </w:t>
      </w:r>
      <w:r w:rsidR="0053668C">
        <w:rPr>
          <w:rFonts w:ascii="Times New Roman" w:hAnsi="Times New Roman" w:cs="Times New Roman"/>
        </w:rPr>
        <w:t xml:space="preserve">generally </w:t>
      </w:r>
      <w:r w:rsidR="009908A1">
        <w:rPr>
          <w:rFonts w:ascii="Times New Roman" w:hAnsi="Times New Roman" w:cs="Times New Roman"/>
        </w:rPr>
        <w:t xml:space="preserve">has been discussed above, one further point to add </w:t>
      </w:r>
      <w:r w:rsidR="00E338CA">
        <w:rPr>
          <w:rFonts w:ascii="Times New Roman" w:hAnsi="Times New Roman" w:cs="Times New Roman"/>
        </w:rPr>
        <w:t>is that he was cross examined on the shifting baseline of numbers of staff, and hours of operation that are evident from the application stage documents</w:t>
      </w:r>
      <w:r w:rsidR="00C21E9E">
        <w:rPr>
          <w:rStyle w:val="FootnoteReference"/>
          <w:rFonts w:ascii="Times New Roman" w:hAnsi="Times New Roman" w:cs="Times New Roman"/>
        </w:rPr>
        <w:footnoteReference w:id="77"/>
      </w:r>
      <w:r w:rsidR="00E338CA">
        <w:rPr>
          <w:rFonts w:ascii="Times New Roman" w:hAnsi="Times New Roman" w:cs="Times New Roman"/>
        </w:rPr>
        <w:t>, and the documents now relied upon at the Inquiry</w:t>
      </w:r>
      <w:r w:rsidR="00C21E9E">
        <w:rPr>
          <w:rStyle w:val="FootnoteReference"/>
          <w:rFonts w:ascii="Times New Roman" w:hAnsi="Times New Roman" w:cs="Times New Roman"/>
        </w:rPr>
        <w:footnoteReference w:id="78"/>
      </w:r>
      <w:r w:rsidR="00E338CA">
        <w:rPr>
          <w:rFonts w:ascii="Times New Roman" w:hAnsi="Times New Roman" w:cs="Times New Roman"/>
        </w:rPr>
        <w:t xml:space="preserve">. He agreed </w:t>
      </w:r>
      <w:r w:rsidR="004F524F">
        <w:rPr>
          <w:rFonts w:ascii="Times New Roman" w:hAnsi="Times New Roman" w:cs="Times New Roman"/>
        </w:rPr>
        <w:t>on the importance of</w:t>
      </w:r>
      <w:r w:rsidR="00E338CA">
        <w:rPr>
          <w:rFonts w:ascii="Times New Roman" w:hAnsi="Times New Roman" w:cs="Times New Roman"/>
        </w:rPr>
        <w:t xml:space="preserve"> provid</w:t>
      </w:r>
      <w:r w:rsidR="004F524F">
        <w:rPr>
          <w:rFonts w:ascii="Times New Roman" w:hAnsi="Times New Roman" w:cs="Times New Roman"/>
        </w:rPr>
        <w:t>ing</w:t>
      </w:r>
      <w:r w:rsidR="00E338CA">
        <w:rPr>
          <w:rFonts w:ascii="Times New Roman" w:hAnsi="Times New Roman" w:cs="Times New Roman"/>
        </w:rPr>
        <w:t xml:space="preserve"> </w:t>
      </w:r>
      <w:r w:rsidR="00FE3BCB">
        <w:rPr>
          <w:rFonts w:ascii="Times New Roman" w:hAnsi="Times New Roman" w:cs="Times New Roman"/>
        </w:rPr>
        <w:t xml:space="preserve">accurate </w:t>
      </w:r>
      <w:r w:rsidR="00FE3BCB">
        <w:rPr>
          <w:rFonts w:ascii="Times New Roman" w:hAnsi="Times New Roman" w:cs="Times New Roman"/>
        </w:rPr>
        <w:lastRenderedPageBreak/>
        <w:t xml:space="preserve">information, </w:t>
      </w:r>
      <w:r w:rsidR="001F6D13">
        <w:rPr>
          <w:rFonts w:ascii="Times New Roman" w:hAnsi="Times New Roman" w:cs="Times New Roman"/>
        </w:rPr>
        <w:t xml:space="preserve">because it </w:t>
      </w:r>
      <w:r w:rsidR="004F524F">
        <w:rPr>
          <w:rFonts w:ascii="Times New Roman" w:hAnsi="Times New Roman" w:cs="Times New Roman"/>
        </w:rPr>
        <w:t xml:space="preserve">mattered </w:t>
      </w:r>
      <w:r w:rsidR="001F6D13">
        <w:rPr>
          <w:rFonts w:ascii="Times New Roman" w:hAnsi="Times New Roman" w:cs="Times New Roman"/>
        </w:rPr>
        <w:t xml:space="preserve">in respect of impacts and the planning balance. </w:t>
      </w:r>
      <w:r w:rsidR="00DA4638">
        <w:rPr>
          <w:rFonts w:ascii="Times New Roman" w:hAnsi="Times New Roman" w:cs="Times New Roman"/>
        </w:rPr>
        <w:t>T</w:t>
      </w:r>
      <w:r w:rsidR="001F6D13">
        <w:rPr>
          <w:rFonts w:ascii="Times New Roman" w:hAnsi="Times New Roman" w:cs="Times New Roman"/>
        </w:rPr>
        <w:t xml:space="preserve">he shifting baseline point, </w:t>
      </w:r>
      <w:r w:rsidR="0061250B">
        <w:rPr>
          <w:rFonts w:ascii="Times New Roman" w:hAnsi="Times New Roman" w:cs="Times New Roman"/>
        </w:rPr>
        <w:t>therefore,</w:t>
      </w:r>
      <w:r w:rsidR="001F6D13">
        <w:rPr>
          <w:rFonts w:ascii="Times New Roman" w:hAnsi="Times New Roman" w:cs="Times New Roman"/>
        </w:rPr>
        <w:t xml:space="preserve"> does support Ms Daye’s concern about this issue.</w:t>
      </w:r>
    </w:p>
    <w:p w14:paraId="6A4CD528" w14:textId="77777777" w:rsidR="00F51309" w:rsidRDefault="00F51309" w:rsidP="00CA361D">
      <w:pPr>
        <w:spacing w:line="360" w:lineRule="auto"/>
        <w:jc w:val="both"/>
        <w:rPr>
          <w:rFonts w:ascii="Times New Roman" w:hAnsi="Times New Roman" w:cs="Times New Roman"/>
        </w:rPr>
      </w:pPr>
    </w:p>
    <w:p w14:paraId="248499BD" w14:textId="572AB7FA" w:rsidR="00854F40" w:rsidRDefault="00854F40" w:rsidP="00CA361D">
      <w:pPr>
        <w:spacing w:line="360" w:lineRule="auto"/>
        <w:jc w:val="both"/>
        <w:rPr>
          <w:rFonts w:ascii="Times New Roman" w:hAnsi="Times New Roman" w:cs="Times New Roman"/>
        </w:rPr>
      </w:pPr>
      <w:r>
        <w:rPr>
          <w:rFonts w:ascii="Times New Roman" w:hAnsi="Times New Roman" w:cs="Times New Roman"/>
          <w:b/>
          <w:bCs/>
          <w:u w:val="single"/>
        </w:rPr>
        <w:t>Enforcement Appeal</w:t>
      </w:r>
    </w:p>
    <w:p w14:paraId="77312138" w14:textId="77777777" w:rsidR="00854F40" w:rsidRDefault="00854F40" w:rsidP="00CA361D">
      <w:pPr>
        <w:spacing w:line="360" w:lineRule="auto"/>
        <w:jc w:val="both"/>
        <w:rPr>
          <w:rFonts w:ascii="Times New Roman" w:hAnsi="Times New Roman" w:cs="Times New Roman"/>
        </w:rPr>
      </w:pPr>
    </w:p>
    <w:p w14:paraId="16872271" w14:textId="07F33A86" w:rsidR="00854F40" w:rsidRPr="00854F40" w:rsidRDefault="00417475" w:rsidP="00854F4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Further to the Enforcement Roundtable at the Inquiry, t</w:t>
      </w:r>
      <w:r w:rsidR="00854F40">
        <w:rPr>
          <w:rFonts w:ascii="Times New Roman" w:hAnsi="Times New Roman" w:cs="Times New Roman"/>
        </w:rPr>
        <w:t xml:space="preserve">he Council </w:t>
      </w:r>
      <w:proofErr w:type="gramStart"/>
      <w:r w:rsidR="001D7629">
        <w:rPr>
          <w:rFonts w:ascii="Times New Roman" w:hAnsi="Times New Roman" w:cs="Times New Roman"/>
        </w:rPr>
        <w:t>are in agreement</w:t>
      </w:r>
      <w:proofErr w:type="gramEnd"/>
      <w:r w:rsidR="001D7629">
        <w:rPr>
          <w:rFonts w:ascii="Times New Roman" w:hAnsi="Times New Roman" w:cs="Times New Roman"/>
        </w:rPr>
        <w:t xml:space="preserve"> with the Inspector’s corrections to the Notice. The Inspector has seen the Council’s written submissions about the</w:t>
      </w:r>
      <w:r w:rsidR="002A1EB0">
        <w:rPr>
          <w:rFonts w:ascii="Times New Roman" w:hAnsi="Times New Roman" w:cs="Times New Roman"/>
        </w:rPr>
        <w:t xml:space="preserve"> </w:t>
      </w:r>
      <w:r w:rsidR="001D7629">
        <w:rPr>
          <w:rFonts w:ascii="Times New Roman" w:hAnsi="Times New Roman" w:cs="Times New Roman"/>
        </w:rPr>
        <w:t>grounds</w:t>
      </w:r>
      <w:r w:rsidR="002A1EB0">
        <w:rPr>
          <w:rFonts w:ascii="Times New Roman" w:hAnsi="Times New Roman" w:cs="Times New Roman"/>
        </w:rPr>
        <w:t xml:space="preserve">. </w:t>
      </w:r>
      <w:r w:rsidR="009143BA">
        <w:rPr>
          <w:rFonts w:ascii="Times New Roman" w:hAnsi="Times New Roman" w:cs="Times New Roman"/>
        </w:rPr>
        <w:t xml:space="preserve">The Council agree </w:t>
      </w:r>
      <w:r w:rsidR="00D93941">
        <w:rPr>
          <w:rFonts w:ascii="Times New Roman" w:hAnsi="Times New Roman" w:cs="Times New Roman"/>
        </w:rPr>
        <w:t>G</w:t>
      </w:r>
      <w:r w:rsidR="002A1EB0">
        <w:rPr>
          <w:rFonts w:ascii="Times New Roman" w:hAnsi="Times New Roman" w:cs="Times New Roman"/>
        </w:rPr>
        <w:t xml:space="preserve">round (e) </w:t>
      </w:r>
      <w:r w:rsidR="00D93941">
        <w:rPr>
          <w:rFonts w:ascii="Times New Roman" w:hAnsi="Times New Roman" w:cs="Times New Roman"/>
        </w:rPr>
        <w:t xml:space="preserve">is </w:t>
      </w:r>
      <w:r w:rsidR="005E3CDA">
        <w:rPr>
          <w:rFonts w:ascii="Times New Roman" w:hAnsi="Times New Roman" w:cs="Times New Roman"/>
        </w:rPr>
        <w:t xml:space="preserve">no longer </w:t>
      </w:r>
      <w:r w:rsidR="00D93941">
        <w:rPr>
          <w:rFonts w:ascii="Times New Roman" w:hAnsi="Times New Roman" w:cs="Times New Roman"/>
        </w:rPr>
        <w:t>in</w:t>
      </w:r>
      <w:r w:rsidR="005E3CDA">
        <w:rPr>
          <w:rFonts w:ascii="Times New Roman" w:hAnsi="Times New Roman" w:cs="Times New Roman"/>
        </w:rPr>
        <w:t xml:space="preserve"> issue given </w:t>
      </w:r>
      <w:r w:rsidR="00B00C59">
        <w:rPr>
          <w:rFonts w:ascii="Times New Roman" w:hAnsi="Times New Roman" w:cs="Times New Roman"/>
        </w:rPr>
        <w:t xml:space="preserve">the </w:t>
      </w:r>
      <w:r w:rsidR="009143BA">
        <w:rPr>
          <w:rFonts w:ascii="Times New Roman" w:hAnsi="Times New Roman" w:cs="Times New Roman"/>
        </w:rPr>
        <w:t xml:space="preserve">accepted </w:t>
      </w:r>
      <w:r w:rsidR="00D93941">
        <w:rPr>
          <w:rFonts w:ascii="Times New Roman" w:hAnsi="Times New Roman" w:cs="Times New Roman"/>
        </w:rPr>
        <w:t>redrawing of the site</w:t>
      </w:r>
      <w:r w:rsidR="009143BA">
        <w:rPr>
          <w:rFonts w:ascii="Times New Roman" w:hAnsi="Times New Roman" w:cs="Times New Roman"/>
        </w:rPr>
        <w:t xml:space="preserve"> at the Enforcement Roundtable</w:t>
      </w:r>
      <w:r w:rsidR="00D93941">
        <w:rPr>
          <w:rFonts w:ascii="Times New Roman" w:hAnsi="Times New Roman" w:cs="Times New Roman"/>
        </w:rPr>
        <w:t>. Ground (f) has been dealt with in the above written submissions. For Ground (g), the Council agrees more time can be afforded than was within the Notice.</w:t>
      </w:r>
    </w:p>
    <w:p w14:paraId="4B3B795D" w14:textId="77777777" w:rsidR="00854F40" w:rsidRDefault="00854F40" w:rsidP="00CA361D">
      <w:pPr>
        <w:spacing w:line="360" w:lineRule="auto"/>
        <w:jc w:val="both"/>
        <w:rPr>
          <w:rFonts w:ascii="Times New Roman" w:hAnsi="Times New Roman" w:cs="Times New Roman"/>
        </w:rPr>
      </w:pPr>
    </w:p>
    <w:p w14:paraId="639A10B2" w14:textId="3ECD408F" w:rsidR="00D53EC8" w:rsidRPr="00A8177F" w:rsidRDefault="00A8177F" w:rsidP="00CA361D">
      <w:pPr>
        <w:spacing w:line="360" w:lineRule="auto"/>
        <w:jc w:val="both"/>
        <w:rPr>
          <w:rFonts w:ascii="Times New Roman" w:hAnsi="Times New Roman" w:cs="Times New Roman"/>
          <w:u w:val="single"/>
        </w:rPr>
      </w:pPr>
      <w:r w:rsidRPr="00A8177F">
        <w:rPr>
          <w:rFonts w:ascii="Times New Roman" w:hAnsi="Times New Roman" w:cs="Times New Roman"/>
          <w:b/>
          <w:bCs/>
          <w:u w:val="single"/>
        </w:rPr>
        <w:t>Conclusion</w:t>
      </w:r>
    </w:p>
    <w:p w14:paraId="694A83F4" w14:textId="77777777" w:rsidR="008E7C81" w:rsidRDefault="008E7C81" w:rsidP="00DD5C5D">
      <w:pPr>
        <w:spacing w:line="360" w:lineRule="auto"/>
        <w:jc w:val="both"/>
        <w:rPr>
          <w:rFonts w:ascii="Times New Roman" w:hAnsi="Times New Roman" w:cs="Times New Roman"/>
        </w:rPr>
      </w:pPr>
    </w:p>
    <w:p w14:paraId="0FE42253" w14:textId="66A007C5" w:rsidR="0091622D" w:rsidRPr="00717DC1" w:rsidRDefault="00854F40" w:rsidP="00717DC1">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w:t>
      </w:r>
      <w:r w:rsidR="00D744DD">
        <w:rPr>
          <w:rFonts w:ascii="Times New Roman" w:hAnsi="Times New Roman" w:cs="Times New Roman"/>
        </w:rPr>
        <w:t>Inspector</w:t>
      </w:r>
      <w:r>
        <w:rPr>
          <w:rFonts w:ascii="Times New Roman" w:hAnsi="Times New Roman" w:cs="Times New Roman"/>
        </w:rPr>
        <w:t xml:space="preserve"> is invited to dismiss both </w:t>
      </w:r>
      <w:r w:rsidR="00C81709">
        <w:rPr>
          <w:rFonts w:ascii="Times New Roman" w:hAnsi="Times New Roman" w:cs="Times New Roman"/>
        </w:rPr>
        <w:t>appeals</w:t>
      </w:r>
      <w:r w:rsidR="008A3AB4">
        <w:rPr>
          <w:rFonts w:ascii="Times New Roman" w:hAnsi="Times New Roman" w:cs="Times New Roman"/>
        </w:rPr>
        <w:t>.</w:t>
      </w:r>
    </w:p>
    <w:p w14:paraId="51920159" w14:textId="77777777" w:rsidR="008E7C81" w:rsidRDefault="008E7C81" w:rsidP="00CA361D">
      <w:pPr>
        <w:spacing w:line="360" w:lineRule="auto"/>
        <w:jc w:val="both"/>
        <w:rPr>
          <w:rFonts w:ascii="Times New Roman" w:hAnsi="Times New Roman" w:cs="Times New Roman"/>
        </w:rPr>
      </w:pPr>
    </w:p>
    <w:p w14:paraId="75535C8B" w14:textId="13D57D0F" w:rsidR="008A3AB4" w:rsidRDefault="008A3AB4" w:rsidP="008A3AB4">
      <w:pPr>
        <w:spacing w:line="360" w:lineRule="auto"/>
        <w:jc w:val="right"/>
        <w:rPr>
          <w:rFonts w:ascii="Times New Roman" w:hAnsi="Times New Roman" w:cs="Times New Roman"/>
        </w:rPr>
      </w:pPr>
      <w:r>
        <w:rPr>
          <w:rFonts w:ascii="Times New Roman" w:hAnsi="Times New Roman" w:cs="Times New Roman"/>
        </w:rPr>
        <w:t>Peter Cruickshank</w:t>
      </w:r>
    </w:p>
    <w:p w14:paraId="1A4186F8" w14:textId="793AAE1B" w:rsidR="008A3AB4" w:rsidRDefault="008A3AB4" w:rsidP="008A3AB4">
      <w:pPr>
        <w:spacing w:line="360" w:lineRule="auto"/>
        <w:jc w:val="right"/>
        <w:rPr>
          <w:rFonts w:ascii="Times New Roman" w:hAnsi="Times New Roman" w:cs="Times New Roman"/>
        </w:rPr>
      </w:pPr>
      <w:r>
        <w:rPr>
          <w:rFonts w:ascii="Times New Roman" w:hAnsi="Times New Roman" w:cs="Times New Roman"/>
        </w:rPr>
        <w:t>6 Pump Court</w:t>
      </w:r>
    </w:p>
    <w:p w14:paraId="4C5595D6" w14:textId="76C4FB09" w:rsidR="008A3AB4" w:rsidRPr="00CA361D" w:rsidRDefault="008A3AB4" w:rsidP="008A3AB4">
      <w:pPr>
        <w:spacing w:line="360" w:lineRule="auto"/>
        <w:jc w:val="right"/>
        <w:rPr>
          <w:rFonts w:ascii="Times New Roman" w:hAnsi="Times New Roman" w:cs="Times New Roman"/>
        </w:rPr>
      </w:pPr>
      <w:r>
        <w:rPr>
          <w:rFonts w:ascii="Times New Roman" w:hAnsi="Times New Roman" w:cs="Times New Roman"/>
        </w:rPr>
        <w:t>28 August 2025</w:t>
      </w:r>
    </w:p>
    <w:sectPr w:rsidR="008A3AB4" w:rsidRPr="00CA36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97207" w14:textId="77777777" w:rsidR="00AB0279" w:rsidRDefault="00AB0279" w:rsidP="00C27FA1">
      <w:r>
        <w:separator/>
      </w:r>
    </w:p>
  </w:endnote>
  <w:endnote w:type="continuationSeparator" w:id="0">
    <w:p w14:paraId="1CF94798" w14:textId="77777777" w:rsidR="00AB0279" w:rsidRDefault="00AB0279" w:rsidP="00C2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3AA83" w14:textId="77777777" w:rsidR="00AB0279" w:rsidRDefault="00AB0279" w:rsidP="00C27FA1">
      <w:r>
        <w:separator/>
      </w:r>
    </w:p>
  </w:footnote>
  <w:footnote w:type="continuationSeparator" w:id="0">
    <w:p w14:paraId="28F8D40B" w14:textId="77777777" w:rsidR="00AB0279" w:rsidRDefault="00AB0279" w:rsidP="00C27FA1">
      <w:r>
        <w:continuationSeparator/>
      </w:r>
    </w:p>
  </w:footnote>
  <w:footnote w:id="1">
    <w:p w14:paraId="505CF7B1" w14:textId="77777777" w:rsidR="00210771" w:rsidRPr="00333AE6" w:rsidRDefault="00210771" w:rsidP="0021077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417 at application stage, and 91 at appeal stage.</w:t>
      </w:r>
    </w:p>
  </w:footnote>
  <w:footnote w:id="2">
    <w:p w14:paraId="0A0ECB6D" w14:textId="61ACCF3B"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905612">
        <w:rPr>
          <w:rFonts w:ascii="Times New Roman" w:hAnsi="Times New Roman" w:cs="Times New Roman"/>
          <w:sz w:val="22"/>
          <w:szCs w:val="22"/>
        </w:rPr>
        <w:t>Printed and attached to this Closing Statement</w:t>
      </w:r>
    </w:p>
  </w:footnote>
  <w:footnote w:id="3">
    <w:p w14:paraId="749ED90B" w14:textId="2F9214EA"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905612">
        <w:rPr>
          <w:rFonts w:ascii="Times New Roman" w:hAnsi="Times New Roman" w:cs="Times New Roman"/>
          <w:sz w:val="22"/>
          <w:szCs w:val="22"/>
        </w:rPr>
        <w:t>Printed and attached to this Closing Statement</w:t>
      </w:r>
    </w:p>
  </w:footnote>
  <w:footnote w:id="4">
    <w:p w14:paraId="0CF96549" w14:textId="34A4E514"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905612">
        <w:rPr>
          <w:rFonts w:ascii="Times New Roman" w:hAnsi="Times New Roman" w:cs="Times New Roman"/>
          <w:sz w:val="22"/>
          <w:szCs w:val="22"/>
        </w:rPr>
        <w:t>Printed and attached to this Closing Statement</w:t>
      </w:r>
    </w:p>
  </w:footnote>
  <w:footnote w:id="5">
    <w:p w14:paraId="152C5769"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w:t>
      </w:r>
      <w:proofErr w:type="spellStart"/>
      <w:r w:rsidRPr="00333AE6">
        <w:rPr>
          <w:rFonts w:ascii="Times New Roman" w:hAnsi="Times New Roman" w:cs="Times New Roman"/>
          <w:sz w:val="22"/>
          <w:szCs w:val="22"/>
        </w:rPr>
        <w:t>Caselton</w:t>
      </w:r>
      <w:proofErr w:type="spellEnd"/>
      <w:r w:rsidRPr="00333AE6">
        <w:rPr>
          <w:rFonts w:ascii="Times New Roman" w:hAnsi="Times New Roman" w:cs="Times New Roman"/>
          <w:sz w:val="22"/>
          <w:szCs w:val="22"/>
        </w:rPr>
        <w:t xml:space="preserve"> O - 1172535 - INTERESTED PARTY.pdf</w:t>
      </w:r>
    </w:p>
  </w:footnote>
  <w:footnote w:id="6">
    <w:p w14:paraId="612211D0"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Doyle N - 1172230 - INTERESTED PARTY_(ATTACHMENT) - Gmail - Comments for Planning Application 24_00815_FULL2.pdf </w:t>
      </w:r>
    </w:p>
  </w:footnote>
  <w:footnote w:id="7">
    <w:p w14:paraId="73123B04"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Holmes M - 1164538 - INTERESTED PARTY.pdf </w:t>
      </w:r>
    </w:p>
  </w:footnote>
  <w:footnote w:id="8">
    <w:p w14:paraId="45CEBC3F"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Patel U - 1173005 - INTERESTED PARTY.pdf </w:t>
      </w:r>
    </w:p>
  </w:footnote>
  <w:footnote w:id="9">
    <w:p w14:paraId="3476A0CE"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Robson-Greenaway S - 1172380 - INTERESTED PARTY.pdf </w:t>
      </w:r>
    </w:p>
  </w:footnote>
  <w:footnote w:id="10">
    <w:p w14:paraId="4603CD96"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w:t>
      </w:r>
      <w:proofErr w:type="spellStart"/>
      <w:r w:rsidRPr="00333AE6">
        <w:rPr>
          <w:rFonts w:ascii="Times New Roman" w:hAnsi="Times New Roman" w:cs="Times New Roman"/>
          <w:sz w:val="22"/>
          <w:szCs w:val="22"/>
        </w:rPr>
        <w:t>sutcliffe</w:t>
      </w:r>
      <w:proofErr w:type="spellEnd"/>
      <w:r w:rsidRPr="00333AE6">
        <w:rPr>
          <w:rFonts w:ascii="Times New Roman" w:hAnsi="Times New Roman" w:cs="Times New Roman"/>
          <w:sz w:val="22"/>
          <w:szCs w:val="22"/>
        </w:rPr>
        <w:t xml:space="preserve"> j - 1172509 - INTERESTED PARTY.pdf</w:t>
      </w:r>
    </w:p>
  </w:footnote>
  <w:footnote w:id="11">
    <w:p w14:paraId="1AF2C9AA"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Wood V - 1172386 - INTERESTED PARTY.pdf </w:t>
      </w:r>
    </w:p>
  </w:footnote>
  <w:footnote w:id="12">
    <w:p w14:paraId="6F2F2DE3"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Cowling J - 1164605 - INTERESTED PARTY.pdf </w:t>
      </w:r>
    </w:p>
  </w:footnote>
  <w:footnote w:id="13">
    <w:p w14:paraId="000040F9"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Cox-Neale K - 1173313 - INTERESTED PARTY.pdf</w:t>
      </w:r>
    </w:p>
  </w:footnote>
  <w:footnote w:id="14">
    <w:p w14:paraId="24C94C54"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w:t>
      </w:r>
      <w:proofErr w:type="spellStart"/>
      <w:r w:rsidRPr="00333AE6">
        <w:rPr>
          <w:rFonts w:ascii="Times New Roman" w:hAnsi="Times New Roman" w:cs="Times New Roman"/>
          <w:sz w:val="22"/>
          <w:szCs w:val="22"/>
        </w:rPr>
        <w:t>Reuvany</w:t>
      </w:r>
      <w:proofErr w:type="spellEnd"/>
      <w:r w:rsidRPr="00333AE6">
        <w:rPr>
          <w:rFonts w:ascii="Times New Roman" w:hAnsi="Times New Roman" w:cs="Times New Roman"/>
          <w:sz w:val="22"/>
          <w:szCs w:val="22"/>
        </w:rPr>
        <w:t xml:space="preserve"> A - 1173016 - INTERESTED PARTY.pdf</w:t>
      </w:r>
    </w:p>
  </w:footnote>
  <w:footnote w:id="15">
    <w:p w14:paraId="5981EB03"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Richings S - 1165292 - INTERESTED PARTY.pdf </w:t>
      </w:r>
    </w:p>
  </w:footnote>
  <w:footnote w:id="16">
    <w:p w14:paraId="6821B811" w14:textId="77777777" w:rsidR="00D703F9" w:rsidRPr="00333AE6" w:rsidRDefault="00D703F9" w:rsidP="00D703F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Talmage J - 1172415 - INTERESTED PARTY.pdf </w:t>
      </w:r>
    </w:p>
  </w:footnote>
  <w:footnote w:id="17">
    <w:p w14:paraId="75882634" w14:textId="571F66E8" w:rsidR="00106251" w:rsidRPr="00333AE6" w:rsidRDefault="0010625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Mr Lawson’s evidence,</w:t>
      </w:r>
      <w:r w:rsidR="006C0E0A" w:rsidRPr="00333AE6">
        <w:rPr>
          <w:rFonts w:ascii="Times New Roman" w:hAnsi="Times New Roman" w:cs="Times New Roman"/>
          <w:sz w:val="22"/>
          <w:szCs w:val="22"/>
        </w:rPr>
        <w:t xml:space="preserve"> in</w:t>
      </w:r>
      <w:r w:rsidRPr="00333AE6">
        <w:rPr>
          <w:rFonts w:ascii="Times New Roman" w:hAnsi="Times New Roman" w:cs="Times New Roman"/>
          <w:sz w:val="22"/>
          <w:szCs w:val="22"/>
        </w:rPr>
        <w:t xml:space="preserve"> examination in chief and in cross examination</w:t>
      </w:r>
    </w:p>
  </w:footnote>
  <w:footnote w:id="18">
    <w:p w14:paraId="6D3D86CF" w14:textId="66EA835A" w:rsidR="00BC05D7" w:rsidRPr="00333AE6" w:rsidRDefault="00BC05D7">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Proof of Evidence para 7.1.3</w:t>
      </w:r>
    </w:p>
  </w:footnote>
  <w:footnote w:id="19">
    <w:p w14:paraId="0B0C119E" w14:textId="2D8A329A" w:rsidR="000734D0" w:rsidRPr="00333AE6" w:rsidRDefault="000734D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Proof of Evidence, 5.28</w:t>
      </w:r>
    </w:p>
  </w:footnote>
  <w:footnote w:id="20">
    <w:p w14:paraId="631088D8" w14:textId="4A6F2246" w:rsidR="000734D0" w:rsidRPr="00333AE6" w:rsidRDefault="000734D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Proof of Evidence 5.3.4</w:t>
      </w:r>
    </w:p>
  </w:footnote>
  <w:footnote w:id="21">
    <w:p w14:paraId="488716DF" w14:textId="5D9F0BD4" w:rsidR="008C3BDB" w:rsidRPr="00333AE6" w:rsidRDefault="008C3BDB">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CD9.2</w:t>
      </w:r>
    </w:p>
  </w:footnote>
  <w:footnote w:id="22">
    <w:p w14:paraId="20E59F35" w14:textId="77777777" w:rsidR="00172F5F" w:rsidRPr="00333AE6" w:rsidRDefault="00172F5F" w:rsidP="00172F5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In cross examination</w:t>
      </w:r>
    </w:p>
  </w:footnote>
  <w:footnote w:id="23">
    <w:p w14:paraId="55D844DF" w14:textId="02BAB5C4" w:rsidR="000D4E7E" w:rsidRPr="00333AE6" w:rsidRDefault="000D4E7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w:t>
      </w:r>
      <w:r w:rsidR="00A9339D" w:rsidRPr="00333AE6">
        <w:rPr>
          <w:rFonts w:ascii="Times New Roman" w:hAnsi="Times New Roman" w:cs="Times New Roman"/>
          <w:sz w:val="22"/>
          <w:szCs w:val="22"/>
        </w:rPr>
        <w:t>14.03</w:t>
      </w:r>
    </w:p>
  </w:footnote>
  <w:footnote w:id="24">
    <w:p w14:paraId="6FDB43D4" w14:textId="283101BC" w:rsidR="002757DE" w:rsidRPr="00333AE6" w:rsidRDefault="002757D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CD6.19</w:t>
      </w:r>
    </w:p>
  </w:footnote>
  <w:footnote w:id="25">
    <w:p w14:paraId="2F7167A2" w14:textId="7A08FB09" w:rsidR="00B0746C" w:rsidRPr="00333AE6" w:rsidRDefault="00B0746C" w:rsidP="00B0746C">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CD10.7, page 8</w:t>
      </w:r>
    </w:p>
  </w:footnote>
  <w:footnote w:id="26">
    <w:p w14:paraId="7DA1701F" w14:textId="1CB6D9A9" w:rsidR="00D565AE" w:rsidRPr="00333AE6" w:rsidRDefault="00D565AE" w:rsidP="00D565A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CD10.08 - “</w:t>
      </w:r>
      <w:r w:rsidRPr="00333AE6">
        <w:rPr>
          <w:rFonts w:ascii="Times New Roman" w:hAnsi="Times New Roman" w:cs="Times New Roman"/>
          <w:i/>
          <w:iCs/>
          <w:sz w:val="22"/>
          <w:szCs w:val="22"/>
        </w:rPr>
        <w:t>BS 4142:2014+A1:2029 Methods for rating and assessing industrial and commercial sound”</w:t>
      </w:r>
      <w:r w:rsidRPr="00333AE6">
        <w:rPr>
          <w:rFonts w:ascii="Times New Roman" w:hAnsi="Times New Roman" w:cs="Times New Roman"/>
          <w:sz w:val="22"/>
          <w:szCs w:val="22"/>
        </w:rPr>
        <w:t xml:space="preserve">, see also the Statement of Common Ground on Noise (CD7.04) that BS4142 is an appropriate standard. </w:t>
      </w:r>
    </w:p>
  </w:footnote>
  <w:footnote w:id="27">
    <w:p w14:paraId="2608146A" w14:textId="6C4D9B96" w:rsidR="00D565AE" w:rsidRPr="00333AE6" w:rsidRDefault="00D565A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Within BS4142 at CD10.08, Section 3 (“Terms and Definitions”), subsection 3.4 </w:t>
      </w:r>
      <w:r w:rsidR="007725EF" w:rsidRPr="00333AE6">
        <w:rPr>
          <w:rFonts w:ascii="Times New Roman" w:hAnsi="Times New Roman" w:cs="Times New Roman"/>
          <w:sz w:val="22"/>
          <w:szCs w:val="22"/>
        </w:rPr>
        <w:t xml:space="preserve">is titled: </w:t>
      </w:r>
      <w:r w:rsidRPr="00333AE6">
        <w:rPr>
          <w:rFonts w:ascii="Times New Roman" w:hAnsi="Times New Roman" w:cs="Times New Roman"/>
          <w:sz w:val="22"/>
          <w:szCs w:val="22"/>
        </w:rPr>
        <w:t>“background sound level, LA90”</w:t>
      </w:r>
      <w:r w:rsidR="00091684" w:rsidRPr="00333AE6">
        <w:rPr>
          <w:rFonts w:ascii="Times New Roman" w:hAnsi="Times New Roman" w:cs="Times New Roman"/>
          <w:sz w:val="22"/>
          <w:szCs w:val="22"/>
        </w:rPr>
        <w:t>.</w:t>
      </w:r>
    </w:p>
  </w:footnote>
  <w:footnote w:id="28">
    <w:p w14:paraId="36331FB4" w14:textId="65F13FD7" w:rsidR="00D51843" w:rsidRPr="00333AE6" w:rsidRDefault="00D51843" w:rsidP="00D51843">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w:t>
      </w:r>
      <w:r w:rsidR="005746EE" w:rsidRPr="00333AE6">
        <w:rPr>
          <w:rFonts w:ascii="Times New Roman" w:hAnsi="Times New Roman" w:cs="Times New Roman"/>
          <w:sz w:val="22"/>
          <w:szCs w:val="22"/>
        </w:rPr>
        <w:t xml:space="preserve"> p</w:t>
      </w:r>
      <w:r w:rsidR="0072245A" w:rsidRPr="00333AE6">
        <w:rPr>
          <w:rFonts w:ascii="Times New Roman" w:hAnsi="Times New Roman" w:cs="Times New Roman"/>
          <w:sz w:val="22"/>
          <w:szCs w:val="22"/>
        </w:rPr>
        <w:t>a</w:t>
      </w:r>
      <w:r w:rsidR="005746EE" w:rsidRPr="00333AE6">
        <w:rPr>
          <w:rFonts w:ascii="Times New Roman" w:hAnsi="Times New Roman" w:cs="Times New Roman"/>
          <w:sz w:val="22"/>
          <w:szCs w:val="22"/>
        </w:rPr>
        <w:t xml:space="preserve">ge 15, where </w:t>
      </w:r>
      <w:r w:rsidR="00CE30B6" w:rsidRPr="00333AE6">
        <w:rPr>
          <w:rFonts w:ascii="Times New Roman" w:hAnsi="Times New Roman" w:cs="Times New Roman"/>
          <w:sz w:val="22"/>
          <w:szCs w:val="22"/>
        </w:rPr>
        <w:t xml:space="preserve">Mr </w:t>
      </w:r>
      <w:proofErr w:type="spellStart"/>
      <w:r w:rsidR="00CE30B6" w:rsidRPr="00333AE6">
        <w:rPr>
          <w:rFonts w:ascii="Times New Roman" w:hAnsi="Times New Roman" w:cs="Times New Roman"/>
          <w:sz w:val="22"/>
          <w:szCs w:val="22"/>
        </w:rPr>
        <w:t>Fiumicelli</w:t>
      </w:r>
      <w:proofErr w:type="spellEnd"/>
      <w:r w:rsidR="00CE30B6" w:rsidRPr="00333AE6">
        <w:rPr>
          <w:rFonts w:ascii="Times New Roman" w:hAnsi="Times New Roman" w:cs="Times New Roman"/>
          <w:sz w:val="22"/>
          <w:szCs w:val="22"/>
        </w:rPr>
        <w:t xml:space="preserve"> </w:t>
      </w:r>
      <w:r w:rsidR="005746EE" w:rsidRPr="00333AE6">
        <w:rPr>
          <w:rFonts w:ascii="Times New Roman" w:hAnsi="Times New Roman" w:cs="Times New Roman"/>
          <w:sz w:val="22"/>
          <w:szCs w:val="22"/>
        </w:rPr>
        <w:t xml:space="preserve">also </w:t>
      </w:r>
      <w:r w:rsidR="00CE30B6" w:rsidRPr="00333AE6">
        <w:rPr>
          <w:rFonts w:ascii="Times New Roman" w:hAnsi="Times New Roman" w:cs="Times New Roman"/>
          <w:sz w:val="22"/>
          <w:szCs w:val="22"/>
        </w:rPr>
        <w:t>references the relevant Southeastern Rail timetable</w:t>
      </w:r>
      <w:r w:rsidR="005746EE" w:rsidRPr="00333AE6">
        <w:rPr>
          <w:rFonts w:ascii="Times New Roman" w:hAnsi="Times New Roman" w:cs="Times New Roman"/>
          <w:sz w:val="22"/>
          <w:szCs w:val="22"/>
        </w:rPr>
        <w:t>.</w:t>
      </w:r>
    </w:p>
  </w:footnote>
  <w:footnote w:id="29">
    <w:p w14:paraId="616DAA76" w14:textId="77777777" w:rsidR="00B31BD6" w:rsidRPr="00333AE6" w:rsidRDefault="00B31BD6" w:rsidP="00B31BD6">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page 16, para 6.14.</w:t>
      </w:r>
    </w:p>
  </w:footnote>
  <w:footnote w:id="30">
    <w:p w14:paraId="6A02D171" w14:textId="6D76AAA1" w:rsidR="00B13C76" w:rsidRPr="00333AE6" w:rsidRDefault="00B13C76">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discussion on page 17.</w:t>
      </w:r>
    </w:p>
  </w:footnote>
  <w:footnote w:id="31">
    <w:p w14:paraId="3FA8E2DB" w14:textId="45D8E731" w:rsidR="00CD1CD1" w:rsidRPr="00333AE6" w:rsidRDefault="00CD1CD1" w:rsidP="00CD1CD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9A5DDC" w:rsidRPr="00333AE6">
        <w:rPr>
          <w:rFonts w:ascii="Times New Roman" w:hAnsi="Times New Roman" w:cs="Times New Roman"/>
          <w:sz w:val="22"/>
          <w:szCs w:val="22"/>
        </w:rPr>
        <w:t>CD14.01, para</w:t>
      </w:r>
      <w:r w:rsidRPr="00333AE6">
        <w:rPr>
          <w:rFonts w:ascii="Times New Roman" w:hAnsi="Times New Roman" w:cs="Times New Roman"/>
          <w:sz w:val="22"/>
          <w:szCs w:val="22"/>
        </w:rPr>
        <w:t xml:space="preserve"> 8.1.</w:t>
      </w:r>
    </w:p>
  </w:footnote>
  <w:footnote w:id="32">
    <w:p w14:paraId="6F9EABCF" w14:textId="74617890" w:rsidR="00B26DDF" w:rsidRPr="00333AE6" w:rsidRDefault="00B26DD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page 23, para 8.13.1</w:t>
      </w:r>
    </w:p>
  </w:footnote>
  <w:footnote w:id="33">
    <w:p w14:paraId="7549FB7A" w14:textId="70B23DC0" w:rsidR="00BA7549" w:rsidRPr="00333AE6" w:rsidRDefault="00BA754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CD10.11, para 2.35</w:t>
      </w:r>
    </w:p>
  </w:footnote>
  <w:footnote w:id="34">
    <w:p w14:paraId="44D5F2F8" w14:textId="47E20AA1" w:rsidR="005C1BEA" w:rsidRPr="00333AE6" w:rsidRDefault="005C1BEA">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page 23, para 8.13.2</w:t>
      </w:r>
    </w:p>
  </w:footnote>
  <w:footnote w:id="35">
    <w:p w14:paraId="7927A624" w14:textId="04CCAF01" w:rsidR="006B654B" w:rsidRPr="00333AE6" w:rsidRDefault="006B654B">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CD10.11, para 2.37</w:t>
      </w:r>
    </w:p>
  </w:footnote>
  <w:footnote w:id="36">
    <w:p w14:paraId="60128D56" w14:textId="34F96C18" w:rsidR="00CA0AA7" w:rsidRPr="00333AE6" w:rsidRDefault="00CA0AA7">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2F4DA0" w:rsidRPr="00333AE6">
        <w:rPr>
          <w:rFonts w:ascii="Times New Roman" w:hAnsi="Times New Roman" w:cs="Times New Roman"/>
          <w:sz w:val="22"/>
          <w:szCs w:val="22"/>
        </w:rPr>
        <w:t>CD8.3, para 5.7</w:t>
      </w:r>
    </w:p>
  </w:footnote>
  <w:footnote w:id="37">
    <w:p w14:paraId="66637AF8" w14:textId="77777777" w:rsidR="000555EA" w:rsidRPr="00333AE6" w:rsidRDefault="000555EA" w:rsidP="000555EA">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CD10.11, para 2.39</w:t>
      </w:r>
    </w:p>
  </w:footnote>
  <w:footnote w:id="38">
    <w:p w14:paraId="4EB84DB1" w14:textId="6E491858" w:rsidR="006F2D58" w:rsidRPr="00333AE6" w:rsidRDefault="006F2D58">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CD8.3, pages 16-20</w:t>
      </w:r>
    </w:p>
  </w:footnote>
  <w:footnote w:id="39">
    <w:p w14:paraId="03DFDEF1" w14:textId="5A605D0B" w:rsidR="00442754" w:rsidRPr="00333AE6" w:rsidRDefault="00442754">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CD8.3, page 17, Figure 6.3</w:t>
      </w:r>
    </w:p>
  </w:footnote>
  <w:footnote w:id="40">
    <w:p w14:paraId="72B10D90" w14:textId="1AAEFA63" w:rsidR="00F65731" w:rsidRPr="00333AE6" w:rsidRDefault="00F6573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page 24, para 9.2</w:t>
      </w:r>
    </w:p>
  </w:footnote>
  <w:footnote w:id="41">
    <w:p w14:paraId="6F4C8942" w14:textId="4771E29F" w:rsidR="005978A8" w:rsidRPr="00333AE6" w:rsidRDefault="005978A8">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proofErr w:type="gramStart"/>
      <w:r w:rsidRPr="00333AE6">
        <w:rPr>
          <w:rFonts w:ascii="Times New Roman" w:hAnsi="Times New Roman" w:cs="Times New Roman"/>
          <w:sz w:val="22"/>
          <w:szCs w:val="22"/>
        </w:rPr>
        <w:t>In particular page</w:t>
      </w:r>
      <w:proofErr w:type="gramEnd"/>
      <w:r w:rsidRPr="00333AE6">
        <w:rPr>
          <w:rFonts w:ascii="Times New Roman" w:hAnsi="Times New Roman" w:cs="Times New Roman"/>
          <w:sz w:val="22"/>
          <w:szCs w:val="22"/>
        </w:rPr>
        <w:t xml:space="preserve"> 26, Figures 3-6, CD10.01</w:t>
      </w:r>
    </w:p>
  </w:footnote>
  <w:footnote w:id="42">
    <w:p w14:paraId="6296699F" w14:textId="77777777" w:rsidR="00E6105F" w:rsidRPr="00333AE6" w:rsidRDefault="00E6105F" w:rsidP="00E6105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CD10.11, para 2.49. </w:t>
      </w:r>
    </w:p>
  </w:footnote>
  <w:footnote w:id="43">
    <w:p w14:paraId="2210E820" w14:textId="5CB3A924" w:rsidR="005955C1" w:rsidRPr="00333AE6" w:rsidRDefault="005955C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para 10.12, page 30</w:t>
      </w:r>
    </w:p>
  </w:footnote>
  <w:footnote w:id="44">
    <w:p w14:paraId="3060FC0E" w14:textId="62EBD776" w:rsidR="0036775F" w:rsidRPr="00333AE6" w:rsidRDefault="0036775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E60129" w:rsidRPr="00333AE6">
        <w:rPr>
          <w:rFonts w:ascii="Times New Roman" w:hAnsi="Times New Roman" w:cs="Times New Roman"/>
          <w:sz w:val="22"/>
          <w:szCs w:val="22"/>
        </w:rPr>
        <w:t>CD10.11, para 2.49</w:t>
      </w:r>
    </w:p>
  </w:footnote>
  <w:footnote w:id="45">
    <w:p w14:paraId="6DB03487" w14:textId="00FA21F1" w:rsidR="00D3062E" w:rsidRPr="00333AE6" w:rsidRDefault="00D3062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Cd14.06</w:t>
      </w:r>
    </w:p>
  </w:footnote>
  <w:footnote w:id="46">
    <w:p w14:paraId="2D705172" w14:textId="2DDBCEF5" w:rsidR="007F73CC" w:rsidRPr="00333AE6" w:rsidRDefault="007F73CC">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w:t>
      </w:r>
      <w:r w:rsidR="00D3062E" w:rsidRPr="00333AE6">
        <w:rPr>
          <w:rFonts w:ascii="Times New Roman" w:hAnsi="Times New Roman" w:cs="Times New Roman"/>
          <w:sz w:val="22"/>
          <w:szCs w:val="22"/>
        </w:rPr>
        <w:t>14.07</w:t>
      </w:r>
    </w:p>
  </w:footnote>
  <w:footnote w:id="47">
    <w:p w14:paraId="2D1DE0F7" w14:textId="0E645BEA" w:rsidR="00DD68C0" w:rsidRPr="00333AE6" w:rsidRDefault="00DD68C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CD10.01, page 15</w:t>
      </w:r>
    </w:p>
  </w:footnote>
  <w:footnote w:id="48">
    <w:p w14:paraId="62FEB5C7" w14:textId="6B5B8B6A" w:rsidR="006F718A" w:rsidRPr="00333AE6" w:rsidRDefault="006F718A">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F03357" w:rsidRPr="00333AE6">
        <w:rPr>
          <w:rFonts w:ascii="Times New Roman" w:hAnsi="Times New Roman" w:cs="Times New Roman"/>
          <w:sz w:val="22"/>
          <w:szCs w:val="22"/>
        </w:rPr>
        <w:t>CD1.05, para 6.3, “</w:t>
      </w:r>
      <w:r w:rsidR="00F03357" w:rsidRPr="00333AE6">
        <w:rPr>
          <w:rFonts w:ascii="Times New Roman" w:hAnsi="Times New Roman" w:cs="Times New Roman"/>
          <w:i/>
          <w:iCs/>
          <w:sz w:val="22"/>
          <w:szCs w:val="22"/>
        </w:rPr>
        <w:t>A +3dB penalty for tonal noise emissions has been included</w:t>
      </w:r>
      <w:r w:rsidR="00F03357" w:rsidRPr="00333AE6">
        <w:rPr>
          <w:rFonts w:ascii="Times New Roman" w:hAnsi="Times New Roman" w:cs="Times New Roman"/>
          <w:sz w:val="22"/>
          <w:szCs w:val="22"/>
        </w:rPr>
        <w:t>”</w:t>
      </w:r>
      <w:r w:rsidR="00A209B1" w:rsidRPr="00333AE6">
        <w:rPr>
          <w:rFonts w:ascii="Times New Roman" w:hAnsi="Times New Roman" w:cs="Times New Roman"/>
          <w:sz w:val="22"/>
          <w:szCs w:val="22"/>
        </w:rPr>
        <w:t>.</w:t>
      </w:r>
    </w:p>
  </w:footnote>
  <w:footnote w:id="49">
    <w:p w14:paraId="11295123" w14:textId="1E7B8AF4" w:rsidR="00BA7939" w:rsidRPr="00333AE6" w:rsidRDefault="00BA793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section 6</w:t>
      </w:r>
    </w:p>
  </w:footnote>
  <w:footnote w:id="50">
    <w:p w14:paraId="30F40361" w14:textId="77777777" w:rsidR="00CC6346" w:rsidRPr="00333AE6" w:rsidRDefault="00CC6346" w:rsidP="00CC6346">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para 13.2</w:t>
      </w:r>
    </w:p>
  </w:footnote>
  <w:footnote w:id="51">
    <w:p w14:paraId="527A076F" w14:textId="479A12D3" w:rsidR="007D2F80" w:rsidRPr="00333AE6" w:rsidRDefault="007D2F8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w:t>
      </w:r>
      <w:r w:rsidR="00CC1B14" w:rsidRPr="00333AE6">
        <w:rPr>
          <w:rFonts w:ascii="Times New Roman" w:hAnsi="Times New Roman" w:cs="Times New Roman"/>
          <w:sz w:val="22"/>
          <w:szCs w:val="22"/>
        </w:rPr>
        <w:t>:</w:t>
      </w:r>
      <w:r w:rsidRPr="00333AE6">
        <w:rPr>
          <w:rFonts w:ascii="Times New Roman" w:hAnsi="Times New Roman" w:cs="Times New Roman"/>
          <w:sz w:val="22"/>
          <w:szCs w:val="22"/>
        </w:rPr>
        <w:t xml:space="preserve"> para </w:t>
      </w:r>
      <w:r w:rsidR="002F0273" w:rsidRPr="00333AE6">
        <w:rPr>
          <w:rFonts w:ascii="Times New Roman" w:hAnsi="Times New Roman" w:cs="Times New Roman"/>
          <w:sz w:val="22"/>
          <w:szCs w:val="22"/>
        </w:rPr>
        <w:t xml:space="preserve">13.6, para </w:t>
      </w:r>
      <w:r w:rsidRPr="00333AE6">
        <w:rPr>
          <w:rFonts w:ascii="Times New Roman" w:hAnsi="Times New Roman" w:cs="Times New Roman"/>
          <w:sz w:val="22"/>
          <w:szCs w:val="22"/>
        </w:rPr>
        <w:t>6.2.</w:t>
      </w:r>
    </w:p>
  </w:footnote>
  <w:footnote w:id="52">
    <w:p w14:paraId="62B07D5B" w14:textId="75AF3AA5" w:rsidR="00C61A77" w:rsidRPr="00333AE6" w:rsidRDefault="00C61A77">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CD10.11, paragraph 2.17 onwards.</w:t>
      </w:r>
    </w:p>
  </w:footnote>
  <w:footnote w:id="53">
    <w:p w14:paraId="46C1A1CD" w14:textId="292BF612" w:rsidR="0092225A" w:rsidRPr="00333AE6" w:rsidRDefault="0092225A">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CD8.3</w:t>
      </w:r>
    </w:p>
  </w:footnote>
  <w:footnote w:id="54">
    <w:p w14:paraId="4818D403" w14:textId="03E421B1" w:rsidR="00525F11" w:rsidRPr="00333AE6" w:rsidRDefault="00525F11" w:rsidP="00525F11">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C61A77" w:rsidRPr="00333AE6">
        <w:rPr>
          <w:rFonts w:ascii="Times New Roman" w:hAnsi="Times New Roman" w:cs="Times New Roman"/>
          <w:sz w:val="22"/>
          <w:szCs w:val="22"/>
        </w:rPr>
        <w:t xml:space="preserve">CD10.11, </w:t>
      </w:r>
      <w:r w:rsidRPr="00333AE6">
        <w:rPr>
          <w:rFonts w:ascii="Times New Roman" w:hAnsi="Times New Roman" w:cs="Times New Roman"/>
          <w:sz w:val="22"/>
          <w:szCs w:val="22"/>
        </w:rPr>
        <w:t>Figure 4.1, page 14</w:t>
      </w:r>
    </w:p>
  </w:footnote>
  <w:footnote w:id="55">
    <w:p w14:paraId="50CE8664" w14:textId="537415B4" w:rsidR="00803685" w:rsidRPr="00333AE6" w:rsidRDefault="00803685">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para 13.3</w:t>
      </w:r>
    </w:p>
  </w:footnote>
  <w:footnote w:id="56">
    <w:p w14:paraId="16052921" w14:textId="13EB3DCE" w:rsidR="0001040E" w:rsidRPr="00333AE6" w:rsidRDefault="0001040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w:t>
      </w:r>
      <w:r w:rsidR="0092225A" w:rsidRPr="00333AE6">
        <w:rPr>
          <w:rFonts w:ascii="Times New Roman" w:hAnsi="Times New Roman" w:cs="Times New Roman"/>
          <w:sz w:val="22"/>
          <w:szCs w:val="22"/>
        </w:rPr>
        <w:t xml:space="preserve">CD8.3 </w:t>
      </w:r>
      <w:r w:rsidRPr="00333AE6">
        <w:rPr>
          <w:rFonts w:ascii="Times New Roman" w:hAnsi="Times New Roman" w:cs="Times New Roman"/>
          <w:sz w:val="22"/>
          <w:szCs w:val="22"/>
        </w:rPr>
        <w:t>Paragraph 6.25</w:t>
      </w:r>
    </w:p>
  </w:footnote>
  <w:footnote w:id="57">
    <w:p w14:paraId="47E2188E" w14:textId="1372B9E6" w:rsidR="00A6422F" w:rsidRPr="00333AE6" w:rsidRDefault="00A6422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Detailed at section 11.3 of his proof, page 31, CD14.01</w:t>
      </w:r>
    </w:p>
  </w:footnote>
  <w:footnote w:id="58">
    <w:p w14:paraId="25A7DB04" w14:textId="7EC5741F" w:rsidR="00162FDA" w:rsidRPr="00333AE6" w:rsidRDefault="00162FDA">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CD14.01, para 11.5, page 31.</w:t>
      </w:r>
    </w:p>
  </w:footnote>
  <w:footnote w:id="59">
    <w:p w14:paraId="662C8BD3" w14:textId="37084B05" w:rsidR="00EF1BBE" w:rsidRPr="00333AE6" w:rsidRDefault="00EF1BB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CD10.01</w:t>
      </w:r>
    </w:p>
  </w:footnote>
  <w:footnote w:id="60">
    <w:p w14:paraId="5670D6CD" w14:textId="77777777" w:rsidR="00C042A9" w:rsidRPr="00333AE6" w:rsidRDefault="00C042A9" w:rsidP="00C042A9">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Appendix C, CD10.14</w:t>
      </w:r>
    </w:p>
  </w:footnote>
  <w:footnote w:id="61">
    <w:p w14:paraId="55F76DCF" w14:textId="04821095" w:rsidR="006E7828" w:rsidRPr="00333AE6" w:rsidRDefault="006E7828">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CD10.14</w:t>
      </w:r>
    </w:p>
  </w:footnote>
  <w:footnote w:id="62">
    <w:p w14:paraId="7C4262C1" w14:textId="03DE3F06" w:rsidR="00CF2E5F" w:rsidRPr="00333AE6" w:rsidRDefault="00CF2E5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CD10.01, Ms Urbanski proof of evidence, paragraph 1.1 Introduction</w:t>
      </w:r>
    </w:p>
  </w:footnote>
  <w:footnote w:id="63">
    <w:p w14:paraId="2AE0C6A0" w14:textId="3BCBB96C" w:rsidR="003D18E0" w:rsidRPr="00333AE6" w:rsidRDefault="003D18E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CD11.01, page 30, section 6.10</w:t>
      </w:r>
    </w:p>
  </w:footnote>
  <w:footnote w:id="64">
    <w:p w14:paraId="6E1E6F7C" w14:textId="77777777" w:rsidR="00052BE0" w:rsidRPr="00333AE6" w:rsidRDefault="00052BE0" w:rsidP="00052BE0">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 Doyle N - 1172230 - INTERESTED PARTY_(ATTACHMENT) - Gmail - Comments for Planning Application 24_00815_FULL2.pdf </w:t>
      </w:r>
    </w:p>
  </w:footnote>
  <w:footnote w:id="65">
    <w:p w14:paraId="36AEFBF6" w14:textId="481243F2" w:rsidR="00644545" w:rsidRPr="00333AE6" w:rsidRDefault="00644545">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CD15.01, page 18</w:t>
      </w:r>
    </w:p>
  </w:footnote>
  <w:footnote w:id="66">
    <w:p w14:paraId="3D9E763A" w14:textId="77777777" w:rsidR="00F70C5C" w:rsidRPr="00333AE6" w:rsidRDefault="00F70C5C" w:rsidP="00F70C5C">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3P1- Richings S - 1165292 - INTERESTED PARTY.pdf </w:t>
      </w:r>
    </w:p>
  </w:footnote>
  <w:footnote w:id="67">
    <w:p w14:paraId="74D58C0D" w14:textId="45B46BDA" w:rsidR="006F6FF2" w:rsidRPr="00333AE6" w:rsidRDefault="006F6FF2">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CD9.1, Proof of Evidence, page 20, para 05.3.16</w:t>
      </w:r>
    </w:p>
  </w:footnote>
  <w:footnote w:id="68">
    <w:p w14:paraId="080B96A5" w14:textId="739247B6" w:rsidR="002E344F" w:rsidRPr="00333AE6" w:rsidRDefault="002E344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For example, </w:t>
      </w:r>
      <w:r w:rsidR="00E56816" w:rsidRPr="00333AE6">
        <w:rPr>
          <w:rFonts w:ascii="Times New Roman" w:hAnsi="Times New Roman" w:cs="Times New Roman"/>
          <w:sz w:val="22"/>
          <w:szCs w:val="22"/>
        </w:rPr>
        <w:t xml:space="preserve">Mr Bancroft’s proof, </w:t>
      </w:r>
      <w:r w:rsidRPr="00333AE6">
        <w:rPr>
          <w:rFonts w:ascii="Times New Roman" w:hAnsi="Times New Roman" w:cs="Times New Roman"/>
          <w:sz w:val="22"/>
          <w:szCs w:val="22"/>
        </w:rPr>
        <w:t>CD11.01, page 29 and para 6.7.</w:t>
      </w:r>
    </w:p>
  </w:footnote>
  <w:footnote w:id="69">
    <w:p w14:paraId="0B24576A" w14:textId="01EB48A2" w:rsidR="00C20AA6" w:rsidRPr="00333AE6" w:rsidRDefault="00C20AA6">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CD16.01, section 8 “Clancy Vehicle Movements”, and email attachments. </w:t>
      </w:r>
    </w:p>
  </w:footnote>
  <w:footnote w:id="70">
    <w:p w14:paraId="67BDFC44" w14:textId="69D9192D" w:rsidR="00962D0C" w:rsidRPr="00333AE6" w:rsidRDefault="00962D0C">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CD16.01, para 8.8</w:t>
      </w:r>
    </w:p>
  </w:footnote>
  <w:footnote w:id="71">
    <w:p w14:paraId="7EB65A33" w14:textId="5C87D07D" w:rsidR="000B4226" w:rsidRPr="00333AE6" w:rsidRDefault="000B4226">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CD15.01, para 8.7</w:t>
      </w:r>
    </w:p>
  </w:footnote>
  <w:footnote w:id="72">
    <w:p w14:paraId="28A528F9" w14:textId="4F07C5A3" w:rsidR="0064266F" w:rsidRPr="00333AE6" w:rsidRDefault="0064266F">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CD11.13</w:t>
      </w:r>
    </w:p>
  </w:footnote>
  <w:footnote w:id="73">
    <w:p w14:paraId="352F9841" w14:textId="77777777" w:rsidR="00512D78" w:rsidRPr="00333AE6" w:rsidRDefault="00512D78" w:rsidP="00512D78">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ID7</w:t>
      </w:r>
    </w:p>
  </w:footnote>
  <w:footnote w:id="74">
    <w:p w14:paraId="16B5754F" w14:textId="47137C4C" w:rsidR="005E4513" w:rsidRPr="00333AE6" w:rsidRDefault="005E4513">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CD15.01, page 28</w:t>
      </w:r>
    </w:p>
  </w:footnote>
  <w:footnote w:id="75">
    <w:p w14:paraId="7B5DC09E" w14:textId="01766C62" w:rsidR="003F3C1E" w:rsidRPr="00333AE6" w:rsidRDefault="003F3C1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CD13.01, para 3.18</w:t>
      </w:r>
    </w:p>
  </w:footnote>
  <w:footnote w:id="76">
    <w:p w14:paraId="3469E8FC" w14:textId="3589F74A" w:rsidR="003D1C3D" w:rsidRPr="00333AE6" w:rsidRDefault="003D1C3D">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CD13.01, para 7.5</w:t>
      </w:r>
    </w:p>
  </w:footnote>
  <w:footnote w:id="77">
    <w:p w14:paraId="07C28E13" w14:textId="41272018" w:rsidR="00C21E9E" w:rsidRPr="00333AE6" w:rsidRDefault="00C21E9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For example, the Application Form CD1.02</w:t>
      </w:r>
    </w:p>
  </w:footnote>
  <w:footnote w:id="78">
    <w:p w14:paraId="4826CEBD" w14:textId="36975CBF" w:rsidR="00C21E9E" w:rsidRPr="00333AE6" w:rsidRDefault="00C21E9E">
      <w:pPr>
        <w:pStyle w:val="FootnoteText"/>
        <w:rPr>
          <w:rFonts w:ascii="Times New Roman" w:hAnsi="Times New Roman" w:cs="Times New Roman"/>
          <w:sz w:val="22"/>
          <w:szCs w:val="22"/>
        </w:rPr>
      </w:pPr>
      <w:r w:rsidRPr="00333AE6">
        <w:rPr>
          <w:rStyle w:val="FootnoteReference"/>
          <w:rFonts w:ascii="Times New Roman" w:hAnsi="Times New Roman" w:cs="Times New Roman"/>
          <w:sz w:val="22"/>
          <w:szCs w:val="22"/>
        </w:rPr>
        <w:footnoteRef/>
      </w:r>
      <w:r w:rsidRPr="00333AE6">
        <w:rPr>
          <w:rFonts w:ascii="Times New Roman" w:hAnsi="Times New Roman" w:cs="Times New Roman"/>
          <w:sz w:val="22"/>
          <w:szCs w:val="22"/>
        </w:rPr>
        <w:t xml:space="preserve"> The Masons Operational Statement, CD9.2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715"/>
    <w:multiLevelType w:val="hybridMultilevel"/>
    <w:tmpl w:val="90E4F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6645C"/>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3E3818"/>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E22B36"/>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9654E7"/>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22770F"/>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1D11DD"/>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2040EC"/>
    <w:multiLevelType w:val="hybridMultilevel"/>
    <w:tmpl w:val="90E4F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7163081">
    <w:abstractNumId w:val="0"/>
  </w:num>
  <w:num w:numId="2" w16cid:durableId="1646738214">
    <w:abstractNumId w:val="4"/>
  </w:num>
  <w:num w:numId="3" w16cid:durableId="1390761915">
    <w:abstractNumId w:val="5"/>
  </w:num>
  <w:num w:numId="4" w16cid:durableId="1599096317">
    <w:abstractNumId w:val="3"/>
  </w:num>
  <w:num w:numId="5" w16cid:durableId="1965581151">
    <w:abstractNumId w:val="6"/>
  </w:num>
  <w:num w:numId="6" w16cid:durableId="1911579173">
    <w:abstractNumId w:val="7"/>
  </w:num>
  <w:num w:numId="7" w16cid:durableId="2052338197">
    <w:abstractNumId w:val="1"/>
  </w:num>
  <w:num w:numId="8" w16cid:durableId="849025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70"/>
    <w:rsid w:val="00002950"/>
    <w:rsid w:val="00002FEE"/>
    <w:rsid w:val="00005333"/>
    <w:rsid w:val="0000559F"/>
    <w:rsid w:val="0000642E"/>
    <w:rsid w:val="00006F4F"/>
    <w:rsid w:val="0001015E"/>
    <w:rsid w:val="0001040E"/>
    <w:rsid w:val="000141A3"/>
    <w:rsid w:val="00022B06"/>
    <w:rsid w:val="0003155F"/>
    <w:rsid w:val="000324E9"/>
    <w:rsid w:val="000326AC"/>
    <w:rsid w:val="0003539C"/>
    <w:rsid w:val="0003673E"/>
    <w:rsid w:val="00040C38"/>
    <w:rsid w:val="00042BD4"/>
    <w:rsid w:val="00052BE0"/>
    <w:rsid w:val="00054E0D"/>
    <w:rsid w:val="000555EA"/>
    <w:rsid w:val="000575F2"/>
    <w:rsid w:val="00060181"/>
    <w:rsid w:val="0006043B"/>
    <w:rsid w:val="0006265C"/>
    <w:rsid w:val="00062CBB"/>
    <w:rsid w:val="00065F97"/>
    <w:rsid w:val="00067CCE"/>
    <w:rsid w:val="000734D0"/>
    <w:rsid w:val="00080702"/>
    <w:rsid w:val="000809D0"/>
    <w:rsid w:val="00081095"/>
    <w:rsid w:val="00084737"/>
    <w:rsid w:val="000869A4"/>
    <w:rsid w:val="00091226"/>
    <w:rsid w:val="0009167E"/>
    <w:rsid w:val="00091684"/>
    <w:rsid w:val="00095480"/>
    <w:rsid w:val="000A1204"/>
    <w:rsid w:val="000A493C"/>
    <w:rsid w:val="000B0DDE"/>
    <w:rsid w:val="000B1645"/>
    <w:rsid w:val="000B4226"/>
    <w:rsid w:val="000C2922"/>
    <w:rsid w:val="000C2946"/>
    <w:rsid w:val="000D4E7E"/>
    <w:rsid w:val="000D5ABC"/>
    <w:rsid w:val="000D7FFC"/>
    <w:rsid w:val="000E0220"/>
    <w:rsid w:val="000E38D2"/>
    <w:rsid w:val="000E4376"/>
    <w:rsid w:val="000E5A98"/>
    <w:rsid w:val="000E645E"/>
    <w:rsid w:val="000E65C8"/>
    <w:rsid w:val="000E664C"/>
    <w:rsid w:val="000E765F"/>
    <w:rsid w:val="000F1217"/>
    <w:rsid w:val="000F4381"/>
    <w:rsid w:val="000F5FFC"/>
    <w:rsid w:val="000F7915"/>
    <w:rsid w:val="00102C68"/>
    <w:rsid w:val="00105A12"/>
    <w:rsid w:val="00106251"/>
    <w:rsid w:val="00107FE4"/>
    <w:rsid w:val="00111036"/>
    <w:rsid w:val="00111743"/>
    <w:rsid w:val="00112D61"/>
    <w:rsid w:val="00114AFA"/>
    <w:rsid w:val="00115284"/>
    <w:rsid w:val="00116DFC"/>
    <w:rsid w:val="001306F1"/>
    <w:rsid w:val="00130764"/>
    <w:rsid w:val="00132191"/>
    <w:rsid w:val="00133CD4"/>
    <w:rsid w:val="0013440C"/>
    <w:rsid w:val="00140157"/>
    <w:rsid w:val="00142AFE"/>
    <w:rsid w:val="00142D79"/>
    <w:rsid w:val="00143961"/>
    <w:rsid w:val="0014577B"/>
    <w:rsid w:val="00147586"/>
    <w:rsid w:val="001478D0"/>
    <w:rsid w:val="00147B07"/>
    <w:rsid w:val="0015604D"/>
    <w:rsid w:val="001606A0"/>
    <w:rsid w:val="00161979"/>
    <w:rsid w:val="00162FDA"/>
    <w:rsid w:val="0016651A"/>
    <w:rsid w:val="001701CB"/>
    <w:rsid w:val="001729EB"/>
    <w:rsid w:val="00172F5F"/>
    <w:rsid w:val="00174FFF"/>
    <w:rsid w:val="00176576"/>
    <w:rsid w:val="00181648"/>
    <w:rsid w:val="00182919"/>
    <w:rsid w:val="001868F8"/>
    <w:rsid w:val="001900E3"/>
    <w:rsid w:val="00190211"/>
    <w:rsid w:val="001904A0"/>
    <w:rsid w:val="00191CB0"/>
    <w:rsid w:val="00193987"/>
    <w:rsid w:val="00193A3E"/>
    <w:rsid w:val="00194335"/>
    <w:rsid w:val="001A2756"/>
    <w:rsid w:val="001A2F8F"/>
    <w:rsid w:val="001A59D0"/>
    <w:rsid w:val="001A5BCF"/>
    <w:rsid w:val="001A695A"/>
    <w:rsid w:val="001B0252"/>
    <w:rsid w:val="001B6504"/>
    <w:rsid w:val="001C1E29"/>
    <w:rsid w:val="001C4B05"/>
    <w:rsid w:val="001D2667"/>
    <w:rsid w:val="001D7629"/>
    <w:rsid w:val="001D7D2D"/>
    <w:rsid w:val="001E5052"/>
    <w:rsid w:val="001F3709"/>
    <w:rsid w:val="001F4CD6"/>
    <w:rsid w:val="001F6D13"/>
    <w:rsid w:val="00200135"/>
    <w:rsid w:val="0020238C"/>
    <w:rsid w:val="002046E4"/>
    <w:rsid w:val="0020533F"/>
    <w:rsid w:val="0020651E"/>
    <w:rsid w:val="002068AC"/>
    <w:rsid w:val="00210637"/>
    <w:rsid w:val="00210771"/>
    <w:rsid w:val="00210917"/>
    <w:rsid w:val="00212DC0"/>
    <w:rsid w:val="002151AF"/>
    <w:rsid w:val="002166A2"/>
    <w:rsid w:val="002221F6"/>
    <w:rsid w:val="00224646"/>
    <w:rsid w:val="00224BE4"/>
    <w:rsid w:val="00224F33"/>
    <w:rsid w:val="00225298"/>
    <w:rsid w:val="0023094B"/>
    <w:rsid w:val="00232356"/>
    <w:rsid w:val="002341DB"/>
    <w:rsid w:val="00236D67"/>
    <w:rsid w:val="00237545"/>
    <w:rsid w:val="00237D2F"/>
    <w:rsid w:val="002517B4"/>
    <w:rsid w:val="0025218C"/>
    <w:rsid w:val="002546C1"/>
    <w:rsid w:val="00263CAB"/>
    <w:rsid w:val="00264413"/>
    <w:rsid w:val="00264F45"/>
    <w:rsid w:val="00265406"/>
    <w:rsid w:val="00266167"/>
    <w:rsid w:val="002674AE"/>
    <w:rsid w:val="00270962"/>
    <w:rsid w:val="00272002"/>
    <w:rsid w:val="00274E64"/>
    <w:rsid w:val="002757DE"/>
    <w:rsid w:val="00276AC4"/>
    <w:rsid w:val="002774DD"/>
    <w:rsid w:val="0028644E"/>
    <w:rsid w:val="002876BC"/>
    <w:rsid w:val="00292A7F"/>
    <w:rsid w:val="0029377A"/>
    <w:rsid w:val="00296CDB"/>
    <w:rsid w:val="002A14C8"/>
    <w:rsid w:val="002A1780"/>
    <w:rsid w:val="002A1EB0"/>
    <w:rsid w:val="002A3128"/>
    <w:rsid w:val="002A381B"/>
    <w:rsid w:val="002A67F3"/>
    <w:rsid w:val="002B2262"/>
    <w:rsid w:val="002B3781"/>
    <w:rsid w:val="002B3C6A"/>
    <w:rsid w:val="002B4105"/>
    <w:rsid w:val="002B735C"/>
    <w:rsid w:val="002B7A15"/>
    <w:rsid w:val="002C331E"/>
    <w:rsid w:val="002D46D4"/>
    <w:rsid w:val="002D6360"/>
    <w:rsid w:val="002E344F"/>
    <w:rsid w:val="002E63BC"/>
    <w:rsid w:val="002F0273"/>
    <w:rsid w:val="002F224A"/>
    <w:rsid w:val="002F4CBA"/>
    <w:rsid w:val="002F4DA0"/>
    <w:rsid w:val="002F4E2A"/>
    <w:rsid w:val="0030285A"/>
    <w:rsid w:val="003040C1"/>
    <w:rsid w:val="003059E4"/>
    <w:rsid w:val="003116F6"/>
    <w:rsid w:val="00312870"/>
    <w:rsid w:val="00314A3F"/>
    <w:rsid w:val="0031725F"/>
    <w:rsid w:val="00320409"/>
    <w:rsid w:val="00320FDA"/>
    <w:rsid w:val="00323588"/>
    <w:rsid w:val="0032627A"/>
    <w:rsid w:val="00326EC4"/>
    <w:rsid w:val="00326FAE"/>
    <w:rsid w:val="00331877"/>
    <w:rsid w:val="00333AE6"/>
    <w:rsid w:val="00335E81"/>
    <w:rsid w:val="003415A2"/>
    <w:rsid w:val="00343324"/>
    <w:rsid w:val="003462CB"/>
    <w:rsid w:val="003511C6"/>
    <w:rsid w:val="00352EA9"/>
    <w:rsid w:val="0035317B"/>
    <w:rsid w:val="00353AEB"/>
    <w:rsid w:val="00355745"/>
    <w:rsid w:val="00356270"/>
    <w:rsid w:val="0035682D"/>
    <w:rsid w:val="00357492"/>
    <w:rsid w:val="00361C76"/>
    <w:rsid w:val="00363289"/>
    <w:rsid w:val="0036470A"/>
    <w:rsid w:val="003654D6"/>
    <w:rsid w:val="0036775F"/>
    <w:rsid w:val="00367FB0"/>
    <w:rsid w:val="00372F3D"/>
    <w:rsid w:val="003838D2"/>
    <w:rsid w:val="003842E8"/>
    <w:rsid w:val="003857D0"/>
    <w:rsid w:val="00386D33"/>
    <w:rsid w:val="00387153"/>
    <w:rsid w:val="003955AF"/>
    <w:rsid w:val="003A1EA3"/>
    <w:rsid w:val="003A4161"/>
    <w:rsid w:val="003A4B8A"/>
    <w:rsid w:val="003C435F"/>
    <w:rsid w:val="003C4E9C"/>
    <w:rsid w:val="003C5FF4"/>
    <w:rsid w:val="003D18E0"/>
    <w:rsid w:val="003D1C3D"/>
    <w:rsid w:val="003D2566"/>
    <w:rsid w:val="003D4DC9"/>
    <w:rsid w:val="003D5A4E"/>
    <w:rsid w:val="003D6C5B"/>
    <w:rsid w:val="003E2EC6"/>
    <w:rsid w:val="003E70C0"/>
    <w:rsid w:val="003F3656"/>
    <w:rsid w:val="003F3C1E"/>
    <w:rsid w:val="003F4C3A"/>
    <w:rsid w:val="003F51FD"/>
    <w:rsid w:val="003F5683"/>
    <w:rsid w:val="003F6F33"/>
    <w:rsid w:val="004014AE"/>
    <w:rsid w:val="00402B32"/>
    <w:rsid w:val="00403D5B"/>
    <w:rsid w:val="00405FAD"/>
    <w:rsid w:val="00406559"/>
    <w:rsid w:val="00410B3F"/>
    <w:rsid w:val="0041279F"/>
    <w:rsid w:val="0041300E"/>
    <w:rsid w:val="00417475"/>
    <w:rsid w:val="00417B08"/>
    <w:rsid w:val="0042129B"/>
    <w:rsid w:val="00432C25"/>
    <w:rsid w:val="00433356"/>
    <w:rsid w:val="00433C95"/>
    <w:rsid w:val="00435941"/>
    <w:rsid w:val="00437E19"/>
    <w:rsid w:val="00442754"/>
    <w:rsid w:val="00446D22"/>
    <w:rsid w:val="004521E1"/>
    <w:rsid w:val="004574A5"/>
    <w:rsid w:val="004627DE"/>
    <w:rsid w:val="00463109"/>
    <w:rsid w:val="004641DF"/>
    <w:rsid w:val="00464322"/>
    <w:rsid w:val="00464373"/>
    <w:rsid w:val="00464B3C"/>
    <w:rsid w:val="00464B9B"/>
    <w:rsid w:val="00465AFA"/>
    <w:rsid w:val="00467796"/>
    <w:rsid w:val="0047228A"/>
    <w:rsid w:val="00473780"/>
    <w:rsid w:val="00475AF6"/>
    <w:rsid w:val="00480F1C"/>
    <w:rsid w:val="0048161D"/>
    <w:rsid w:val="00481820"/>
    <w:rsid w:val="0048204C"/>
    <w:rsid w:val="0048661C"/>
    <w:rsid w:val="004A1234"/>
    <w:rsid w:val="004B545D"/>
    <w:rsid w:val="004B660F"/>
    <w:rsid w:val="004B6BC6"/>
    <w:rsid w:val="004B7C01"/>
    <w:rsid w:val="004C0CA3"/>
    <w:rsid w:val="004C5887"/>
    <w:rsid w:val="004D4C34"/>
    <w:rsid w:val="004D7F55"/>
    <w:rsid w:val="004E1704"/>
    <w:rsid w:val="004E1B0C"/>
    <w:rsid w:val="004E364C"/>
    <w:rsid w:val="004E4E4C"/>
    <w:rsid w:val="004E7F0A"/>
    <w:rsid w:val="004F2E78"/>
    <w:rsid w:val="004F33E8"/>
    <w:rsid w:val="004F47ED"/>
    <w:rsid w:val="004F524F"/>
    <w:rsid w:val="005017B4"/>
    <w:rsid w:val="0050254C"/>
    <w:rsid w:val="005027E5"/>
    <w:rsid w:val="0050397F"/>
    <w:rsid w:val="00504198"/>
    <w:rsid w:val="0050597B"/>
    <w:rsid w:val="00506A0F"/>
    <w:rsid w:val="00511ACE"/>
    <w:rsid w:val="00512508"/>
    <w:rsid w:val="00512D78"/>
    <w:rsid w:val="00515140"/>
    <w:rsid w:val="00521553"/>
    <w:rsid w:val="00522708"/>
    <w:rsid w:val="00522E0E"/>
    <w:rsid w:val="00522FE1"/>
    <w:rsid w:val="00525F11"/>
    <w:rsid w:val="00532323"/>
    <w:rsid w:val="005323C6"/>
    <w:rsid w:val="005338C0"/>
    <w:rsid w:val="0053668C"/>
    <w:rsid w:val="0054169C"/>
    <w:rsid w:val="00541DB3"/>
    <w:rsid w:val="00543D1A"/>
    <w:rsid w:val="00545258"/>
    <w:rsid w:val="005536C5"/>
    <w:rsid w:val="00553A04"/>
    <w:rsid w:val="00557386"/>
    <w:rsid w:val="00561581"/>
    <w:rsid w:val="00562DE3"/>
    <w:rsid w:val="00570B50"/>
    <w:rsid w:val="00570C27"/>
    <w:rsid w:val="00573595"/>
    <w:rsid w:val="0057407D"/>
    <w:rsid w:val="005746EE"/>
    <w:rsid w:val="00576783"/>
    <w:rsid w:val="0058112C"/>
    <w:rsid w:val="005818D8"/>
    <w:rsid w:val="0058544A"/>
    <w:rsid w:val="00585880"/>
    <w:rsid w:val="005871F6"/>
    <w:rsid w:val="00587EAA"/>
    <w:rsid w:val="0059010A"/>
    <w:rsid w:val="0059522E"/>
    <w:rsid w:val="005954EC"/>
    <w:rsid w:val="005955C1"/>
    <w:rsid w:val="005978A8"/>
    <w:rsid w:val="00597E74"/>
    <w:rsid w:val="005A094A"/>
    <w:rsid w:val="005A37AA"/>
    <w:rsid w:val="005B011A"/>
    <w:rsid w:val="005B012D"/>
    <w:rsid w:val="005B2D66"/>
    <w:rsid w:val="005B6776"/>
    <w:rsid w:val="005C0183"/>
    <w:rsid w:val="005C1BEA"/>
    <w:rsid w:val="005C6793"/>
    <w:rsid w:val="005D47AD"/>
    <w:rsid w:val="005D64EB"/>
    <w:rsid w:val="005D6A91"/>
    <w:rsid w:val="005D73EE"/>
    <w:rsid w:val="005E0CC0"/>
    <w:rsid w:val="005E3CDA"/>
    <w:rsid w:val="005E3F92"/>
    <w:rsid w:val="005E4513"/>
    <w:rsid w:val="005E58C4"/>
    <w:rsid w:val="005F0D17"/>
    <w:rsid w:val="005F3F78"/>
    <w:rsid w:val="005F542E"/>
    <w:rsid w:val="00600407"/>
    <w:rsid w:val="0061250B"/>
    <w:rsid w:val="00613EFD"/>
    <w:rsid w:val="00616219"/>
    <w:rsid w:val="00621291"/>
    <w:rsid w:val="00622870"/>
    <w:rsid w:val="00623B26"/>
    <w:rsid w:val="00623DC7"/>
    <w:rsid w:val="00624301"/>
    <w:rsid w:val="006272BE"/>
    <w:rsid w:val="0063308A"/>
    <w:rsid w:val="0063347F"/>
    <w:rsid w:val="00634AEC"/>
    <w:rsid w:val="006374F5"/>
    <w:rsid w:val="0064042A"/>
    <w:rsid w:val="0064266F"/>
    <w:rsid w:val="00644545"/>
    <w:rsid w:val="00645A0C"/>
    <w:rsid w:val="00646A60"/>
    <w:rsid w:val="00650E31"/>
    <w:rsid w:val="00652577"/>
    <w:rsid w:val="006575F4"/>
    <w:rsid w:val="0066443F"/>
    <w:rsid w:val="00665FCD"/>
    <w:rsid w:val="0066636A"/>
    <w:rsid w:val="006734EB"/>
    <w:rsid w:val="00673D9C"/>
    <w:rsid w:val="006746BD"/>
    <w:rsid w:val="006748C2"/>
    <w:rsid w:val="00674C78"/>
    <w:rsid w:val="00675D71"/>
    <w:rsid w:val="006810D5"/>
    <w:rsid w:val="006828F5"/>
    <w:rsid w:val="00682D00"/>
    <w:rsid w:val="00682D2F"/>
    <w:rsid w:val="00690675"/>
    <w:rsid w:val="00690C95"/>
    <w:rsid w:val="00696C12"/>
    <w:rsid w:val="006A01FE"/>
    <w:rsid w:val="006A1AC6"/>
    <w:rsid w:val="006A2488"/>
    <w:rsid w:val="006A51D2"/>
    <w:rsid w:val="006A594E"/>
    <w:rsid w:val="006A5C85"/>
    <w:rsid w:val="006A6438"/>
    <w:rsid w:val="006A69C5"/>
    <w:rsid w:val="006B2FF7"/>
    <w:rsid w:val="006B654B"/>
    <w:rsid w:val="006B6D0B"/>
    <w:rsid w:val="006B7DEB"/>
    <w:rsid w:val="006C01ED"/>
    <w:rsid w:val="006C0C71"/>
    <w:rsid w:val="006C0E0A"/>
    <w:rsid w:val="006C223D"/>
    <w:rsid w:val="006C3269"/>
    <w:rsid w:val="006C3280"/>
    <w:rsid w:val="006C50AF"/>
    <w:rsid w:val="006D2D7B"/>
    <w:rsid w:val="006D3E3D"/>
    <w:rsid w:val="006D4EEC"/>
    <w:rsid w:val="006D51A3"/>
    <w:rsid w:val="006D765B"/>
    <w:rsid w:val="006E1F43"/>
    <w:rsid w:val="006E4E19"/>
    <w:rsid w:val="006E5900"/>
    <w:rsid w:val="006E7828"/>
    <w:rsid w:val="006F0EA3"/>
    <w:rsid w:val="006F249D"/>
    <w:rsid w:val="006F2D58"/>
    <w:rsid w:val="006F44B4"/>
    <w:rsid w:val="006F4DB7"/>
    <w:rsid w:val="006F4FBD"/>
    <w:rsid w:val="006F6D41"/>
    <w:rsid w:val="006F6FF2"/>
    <w:rsid w:val="006F718A"/>
    <w:rsid w:val="007018AC"/>
    <w:rsid w:val="00703FF0"/>
    <w:rsid w:val="00704A4F"/>
    <w:rsid w:val="00710A23"/>
    <w:rsid w:val="00712CA7"/>
    <w:rsid w:val="0071359F"/>
    <w:rsid w:val="00713805"/>
    <w:rsid w:val="0071584B"/>
    <w:rsid w:val="00717A5F"/>
    <w:rsid w:val="00717DC1"/>
    <w:rsid w:val="0072245A"/>
    <w:rsid w:val="007258D4"/>
    <w:rsid w:val="00730709"/>
    <w:rsid w:val="0073139B"/>
    <w:rsid w:val="007319F9"/>
    <w:rsid w:val="00740880"/>
    <w:rsid w:val="0074162B"/>
    <w:rsid w:val="0074233A"/>
    <w:rsid w:val="00743CB3"/>
    <w:rsid w:val="007460AA"/>
    <w:rsid w:val="00755403"/>
    <w:rsid w:val="00760C68"/>
    <w:rsid w:val="0076309C"/>
    <w:rsid w:val="00763C96"/>
    <w:rsid w:val="0077211C"/>
    <w:rsid w:val="00772231"/>
    <w:rsid w:val="007725EF"/>
    <w:rsid w:val="007731DD"/>
    <w:rsid w:val="00775D65"/>
    <w:rsid w:val="0077698C"/>
    <w:rsid w:val="00780BC0"/>
    <w:rsid w:val="00783B7C"/>
    <w:rsid w:val="007848D3"/>
    <w:rsid w:val="007902F6"/>
    <w:rsid w:val="00797EF6"/>
    <w:rsid w:val="007A2527"/>
    <w:rsid w:val="007A278D"/>
    <w:rsid w:val="007B16CE"/>
    <w:rsid w:val="007B2AB1"/>
    <w:rsid w:val="007B3DC8"/>
    <w:rsid w:val="007C06F0"/>
    <w:rsid w:val="007C0C9A"/>
    <w:rsid w:val="007C3504"/>
    <w:rsid w:val="007C67A9"/>
    <w:rsid w:val="007C7A0E"/>
    <w:rsid w:val="007D06D4"/>
    <w:rsid w:val="007D0E95"/>
    <w:rsid w:val="007D2F80"/>
    <w:rsid w:val="007D50A3"/>
    <w:rsid w:val="007D7C38"/>
    <w:rsid w:val="007E010A"/>
    <w:rsid w:val="007E0C0B"/>
    <w:rsid w:val="007E12FC"/>
    <w:rsid w:val="007E1859"/>
    <w:rsid w:val="007E2D3F"/>
    <w:rsid w:val="007E3697"/>
    <w:rsid w:val="007E5CB6"/>
    <w:rsid w:val="007E7B42"/>
    <w:rsid w:val="007F3249"/>
    <w:rsid w:val="007F4A22"/>
    <w:rsid w:val="007F502C"/>
    <w:rsid w:val="007F73CC"/>
    <w:rsid w:val="008035CB"/>
    <w:rsid w:val="00803685"/>
    <w:rsid w:val="00804F26"/>
    <w:rsid w:val="00805241"/>
    <w:rsid w:val="00812C60"/>
    <w:rsid w:val="0081399D"/>
    <w:rsid w:val="00822728"/>
    <w:rsid w:val="00823AC7"/>
    <w:rsid w:val="00824CE2"/>
    <w:rsid w:val="008301B3"/>
    <w:rsid w:val="008312A0"/>
    <w:rsid w:val="00833AD4"/>
    <w:rsid w:val="0083538A"/>
    <w:rsid w:val="0083781E"/>
    <w:rsid w:val="0084150B"/>
    <w:rsid w:val="008421F0"/>
    <w:rsid w:val="00843BD6"/>
    <w:rsid w:val="0085002D"/>
    <w:rsid w:val="00850B72"/>
    <w:rsid w:val="00852793"/>
    <w:rsid w:val="00853D82"/>
    <w:rsid w:val="00854F40"/>
    <w:rsid w:val="00857370"/>
    <w:rsid w:val="008602A6"/>
    <w:rsid w:val="00861EE9"/>
    <w:rsid w:val="0086292E"/>
    <w:rsid w:val="00862B5F"/>
    <w:rsid w:val="00865120"/>
    <w:rsid w:val="00865C27"/>
    <w:rsid w:val="00871E55"/>
    <w:rsid w:val="008724EF"/>
    <w:rsid w:val="008849D3"/>
    <w:rsid w:val="00885462"/>
    <w:rsid w:val="0088682F"/>
    <w:rsid w:val="00886E69"/>
    <w:rsid w:val="00895F4B"/>
    <w:rsid w:val="008A3AB4"/>
    <w:rsid w:val="008A462C"/>
    <w:rsid w:val="008A46F5"/>
    <w:rsid w:val="008B41B0"/>
    <w:rsid w:val="008B5854"/>
    <w:rsid w:val="008C180B"/>
    <w:rsid w:val="008C1EA7"/>
    <w:rsid w:val="008C2CE7"/>
    <w:rsid w:val="008C36ED"/>
    <w:rsid w:val="008C3BDB"/>
    <w:rsid w:val="008C4789"/>
    <w:rsid w:val="008C768A"/>
    <w:rsid w:val="008C78E7"/>
    <w:rsid w:val="008D0349"/>
    <w:rsid w:val="008E1592"/>
    <w:rsid w:val="008E4CB7"/>
    <w:rsid w:val="008E7C81"/>
    <w:rsid w:val="008F129A"/>
    <w:rsid w:val="008F4827"/>
    <w:rsid w:val="008F5A6A"/>
    <w:rsid w:val="008F5D1B"/>
    <w:rsid w:val="008F7BE3"/>
    <w:rsid w:val="00905612"/>
    <w:rsid w:val="00906045"/>
    <w:rsid w:val="009064DD"/>
    <w:rsid w:val="009108A1"/>
    <w:rsid w:val="009143BA"/>
    <w:rsid w:val="0091622D"/>
    <w:rsid w:val="00920AF8"/>
    <w:rsid w:val="009210CA"/>
    <w:rsid w:val="009211D3"/>
    <w:rsid w:val="0092225A"/>
    <w:rsid w:val="00923A53"/>
    <w:rsid w:val="00926F21"/>
    <w:rsid w:val="009312F5"/>
    <w:rsid w:val="00931FE4"/>
    <w:rsid w:val="0093288A"/>
    <w:rsid w:val="00936351"/>
    <w:rsid w:val="00937395"/>
    <w:rsid w:val="009401A4"/>
    <w:rsid w:val="00941697"/>
    <w:rsid w:val="009446FB"/>
    <w:rsid w:val="009568F0"/>
    <w:rsid w:val="0095728B"/>
    <w:rsid w:val="009606D6"/>
    <w:rsid w:val="00962360"/>
    <w:rsid w:val="00962396"/>
    <w:rsid w:val="00962D0C"/>
    <w:rsid w:val="00962FC2"/>
    <w:rsid w:val="0096301D"/>
    <w:rsid w:val="009634B6"/>
    <w:rsid w:val="00963BF3"/>
    <w:rsid w:val="00963E59"/>
    <w:rsid w:val="00964E5B"/>
    <w:rsid w:val="009651A8"/>
    <w:rsid w:val="0096681A"/>
    <w:rsid w:val="00975DC0"/>
    <w:rsid w:val="00975E96"/>
    <w:rsid w:val="00981F15"/>
    <w:rsid w:val="009831CC"/>
    <w:rsid w:val="009838CC"/>
    <w:rsid w:val="009908A1"/>
    <w:rsid w:val="00992689"/>
    <w:rsid w:val="00993AD7"/>
    <w:rsid w:val="0099421C"/>
    <w:rsid w:val="0099439D"/>
    <w:rsid w:val="009A0625"/>
    <w:rsid w:val="009A5DDC"/>
    <w:rsid w:val="009A76AE"/>
    <w:rsid w:val="009B2C89"/>
    <w:rsid w:val="009B44E8"/>
    <w:rsid w:val="009B4906"/>
    <w:rsid w:val="009B797C"/>
    <w:rsid w:val="009C0979"/>
    <w:rsid w:val="009C10A0"/>
    <w:rsid w:val="009C1A83"/>
    <w:rsid w:val="009C2A62"/>
    <w:rsid w:val="009C59EE"/>
    <w:rsid w:val="009C754C"/>
    <w:rsid w:val="009C7B35"/>
    <w:rsid w:val="009C7FD9"/>
    <w:rsid w:val="009D122A"/>
    <w:rsid w:val="009D15EE"/>
    <w:rsid w:val="009D2656"/>
    <w:rsid w:val="009D5F76"/>
    <w:rsid w:val="009D633B"/>
    <w:rsid w:val="009D688F"/>
    <w:rsid w:val="009D7CDE"/>
    <w:rsid w:val="009E1740"/>
    <w:rsid w:val="009E197A"/>
    <w:rsid w:val="009E2601"/>
    <w:rsid w:val="009E3563"/>
    <w:rsid w:val="009E3DFC"/>
    <w:rsid w:val="009E450E"/>
    <w:rsid w:val="009F5259"/>
    <w:rsid w:val="009F52BD"/>
    <w:rsid w:val="00A005E6"/>
    <w:rsid w:val="00A02C9E"/>
    <w:rsid w:val="00A06725"/>
    <w:rsid w:val="00A0757C"/>
    <w:rsid w:val="00A07BDD"/>
    <w:rsid w:val="00A1695E"/>
    <w:rsid w:val="00A209B1"/>
    <w:rsid w:val="00A2197C"/>
    <w:rsid w:val="00A244ED"/>
    <w:rsid w:val="00A27495"/>
    <w:rsid w:val="00A278FF"/>
    <w:rsid w:val="00A31039"/>
    <w:rsid w:val="00A33134"/>
    <w:rsid w:val="00A34DE8"/>
    <w:rsid w:val="00A3537F"/>
    <w:rsid w:val="00A3622A"/>
    <w:rsid w:val="00A363D8"/>
    <w:rsid w:val="00A43764"/>
    <w:rsid w:val="00A4397C"/>
    <w:rsid w:val="00A473B4"/>
    <w:rsid w:val="00A549CA"/>
    <w:rsid w:val="00A54B36"/>
    <w:rsid w:val="00A60549"/>
    <w:rsid w:val="00A6105D"/>
    <w:rsid w:val="00A629EE"/>
    <w:rsid w:val="00A6422F"/>
    <w:rsid w:val="00A70031"/>
    <w:rsid w:val="00A73AB8"/>
    <w:rsid w:val="00A8177F"/>
    <w:rsid w:val="00A8270A"/>
    <w:rsid w:val="00A84B16"/>
    <w:rsid w:val="00A85C4F"/>
    <w:rsid w:val="00A86982"/>
    <w:rsid w:val="00A877CB"/>
    <w:rsid w:val="00A9193B"/>
    <w:rsid w:val="00A9339D"/>
    <w:rsid w:val="00A95686"/>
    <w:rsid w:val="00A95E31"/>
    <w:rsid w:val="00A964C6"/>
    <w:rsid w:val="00A9659E"/>
    <w:rsid w:val="00A96B30"/>
    <w:rsid w:val="00AA6CD3"/>
    <w:rsid w:val="00AA78A7"/>
    <w:rsid w:val="00AB0279"/>
    <w:rsid w:val="00AB5295"/>
    <w:rsid w:val="00AB5FAF"/>
    <w:rsid w:val="00AB6B7E"/>
    <w:rsid w:val="00AB6FEE"/>
    <w:rsid w:val="00AB770F"/>
    <w:rsid w:val="00AC027A"/>
    <w:rsid w:val="00AC117D"/>
    <w:rsid w:val="00AC3C62"/>
    <w:rsid w:val="00AC458B"/>
    <w:rsid w:val="00AC503D"/>
    <w:rsid w:val="00AC58B0"/>
    <w:rsid w:val="00AC6EEA"/>
    <w:rsid w:val="00AD3803"/>
    <w:rsid w:val="00AD7A28"/>
    <w:rsid w:val="00AD7BE0"/>
    <w:rsid w:val="00AD7EFF"/>
    <w:rsid w:val="00AE086B"/>
    <w:rsid w:val="00AE435D"/>
    <w:rsid w:val="00AE73CC"/>
    <w:rsid w:val="00AE75F9"/>
    <w:rsid w:val="00AE7C0F"/>
    <w:rsid w:val="00AF139B"/>
    <w:rsid w:val="00AF56A5"/>
    <w:rsid w:val="00AF66B5"/>
    <w:rsid w:val="00AF73C8"/>
    <w:rsid w:val="00AF7FDA"/>
    <w:rsid w:val="00B00C59"/>
    <w:rsid w:val="00B02C13"/>
    <w:rsid w:val="00B05E82"/>
    <w:rsid w:val="00B0746C"/>
    <w:rsid w:val="00B10C7A"/>
    <w:rsid w:val="00B1332A"/>
    <w:rsid w:val="00B1369A"/>
    <w:rsid w:val="00B13C76"/>
    <w:rsid w:val="00B15DBF"/>
    <w:rsid w:val="00B20592"/>
    <w:rsid w:val="00B25E78"/>
    <w:rsid w:val="00B26791"/>
    <w:rsid w:val="00B26DDF"/>
    <w:rsid w:val="00B31BD6"/>
    <w:rsid w:val="00B37585"/>
    <w:rsid w:val="00B4017E"/>
    <w:rsid w:val="00B41888"/>
    <w:rsid w:val="00B435B3"/>
    <w:rsid w:val="00B435C7"/>
    <w:rsid w:val="00B45FC0"/>
    <w:rsid w:val="00B5140E"/>
    <w:rsid w:val="00B52A0A"/>
    <w:rsid w:val="00B56850"/>
    <w:rsid w:val="00B601C5"/>
    <w:rsid w:val="00B60BEE"/>
    <w:rsid w:val="00B6249F"/>
    <w:rsid w:val="00B73A30"/>
    <w:rsid w:val="00B81625"/>
    <w:rsid w:val="00B82501"/>
    <w:rsid w:val="00B82BB3"/>
    <w:rsid w:val="00B83133"/>
    <w:rsid w:val="00B8466C"/>
    <w:rsid w:val="00B92A48"/>
    <w:rsid w:val="00B92BDE"/>
    <w:rsid w:val="00B940CC"/>
    <w:rsid w:val="00B943ED"/>
    <w:rsid w:val="00B94DEF"/>
    <w:rsid w:val="00B95B82"/>
    <w:rsid w:val="00BA3F1F"/>
    <w:rsid w:val="00BA4140"/>
    <w:rsid w:val="00BA6AC7"/>
    <w:rsid w:val="00BA7549"/>
    <w:rsid w:val="00BA7939"/>
    <w:rsid w:val="00BB2347"/>
    <w:rsid w:val="00BB2675"/>
    <w:rsid w:val="00BB6E52"/>
    <w:rsid w:val="00BC05D7"/>
    <w:rsid w:val="00BC2B67"/>
    <w:rsid w:val="00BC68F5"/>
    <w:rsid w:val="00BD1C8F"/>
    <w:rsid w:val="00BD44B8"/>
    <w:rsid w:val="00BD70DF"/>
    <w:rsid w:val="00BE08AD"/>
    <w:rsid w:val="00BE2470"/>
    <w:rsid w:val="00BE3061"/>
    <w:rsid w:val="00BE35EB"/>
    <w:rsid w:val="00BE4399"/>
    <w:rsid w:val="00BE57A7"/>
    <w:rsid w:val="00BE6924"/>
    <w:rsid w:val="00BE7A32"/>
    <w:rsid w:val="00BF09CC"/>
    <w:rsid w:val="00BF0F86"/>
    <w:rsid w:val="00BF63DA"/>
    <w:rsid w:val="00BF657B"/>
    <w:rsid w:val="00BF6900"/>
    <w:rsid w:val="00C00DA5"/>
    <w:rsid w:val="00C016F9"/>
    <w:rsid w:val="00C01E87"/>
    <w:rsid w:val="00C0208B"/>
    <w:rsid w:val="00C02137"/>
    <w:rsid w:val="00C042A9"/>
    <w:rsid w:val="00C116FE"/>
    <w:rsid w:val="00C13E22"/>
    <w:rsid w:val="00C1502F"/>
    <w:rsid w:val="00C20AA6"/>
    <w:rsid w:val="00C21E9E"/>
    <w:rsid w:val="00C2278C"/>
    <w:rsid w:val="00C24E71"/>
    <w:rsid w:val="00C25F73"/>
    <w:rsid w:val="00C26A58"/>
    <w:rsid w:val="00C27FA1"/>
    <w:rsid w:val="00C31B07"/>
    <w:rsid w:val="00C31B4E"/>
    <w:rsid w:val="00C32D7B"/>
    <w:rsid w:val="00C364B1"/>
    <w:rsid w:val="00C40C0E"/>
    <w:rsid w:val="00C413E2"/>
    <w:rsid w:val="00C4288D"/>
    <w:rsid w:val="00C46132"/>
    <w:rsid w:val="00C505A1"/>
    <w:rsid w:val="00C50E2A"/>
    <w:rsid w:val="00C5359E"/>
    <w:rsid w:val="00C54381"/>
    <w:rsid w:val="00C61A77"/>
    <w:rsid w:val="00C77A03"/>
    <w:rsid w:val="00C77BD4"/>
    <w:rsid w:val="00C81709"/>
    <w:rsid w:val="00C82814"/>
    <w:rsid w:val="00C84BA2"/>
    <w:rsid w:val="00C92BD0"/>
    <w:rsid w:val="00CA0669"/>
    <w:rsid w:val="00CA0AA7"/>
    <w:rsid w:val="00CA29F8"/>
    <w:rsid w:val="00CA361D"/>
    <w:rsid w:val="00CA4B9B"/>
    <w:rsid w:val="00CA507F"/>
    <w:rsid w:val="00CA6BFD"/>
    <w:rsid w:val="00CA77F8"/>
    <w:rsid w:val="00CB32DA"/>
    <w:rsid w:val="00CB546A"/>
    <w:rsid w:val="00CB54DD"/>
    <w:rsid w:val="00CB5D22"/>
    <w:rsid w:val="00CC1960"/>
    <w:rsid w:val="00CC1B14"/>
    <w:rsid w:val="00CC1D7B"/>
    <w:rsid w:val="00CC6346"/>
    <w:rsid w:val="00CD1CD1"/>
    <w:rsid w:val="00CD3A58"/>
    <w:rsid w:val="00CD3D4A"/>
    <w:rsid w:val="00CE0B30"/>
    <w:rsid w:val="00CE101B"/>
    <w:rsid w:val="00CE30B6"/>
    <w:rsid w:val="00CF10B1"/>
    <w:rsid w:val="00CF2E5F"/>
    <w:rsid w:val="00CF48C1"/>
    <w:rsid w:val="00CF6BFE"/>
    <w:rsid w:val="00CF7FE1"/>
    <w:rsid w:val="00D00296"/>
    <w:rsid w:val="00D00BC0"/>
    <w:rsid w:val="00D010FA"/>
    <w:rsid w:val="00D11EC8"/>
    <w:rsid w:val="00D24E56"/>
    <w:rsid w:val="00D25CBB"/>
    <w:rsid w:val="00D25FFA"/>
    <w:rsid w:val="00D3062E"/>
    <w:rsid w:val="00D32B24"/>
    <w:rsid w:val="00D40CD2"/>
    <w:rsid w:val="00D41EFF"/>
    <w:rsid w:val="00D420C7"/>
    <w:rsid w:val="00D43CC1"/>
    <w:rsid w:val="00D51572"/>
    <w:rsid w:val="00D51843"/>
    <w:rsid w:val="00D52683"/>
    <w:rsid w:val="00D53EC8"/>
    <w:rsid w:val="00D549D7"/>
    <w:rsid w:val="00D565AE"/>
    <w:rsid w:val="00D56D50"/>
    <w:rsid w:val="00D5713D"/>
    <w:rsid w:val="00D60FAB"/>
    <w:rsid w:val="00D6198F"/>
    <w:rsid w:val="00D62786"/>
    <w:rsid w:val="00D703F9"/>
    <w:rsid w:val="00D712E0"/>
    <w:rsid w:val="00D744DD"/>
    <w:rsid w:val="00D76968"/>
    <w:rsid w:val="00D775FE"/>
    <w:rsid w:val="00D7771A"/>
    <w:rsid w:val="00D8193A"/>
    <w:rsid w:val="00D81C6F"/>
    <w:rsid w:val="00D8276F"/>
    <w:rsid w:val="00D83FD7"/>
    <w:rsid w:val="00D84368"/>
    <w:rsid w:val="00D84A55"/>
    <w:rsid w:val="00D8528C"/>
    <w:rsid w:val="00D85995"/>
    <w:rsid w:val="00D9066B"/>
    <w:rsid w:val="00D93941"/>
    <w:rsid w:val="00D95172"/>
    <w:rsid w:val="00D96B5D"/>
    <w:rsid w:val="00DA2567"/>
    <w:rsid w:val="00DA4203"/>
    <w:rsid w:val="00DA4638"/>
    <w:rsid w:val="00DA5DEE"/>
    <w:rsid w:val="00DB0869"/>
    <w:rsid w:val="00DB34BA"/>
    <w:rsid w:val="00DB51E0"/>
    <w:rsid w:val="00DB6EC9"/>
    <w:rsid w:val="00DB73E5"/>
    <w:rsid w:val="00DC007A"/>
    <w:rsid w:val="00DC5FE0"/>
    <w:rsid w:val="00DC734B"/>
    <w:rsid w:val="00DC7896"/>
    <w:rsid w:val="00DC79D8"/>
    <w:rsid w:val="00DD20CC"/>
    <w:rsid w:val="00DD2577"/>
    <w:rsid w:val="00DD5C5D"/>
    <w:rsid w:val="00DD68C0"/>
    <w:rsid w:val="00DD7C59"/>
    <w:rsid w:val="00DF0A77"/>
    <w:rsid w:val="00DF16A0"/>
    <w:rsid w:val="00DF357B"/>
    <w:rsid w:val="00DF4211"/>
    <w:rsid w:val="00DF5104"/>
    <w:rsid w:val="00DF55F2"/>
    <w:rsid w:val="00DF7EFF"/>
    <w:rsid w:val="00E03E7E"/>
    <w:rsid w:val="00E04353"/>
    <w:rsid w:val="00E05B71"/>
    <w:rsid w:val="00E0742B"/>
    <w:rsid w:val="00E126FF"/>
    <w:rsid w:val="00E15B76"/>
    <w:rsid w:val="00E200FD"/>
    <w:rsid w:val="00E22D43"/>
    <w:rsid w:val="00E244C5"/>
    <w:rsid w:val="00E26B5E"/>
    <w:rsid w:val="00E2798A"/>
    <w:rsid w:val="00E31687"/>
    <w:rsid w:val="00E320B5"/>
    <w:rsid w:val="00E32D1D"/>
    <w:rsid w:val="00E338CA"/>
    <w:rsid w:val="00E40B4B"/>
    <w:rsid w:val="00E46111"/>
    <w:rsid w:val="00E534EC"/>
    <w:rsid w:val="00E5485F"/>
    <w:rsid w:val="00E552BF"/>
    <w:rsid w:val="00E55F4F"/>
    <w:rsid w:val="00E56633"/>
    <w:rsid w:val="00E56816"/>
    <w:rsid w:val="00E60129"/>
    <w:rsid w:val="00E60F91"/>
    <w:rsid w:val="00E6105F"/>
    <w:rsid w:val="00E61CBE"/>
    <w:rsid w:val="00E626EC"/>
    <w:rsid w:val="00E62B7A"/>
    <w:rsid w:val="00E62E31"/>
    <w:rsid w:val="00E63F75"/>
    <w:rsid w:val="00E64C56"/>
    <w:rsid w:val="00E67B46"/>
    <w:rsid w:val="00E714F5"/>
    <w:rsid w:val="00E734F0"/>
    <w:rsid w:val="00E75400"/>
    <w:rsid w:val="00E80FD0"/>
    <w:rsid w:val="00E833F2"/>
    <w:rsid w:val="00E85E82"/>
    <w:rsid w:val="00E86960"/>
    <w:rsid w:val="00E86E2B"/>
    <w:rsid w:val="00E97706"/>
    <w:rsid w:val="00EA00B5"/>
    <w:rsid w:val="00EA1CE0"/>
    <w:rsid w:val="00EA26DA"/>
    <w:rsid w:val="00EA4936"/>
    <w:rsid w:val="00EA5283"/>
    <w:rsid w:val="00EB05F2"/>
    <w:rsid w:val="00EB16AB"/>
    <w:rsid w:val="00EB1817"/>
    <w:rsid w:val="00EB19AD"/>
    <w:rsid w:val="00EB2BE0"/>
    <w:rsid w:val="00EB35B8"/>
    <w:rsid w:val="00EB45C0"/>
    <w:rsid w:val="00EB532E"/>
    <w:rsid w:val="00EB59C3"/>
    <w:rsid w:val="00EB6AC4"/>
    <w:rsid w:val="00EC274E"/>
    <w:rsid w:val="00EC2C12"/>
    <w:rsid w:val="00EC4F08"/>
    <w:rsid w:val="00EC5429"/>
    <w:rsid w:val="00EC63B9"/>
    <w:rsid w:val="00EC74A6"/>
    <w:rsid w:val="00ED01CD"/>
    <w:rsid w:val="00ED2A2A"/>
    <w:rsid w:val="00ED4425"/>
    <w:rsid w:val="00EE1AF6"/>
    <w:rsid w:val="00EE3678"/>
    <w:rsid w:val="00EE6469"/>
    <w:rsid w:val="00EE668E"/>
    <w:rsid w:val="00EF155F"/>
    <w:rsid w:val="00EF1BBE"/>
    <w:rsid w:val="00EF43AE"/>
    <w:rsid w:val="00EF4D83"/>
    <w:rsid w:val="00EF7CA6"/>
    <w:rsid w:val="00F0098F"/>
    <w:rsid w:val="00F01615"/>
    <w:rsid w:val="00F025D8"/>
    <w:rsid w:val="00F03357"/>
    <w:rsid w:val="00F03AAF"/>
    <w:rsid w:val="00F04ABE"/>
    <w:rsid w:val="00F120B0"/>
    <w:rsid w:val="00F14EE0"/>
    <w:rsid w:val="00F20E02"/>
    <w:rsid w:val="00F22CBE"/>
    <w:rsid w:val="00F26349"/>
    <w:rsid w:val="00F3174E"/>
    <w:rsid w:val="00F33A8E"/>
    <w:rsid w:val="00F3442F"/>
    <w:rsid w:val="00F34809"/>
    <w:rsid w:val="00F35E5F"/>
    <w:rsid w:val="00F43744"/>
    <w:rsid w:val="00F51188"/>
    <w:rsid w:val="00F51309"/>
    <w:rsid w:val="00F5650A"/>
    <w:rsid w:val="00F56F4C"/>
    <w:rsid w:val="00F60A80"/>
    <w:rsid w:val="00F61292"/>
    <w:rsid w:val="00F61616"/>
    <w:rsid w:val="00F6265C"/>
    <w:rsid w:val="00F62738"/>
    <w:rsid w:val="00F62863"/>
    <w:rsid w:val="00F65731"/>
    <w:rsid w:val="00F70C5C"/>
    <w:rsid w:val="00F71B62"/>
    <w:rsid w:val="00F77502"/>
    <w:rsid w:val="00F80BF7"/>
    <w:rsid w:val="00F81D91"/>
    <w:rsid w:val="00F83EBC"/>
    <w:rsid w:val="00F85EE6"/>
    <w:rsid w:val="00F86864"/>
    <w:rsid w:val="00F9125E"/>
    <w:rsid w:val="00F92806"/>
    <w:rsid w:val="00F93B1C"/>
    <w:rsid w:val="00F95E58"/>
    <w:rsid w:val="00F96CEB"/>
    <w:rsid w:val="00F97618"/>
    <w:rsid w:val="00FA0CBB"/>
    <w:rsid w:val="00FA337C"/>
    <w:rsid w:val="00FA35B7"/>
    <w:rsid w:val="00FA3848"/>
    <w:rsid w:val="00FA43E9"/>
    <w:rsid w:val="00FA5B6D"/>
    <w:rsid w:val="00FA7623"/>
    <w:rsid w:val="00FB0A61"/>
    <w:rsid w:val="00FB3664"/>
    <w:rsid w:val="00FB3A1A"/>
    <w:rsid w:val="00FB44B3"/>
    <w:rsid w:val="00FB4CAF"/>
    <w:rsid w:val="00FB6C5E"/>
    <w:rsid w:val="00FC05BB"/>
    <w:rsid w:val="00FC1A28"/>
    <w:rsid w:val="00FC2D3C"/>
    <w:rsid w:val="00FC33E0"/>
    <w:rsid w:val="00FC3544"/>
    <w:rsid w:val="00FC4574"/>
    <w:rsid w:val="00FC534A"/>
    <w:rsid w:val="00FC6541"/>
    <w:rsid w:val="00FE1F0A"/>
    <w:rsid w:val="00FE3BCB"/>
    <w:rsid w:val="00FE4E45"/>
    <w:rsid w:val="00FF1B2E"/>
    <w:rsid w:val="00FF2208"/>
    <w:rsid w:val="00FF3901"/>
    <w:rsid w:val="00FF420A"/>
    <w:rsid w:val="00FF5D41"/>
    <w:rsid w:val="00FF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D5A1B5"/>
  <w15:chartTrackingRefBased/>
  <w15:docId w15:val="{992C445A-5366-A148-91F0-37196023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70"/>
    <w:rPr>
      <w:rFonts w:eastAsiaTheme="majorEastAsia" w:cstheme="majorBidi"/>
      <w:color w:val="272727" w:themeColor="text1" w:themeTint="D8"/>
    </w:rPr>
  </w:style>
  <w:style w:type="paragraph" w:styleId="Title">
    <w:name w:val="Title"/>
    <w:basedOn w:val="Normal"/>
    <w:next w:val="Normal"/>
    <w:link w:val="TitleChar"/>
    <w:uiPriority w:val="10"/>
    <w:qFormat/>
    <w:rsid w:val="00BE24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470"/>
    <w:rPr>
      <w:i/>
      <w:iCs/>
      <w:color w:val="404040" w:themeColor="text1" w:themeTint="BF"/>
    </w:rPr>
  </w:style>
  <w:style w:type="paragraph" w:styleId="ListParagraph">
    <w:name w:val="List Paragraph"/>
    <w:basedOn w:val="Normal"/>
    <w:uiPriority w:val="34"/>
    <w:qFormat/>
    <w:rsid w:val="00BE2470"/>
    <w:pPr>
      <w:ind w:left="720"/>
      <w:contextualSpacing/>
    </w:pPr>
  </w:style>
  <w:style w:type="character" w:styleId="IntenseEmphasis">
    <w:name w:val="Intense Emphasis"/>
    <w:basedOn w:val="DefaultParagraphFont"/>
    <w:uiPriority w:val="21"/>
    <w:qFormat/>
    <w:rsid w:val="00BE2470"/>
    <w:rPr>
      <w:i/>
      <w:iCs/>
      <w:color w:val="0F4761" w:themeColor="accent1" w:themeShade="BF"/>
    </w:rPr>
  </w:style>
  <w:style w:type="paragraph" w:styleId="IntenseQuote">
    <w:name w:val="Intense Quote"/>
    <w:basedOn w:val="Normal"/>
    <w:next w:val="Normal"/>
    <w:link w:val="IntenseQuoteChar"/>
    <w:uiPriority w:val="30"/>
    <w:qFormat/>
    <w:rsid w:val="00BE2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70"/>
    <w:rPr>
      <w:i/>
      <w:iCs/>
      <w:color w:val="0F4761" w:themeColor="accent1" w:themeShade="BF"/>
    </w:rPr>
  </w:style>
  <w:style w:type="character" w:styleId="IntenseReference">
    <w:name w:val="Intense Reference"/>
    <w:basedOn w:val="DefaultParagraphFont"/>
    <w:uiPriority w:val="32"/>
    <w:qFormat/>
    <w:rsid w:val="00BE2470"/>
    <w:rPr>
      <w:b/>
      <w:bCs/>
      <w:smallCaps/>
      <w:color w:val="0F4761" w:themeColor="accent1" w:themeShade="BF"/>
      <w:spacing w:val="5"/>
    </w:rPr>
  </w:style>
  <w:style w:type="paragraph" w:styleId="FootnoteText">
    <w:name w:val="footnote text"/>
    <w:basedOn w:val="Normal"/>
    <w:link w:val="FootnoteTextChar"/>
    <w:uiPriority w:val="99"/>
    <w:semiHidden/>
    <w:unhideWhenUsed/>
    <w:rsid w:val="00C27FA1"/>
    <w:rPr>
      <w:sz w:val="20"/>
      <w:szCs w:val="20"/>
    </w:rPr>
  </w:style>
  <w:style w:type="character" w:customStyle="1" w:styleId="FootnoteTextChar">
    <w:name w:val="Footnote Text Char"/>
    <w:basedOn w:val="DefaultParagraphFont"/>
    <w:link w:val="FootnoteText"/>
    <w:uiPriority w:val="99"/>
    <w:semiHidden/>
    <w:rsid w:val="00C27FA1"/>
    <w:rPr>
      <w:sz w:val="20"/>
      <w:szCs w:val="20"/>
    </w:rPr>
  </w:style>
  <w:style w:type="character" w:styleId="FootnoteReference">
    <w:name w:val="footnote reference"/>
    <w:basedOn w:val="DefaultParagraphFont"/>
    <w:uiPriority w:val="99"/>
    <w:semiHidden/>
    <w:unhideWhenUsed/>
    <w:rsid w:val="00C27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24128">
      <w:bodyDiv w:val="1"/>
      <w:marLeft w:val="0"/>
      <w:marRight w:val="0"/>
      <w:marTop w:val="0"/>
      <w:marBottom w:val="0"/>
      <w:divBdr>
        <w:top w:val="none" w:sz="0" w:space="0" w:color="auto"/>
        <w:left w:val="none" w:sz="0" w:space="0" w:color="auto"/>
        <w:bottom w:val="none" w:sz="0" w:space="0" w:color="auto"/>
        <w:right w:val="none" w:sz="0" w:space="0" w:color="auto"/>
      </w:divBdr>
      <w:divsChild>
        <w:div w:id="1954437767">
          <w:marLeft w:val="0"/>
          <w:marRight w:val="0"/>
          <w:marTop w:val="0"/>
          <w:marBottom w:val="0"/>
          <w:divBdr>
            <w:top w:val="none" w:sz="0" w:space="0" w:color="auto"/>
            <w:left w:val="none" w:sz="0" w:space="0" w:color="auto"/>
            <w:bottom w:val="none" w:sz="0" w:space="0" w:color="auto"/>
            <w:right w:val="none" w:sz="0" w:space="0" w:color="auto"/>
          </w:divBdr>
          <w:divsChild>
            <w:div w:id="1323312387">
              <w:marLeft w:val="0"/>
              <w:marRight w:val="0"/>
              <w:marTop w:val="0"/>
              <w:marBottom w:val="0"/>
              <w:divBdr>
                <w:top w:val="none" w:sz="0" w:space="0" w:color="auto"/>
                <w:left w:val="none" w:sz="0" w:space="0" w:color="auto"/>
                <w:bottom w:val="none" w:sz="0" w:space="0" w:color="auto"/>
                <w:right w:val="none" w:sz="0" w:space="0" w:color="auto"/>
              </w:divBdr>
              <w:divsChild>
                <w:div w:id="15236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61607">
      <w:bodyDiv w:val="1"/>
      <w:marLeft w:val="0"/>
      <w:marRight w:val="0"/>
      <w:marTop w:val="0"/>
      <w:marBottom w:val="0"/>
      <w:divBdr>
        <w:top w:val="none" w:sz="0" w:space="0" w:color="auto"/>
        <w:left w:val="none" w:sz="0" w:space="0" w:color="auto"/>
        <w:bottom w:val="none" w:sz="0" w:space="0" w:color="auto"/>
        <w:right w:val="none" w:sz="0" w:space="0" w:color="auto"/>
      </w:divBdr>
      <w:divsChild>
        <w:div w:id="1781027527">
          <w:marLeft w:val="0"/>
          <w:marRight w:val="0"/>
          <w:marTop w:val="0"/>
          <w:marBottom w:val="0"/>
          <w:divBdr>
            <w:top w:val="none" w:sz="0" w:space="0" w:color="auto"/>
            <w:left w:val="none" w:sz="0" w:space="0" w:color="auto"/>
            <w:bottom w:val="none" w:sz="0" w:space="0" w:color="auto"/>
            <w:right w:val="none" w:sz="0" w:space="0" w:color="auto"/>
          </w:divBdr>
          <w:divsChild>
            <w:div w:id="386074550">
              <w:marLeft w:val="0"/>
              <w:marRight w:val="0"/>
              <w:marTop w:val="0"/>
              <w:marBottom w:val="0"/>
              <w:divBdr>
                <w:top w:val="none" w:sz="0" w:space="0" w:color="auto"/>
                <w:left w:val="none" w:sz="0" w:space="0" w:color="auto"/>
                <w:bottom w:val="none" w:sz="0" w:space="0" w:color="auto"/>
                <w:right w:val="none" w:sz="0" w:space="0" w:color="auto"/>
              </w:divBdr>
              <w:divsChild>
                <w:div w:id="13811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BB Base" ma:contentTypeID="0x0101007849BBAFCE41A946A88E715CA2C3303B003235A565093F4341B27EC0568DACC226" ma:contentTypeVersion="10" ma:contentTypeDescription="Teams Document Libraries" ma:contentTypeScope="" ma:versionID="ddc8f7573a26ca14e5b4bb7c226848bf">
  <xsd:schema xmlns:xsd="http://www.w3.org/2001/XMLSchema" xmlns:xs="http://www.w3.org/2001/XMLSchema" xmlns:p="http://schemas.microsoft.com/office/2006/metadata/properties" xmlns:ns2="d345eff1-1d60-409f-a687-c4cc64e332b9" targetNamespace="http://schemas.microsoft.com/office/2006/metadata/properties" ma:root="true" ma:fieldsID="07d116eab323e75cb7bdd49c36a81741" ns2:_="">
    <xsd:import namespace="d345eff1-1d60-409f-a687-c4cc64e332b9"/>
    <xsd:element name="properties">
      <xsd:complexType>
        <xsd:sequence>
          <xsd:element name="documentManagement">
            <xsd:complexType>
              <xsd:all>
                <xsd:element ref="ns2:Review_x0020_Date" minOccurs="0"/>
                <xsd:element ref="ns2:Purpose1" minOccurs="0"/>
                <xsd:element ref="ns2:FileDescription" minOccurs="0"/>
                <xsd:element ref="ns2:TaxCatchAllLabel" minOccurs="0"/>
                <xsd:element ref="ns2:c65fa9cb4e0c4407921e6f9391a54064" minOccurs="0"/>
                <xsd:element ref="ns2:g5eb4ac6f39f4f31b9d7e4cb1239083c" minOccurs="0"/>
                <xsd:element ref="ns2:a6a3f6b148fc41fd83d29f0a80e4eb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Review_x0020_Date" ma:index="4" nillable="true" ma:displayName="Review Date" ma:description="Date of review for the document" ma:format="DateOnly" ma:internalName="Review_x0020_Date">
      <xsd:simpleType>
        <xsd:restriction base="dms:DateTime"/>
      </xsd:simpleType>
    </xsd:element>
    <xsd:element name="Purpose1" ma:index="6" nillable="true" ma:displayName="Purpose" ma:description="From SP 2007" ma:internalName="Purpose1">
      <xsd:simpleType>
        <xsd:restriction base="dms:Note">
          <xsd:maxLength value="255"/>
        </xsd:restriction>
      </xsd:simpleType>
    </xsd:element>
    <xsd:element name="FileDescription" ma:index="7" nillable="true" ma:displayName="FileDescription" ma:default="" ma:description="File Description" ma:internalName="FileDescription">
      <xsd:simpleType>
        <xsd:restriction base="dms:Text">
          <xsd:maxLength value="255"/>
        </xsd:restriction>
      </xsd:simpleType>
    </xsd:element>
    <xsd:element name="TaxCatchAllLabel" ma:index="8" nillable="true" ma:displayName="Taxonomy Catch All Column1" ma:hidden="true" ma:list="{25575886-dcce-45c7-811e-5bc1d3befc31}" ma:internalName="TaxCatchAllLabel" ma:readOnly="true" ma:showField="CatchAllDataLabel" ma:web="72b66132-d5ac-4810-9b2d-94ae0f1a1b94">
      <xsd:complexType>
        <xsd:complexContent>
          <xsd:extension base="dms:MultiChoiceLookup">
            <xsd:sequence>
              <xsd:element name="Value" type="dms:Lookup" maxOccurs="unbounded" minOccurs="0" nillable="true"/>
            </xsd:sequence>
          </xsd:extension>
        </xsd:complexContent>
      </xsd:complexType>
    </xsd:element>
    <xsd:element name="c65fa9cb4e0c4407921e6f9391a54064" ma:index="9" ma:taxonomy="true" ma:internalName="c65fa9cb4e0c4407921e6f9391a54064" ma:taxonomyFieldName="File_x0020_Status" ma:displayName="Final" ma:readOnly="false" ma:default="" ma:fieldId="{c65fa9cb-4e0c-4407-921e-6f9391a54064}" ma:sspId="d7eb21c1-5aa8-484e-b355-dca19d20d57d" ma:termSetId="d454cdc8-9c4d-44e1-aed3-90a1e777f747" ma:anchorId="00000000-0000-0000-0000-000000000000" ma:open="false" ma:isKeyword="false">
      <xsd:complexType>
        <xsd:sequence>
          <xsd:element ref="pc:Terms" minOccurs="0" maxOccurs="1"/>
        </xsd:sequence>
      </xsd:complexType>
    </xsd:element>
    <xsd:element name="g5eb4ac6f39f4f31b9d7e4cb1239083c" ma:index="11" nillable="true" ma:taxonomy="true" ma:internalName="g5eb4ac6f39f4f31b9d7e4cb1239083c" ma:taxonomyFieldName="Business_x0020_Category" ma:displayName="Business Category" ma:default="" ma:fieldId="{05eb4ac6-f39f-4f31-b9d7-e4cb1239083c}" ma:taxonomyMulti="true" ma:sspId="d7eb21c1-5aa8-484e-b355-dca19d20d57d" ma:termSetId="cb64688b-d85d-459e-9f4c-c2219cd296c4" ma:anchorId="00000000-0000-0000-0000-000000000000" ma:open="false" ma:isKeyword="false">
      <xsd:complexType>
        <xsd:sequence>
          <xsd:element ref="pc:Terms" minOccurs="0" maxOccurs="1"/>
        </xsd:sequence>
      </xsd:complexType>
    </xsd:element>
    <xsd:element name="a6a3f6b148fc41fd83d29f0a80e4eb3a" ma:index="14" nillable="true" ma:taxonomy="true" ma:internalName="a6a3f6b148fc41fd83d29f0a80e4eb3a" ma:taxonomyFieldName="Business_x0020_Area" ma:displayName="Business Area" ma:default="" ma:fieldId="{a6a3f6b1-48fc-41fd-83d2-9f0a80e4eb3a}" ma:sspId="d7eb21c1-5aa8-484e-b355-dca19d20d57d" ma:termSetId="b43a2cec-b83f-4cd5-a43b-9656dba63c9a"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5575886-dcce-45c7-811e-5bc1d3befc31}" ma:internalName="TaxCatchAll" ma:showField="CatchAllData" ma:web="72b66132-d5ac-4810-9b2d-94ae0f1a1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7eb21c1-5aa8-484e-b355-dca19d20d57d" ContentTypeId="0x0101007849BBAFCE41A946A88E715CA2C3303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6a3f6b148fc41fd83d29f0a80e4eb3a xmlns="d345eff1-1d60-409f-a687-c4cc64e332b9">
      <Terms xmlns="http://schemas.microsoft.com/office/infopath/2007/PartnerControls"/>
    </a6a3f6b148fc41fd83d29f0a80e4eb3a>
    <FileDescription xmlns="d345eff1-1d60-409f-a687-c4cc64e332b9" xsi:nil="true"/>
    <g5eb4ac6f39f4f31b9d7e4cb1239083c xmlns="d345eff1-1d60-409f-a687-c4cc64e332b9">
      <Terms xmlns="http://schemas.microsoft.com/office/infopath/2007/PartnerControls"/>
    </g5eb4ac6f39f4f31b9d7e4cb1239083c>
    <Review_x0020_Date xmlns="d345eff1-1d60-409f-a687-c4cc64e332b9" xsi:nil="true"/>
    <TaxCatchAll xmlns="d345eff1-1d60-409f-a687-c4cc64e332b9" xsi:nil="true"/>
    <Purpose1 xmlns="d345eff1-1d60-409f-a687-c4cc64e332b9" xsi:nil="true"/>
    <c65fa9cb4e0c4407921e6f9391a54064 xmlns="d345eff1-1d60-409f-a687-c4cc64e332b9">
      <Terms xmlns="http://schemas.microsoft.com/office/infopath/2007/PartnerControls"/>
    </c65fa9cb4e0c4407921e6f9391a54064>
  </documentManagement>
</p:properties>
</file>

<file path=customXml/itemProps1.xml><?xml version="1.0" encoding="utf-8"?>
<ds:datastoreItem xmlns:ds="http://schemas.openxmlformats.org/officeDocument/2006/customXml" ds:itemID="{1AE43DC5-4B89-9647-8B7C-F92D1A4B9F2E}">
  <ds:schemaRefs>
    <ds:schemaRef ds:uri="http://schemas.openxmlformats.org/officeDocument/2006/bibliography"/>
  </ds:schemaRefs>
</ds:datastoreItem>
</file>

<file path=customXml/itemProps2.xml><?xml version="1.0" encoding="utf-8"?>
<ds:datastoreItem xmlns:ds="http://schemas.openxmlformats.org/officeDocument/2006/customXml" ds:itemID="{CC470C5C-4AD6-4E2E-B033-17DFA98247C1}"/>
</file>

<file path=customXml/itemProps3.xml><?xml version="1.0" encoding="utf-8"?>
<ds:datastoreItem xmlns:ds="http://schemas.openxmlformats.org/officeDocument/2006/customXml" ds:itemID="{B604A4B1-2BFB-4733-B193-29E81D2EE4C8}"/>
</file>

<file path=customXml/itemProps4.xml><?xml version="1.0" encoding="utf-8"?>
<ds:datastoreItem xmlns:ds="http://schemas.openxmlformats.org/officeDocument/2006/customXml" ds:itemID="{B3329A93-D06A-43E2-98EB-DB9D79CDEF14}"/>
</file>

<file path=customXml/itemProps5.xml><?xml version="1.0" encoding="utf-8"?>
<ds:datastoreItem xmlns:ds="http://schemas.openxmlformats.org/officeDocument/2006/customXml" ds:itemID="{ECE80CE9-DF41-49D8-9EF2-8DBD6DBDF6CC}"/>
</file>

<file path=docProps/app.xml><?xml version="1.0" encoding="utf-8"?>
<Properties xmlns="http://schemas.openxmlformats.org/officeDocument/2006/extended-properties" xmlns:vt="http://schemas.openxmlformats.org/officeDocument/2006/docPropsVTypes">
  <Template>Normal.dotm</Template>
  <TotalTime>0</TotalTime>
  <Pages>33</Pages>
  <Words>10266</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Cruickshank</dc:creator>
  <cp:keywords/>
  <dc:description/>
  <cp:lastModifiedBy>Peter Cruickshank</cp:lastModifiedBy>
  <cp:revision>2</cp:revision>
  <dcterms:created xsi:type="dcterms:W3CDTF">2025-08-28T11:15:00Z</dcterms:created>
  <dcterms:modified xsi:type="dcterms:W3CDTF">2025-08-28T11:15:00Z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0x0101007849BBAFCE41A946A88E715CA2C3303B003235A565093F4341B27EC0568DACC226</vt:lpwstr>
  </property>
</Properties>
</file>