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8F8E" w14:textId="4C566052" w:rsidR="00FB028F" w:rsidRDefault="00FB028F" w:rsidP="00A037B5">
      <w:pPr>
        <w:suppressAutoHyphens/>
        <w:spacing w:after="0"/>
        <w:rPr>
          <w:rFonts w:cs="Arial"/>
          <w:bCs/>
          <w:iCs/>
          <w:sz w:val="36"/>
          <w:szCs w:val="36"/>
        </w:rPr>
      </w:pPr>
      <w:bookmarkStart w:id="0" w:name="_Toc214619166"/>
      <w:r>
        <w:rPr>
          <w:rFonts w:cs="Arial"/>
          <w:bCs/>
          <w:iCs/>
          <w:noProof/>
          <w:sz w:val="36"/>
          <w:szCs w:val="36"/>
        </w:rPr>
        <w:drawing>
          <wp:anchor distT="0" distB="0" distL="114300" distR="114300" simplePos="0" relativeHeight="251658240" behindDoc="1" locked="0" layoutInCell="1" allowOverlap="1" wp14:anchorId="421BB27C" wp14:editId="3B9B2939">
            <wp:simplePos x="0" y="0"/>
            <wp:positionH relativeFrom="column">
              <wp:posOffset>4535805</wp:posOffset>
            </wp:positionH>
            <wp:positionV relativeFrom="paragraph">
              <wp:posOffset>-133985</wp:posOffset>
            </wp:positionV>
            <wp:extent cx="1196975" cy="858520"/>
            <wp:effectExtent l="0" t="0" r="3175" b="0"/>
            <wp:wrapTight wrapText="bothSides">
              <wp:wrapPolygon edited="0">
                <wp:start x="0" y="0"/>
                <wp:lineTo x="0" y="21089"/>
                <wp:lineTo x="21314" y="21089"/>
                <wp:lineTo x="21314" y="0"/>
                <wp:lineTo x="0" y="0"/>
              </wp:wrapPolygon>
            </wp:wrapTight>
            <wp:docPr id="2" name="Picture 2" descr="London Borough of Bromley green and white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ndon Borough of Bromley green and white logo&#10;&#10;"/>
                    <pic:cNvPicPr/>
                  </pic:nvPicPr>
                  <pic:blipFill>
                    <a:blip r:embed="rId11">
                      <a:alphaModFix amt="70000"/>
                      <a:extLst>
                        <a:ext uri="{28A0092B-C50C-407E-A947-70E740481C1C}">
                          <a14:useLocalDpi xmlns:a14="http://schemas.microsoft.com/office/drawing/2010/main" val="0"/>
                        </a:ext>
                      </a:extLst>
                    </a:blip>
                    <a:stretch>
                      <a:fillRect/>
                    </a:stretch>
                  </pic:blipFill>
                  <pic:spPr>
                    <a:xfrm>
                      <a:off x="0" y="0"/>
                      <a:ext cx="1196975" cy="858520"/>
                    </a:xfrm>
                    <a:prstGeom prst="rect">
                      <a:avLst/>
                    </a:prstGeom>
                  </pic:spPr>
                </pic:pic>
              </a:graphicData>
            </a:graphic>
            <wp14:sizeRelH relativeFrom="page">
              <wp14:pctWidth>0</wp14:pctWidth>
            </wp14:sizeRelH>
            <wp14:sizeRelV relativeFrom="page">
              <wp14:pctHeight>0</wp14:pctHeight>
            </wp14:sizeRelV>
          </wp:anchor>
        </w:drawing>
      </w:r>
    </w:p>
    <w:p w14:paraId="414D43BB" w14:textId="77777777" w:rsidR="00FB028F" w:rsidRPr="00027460" w:rsidRDefault="00FB028F" w:rsidP="00027460">
      <w:pPr>
        <w:pStyle w:val="Title"/>
        <w:spacing w:after="0"/>
        <w:rPr>
          <w:rFonts w:ascii="Arial" w:hAnsi="Arial" w:cs="Arial"/>
          <w:sz w:val="36"/>
          <w:szCs w:val="36"/>
          <w:u w:val="none"/>
        </w:rPr>
      </w:pPr>
      <w:r w:rsidRPr="00027460">
        <w:rPr>
          <w:rFonts w:ascii="Arial" w:hAnsi="Arial" w:cs="Arial"/>
          <w:sz w:val="36"/>
          <w:szCs w:val="36"/>
          <w:u w:val="none"/>
        </w:rPr>
        <w:t xml:space="preserve">London Borough of Bromley </w:t>
      </w:r>
    </w:p>
    <w:p w14:paraId="4C2C223E" w14:textId="3D2B74FA" w:rsidR="00FB028F" w:rsidRPr="00027460" w:rsidRDefault="00FB028F" w:rsidP="00027460">
      <w:pPr>
        <w:pStyle w:val="Title"/>
        <w:spacing w:after="0"/>
        <w:rPr>
          <w:rFonts w:ascii="Arial" w:hAnsi="Arial" w:cs="Arial"/>
          <w:sz w:val="36"/>
          <w:szCs w:val="36"/>
          <w:u w:val="none"/>
        </w:rPr>
      </w:pPr>
      <w:r w:rsidRPr="00027460">
        <w:rPr>
          <w:rFonts w:ascii="Arial" w:hAnsi="Arial" w:cs="Arial"/>
          <w:sz w:val="36"/>
          <w:szCs w:val="36"/>
          <w:u w:val="none"/>
        </w:rPr>
        <w:t>Air Quality Annual Stat</w:t>
      </w:r>
      <w:r w:rsidR="00A4799D" w:rsidRPr="00027460">
        <w:rPr>
          <w:rFonts w:ascii="Arial" w:hAnsi="Arial" w:cs="Arial"/>
          <w:sz w:val="36"/>
          <w:szCs w:val="36"/>
          <w:u w:val="none"/>
        </w:rPr>
        <w:t>u</w:t>
      </w:r>
      <w:r w:rsidRPr="00027460">
        <w:rPr>
          <w:rFonts w:ascii="Arial" w:hAnsi="Arial" w:cs="Arial"/>
          <w:sz w:val="36"/>
          <w:szCs w:val="36"/>
          <w:u w:val="none"/>
        </w:rPr>
        <w:t>s Report for 20</w:t>
      </w:r>
      <w:r w:rsidR="00D42DDD" w:rsidRPr="00027460">
        <w:rPr>
          <w:rFonts w:ascii="Arial" w:hAnsi="Arial" w:cs="Arial"/>
          <w:sz w:val="36"/>
          <w:szCs w:val="36"/>
          <w:u w:val="none"/>
        </w:rPr>
        <w:t>2</w:t>
      </w:r>
      <w:r w:rsidRPr="00027460">
        <w:rPr>
          <w:rFonts w:ascii="Arial" w:hAnsi="Arial" w:cs="Arial"/>
          <w:sz w:val="36"/>
          <w:szCs w:val="36"/>
          <w:u w:val="none"/>
        </w:rPr>
        <w:t>5</w:t>
      </w:r>
    </w:p>
    <w:p w14:paraId="542A7F09" w14:textId="77777777" w:rsidR="00FB028F" w:rsidRDefault="00FB028F" w:rsidP="00FB028F">
      <w:pPr>
        <w:suppressAutoHyphens/>
        <w:spacing w:after="0" w:line="240" w:lineRule="auto"/>
        <w:rPr>
          <w:rFonts w:cs="Arial"/>
          <w:bCs/>
          <w:iCs/>
          <w:szCs w:val="24"/>
        </w:rPr>
      </w:pPr>
      <w:r w:rsidRPr="00CD42AB">
        <w:rPr>
          <w:rFonts w:cs="Arial"/>
          <w:bCs/>
          <w:iCs/>
          <w:szCs w:val="24"/>
        </w:rPr>
        <w:t>Date of publication: May 202</w:t>
      </w:r>
      <w:r>
        <w:rPr>
          <w:rFonts w:cs="Arial"/>
          <w:bCs/>
          <w:iCs/>
          <w:szCs w:val="24"/>
        </w:rPr>
        <w:t>6</w:t>
      </w:r>
    </w:p>
    <w:p w14:paraId="7D58664A" w14:textId="77777777" w:rsidR="00FB028F" w:rsidRPr="00CD42AB" w:rsidRDefault="00FB028F" w:rsidP="00FB028F">
      <w:pPr>
        <w:suppressAutoHyphens/>
        <w:spacing w:after="0"/>
        <w:rPr>
          <w:rFonts w:cs="Arial"/>
          <w:bCs/>
          <w:iCs/>
          <w:szCs w:val="24"/>
        </w:rPr>
      </w:pPr>
    </w:p>
    <w:p w14:paraId="435925E9" w14:textId="77777777" w:rsidR="00FB028F" w:rsidRPr="00CD42AB" w:rsidRDefault="00FB028F" w:rsidP="00FB028F">
      <w:pPr>
        <w:suppressAutoHyphens/>
        <w:spacing w:after="0"/>
        <w:rPr>
          <w:rFonts w:cs="Arial"/>
          <w:bCs/>
          <w:color w:val="000000" w:themeColor="text1"/>
          <w:szCs w:val="24"/>
        </w:rPr>
      </w:pPr>
      <w:r>
        <w:rPr>
          <w:noProof/>
        </w:rPr>
        <w:drawing>
          <wp:inline distT="0" distB="0" distL="0" distR="0" wp14:anchorId="4A8931F1" wp14:editId="651DEDEA">
            <wp:extent cx="5731510" cy="2932430"/>
            <wp:effectExtent l="0" t="0" r="2540" b="1270"/>
            <wp:docPr id="4" name="Picture 4" descr="Photograph of a person walking through the Queen's Gardens in Bromley town centre, experiencing the benefits of clea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graph of a person walking through the Queen's Gardens in Bromley town centre, experiencing the benefits of clean air"/>
                    <pic:cNvPicPr/>
                  </pic:nvPicPr>
                  <pic:blipFill>
                    <a:blip r:embed="rId12"/>
                    <a:stretch>
                      <a:fillRect/>
                    </a:stretch>
                  </pic:blipFill>
                  <pic:spPr>
                    <a:xfrm>
                      <a:off x="0" y="0"/>
                      <a:ext cx="5731510" cy="2932430"/>
                    </a:xfrm>
                    <a:prstGeom prst="rect">
                      <a:avLst/>
                    </a:prstGeom>
                  </pic:spPr>
                </pic:pic>
              </a:graphicData>
            </a:graphic>
          </wp:inline>
        </w:drawing>
      </w:r>
    </w:p>
    <w:p w14:paraId="4E102D64" w14:textId="77777777" w:rsidR="00FB028F" w:rsidRPr="00CD42AB" w:rsidRDefault="00FB028F" w:rsidP="00FB028F">
      <w:pPr>
        <w:spacing w:line="240" w:lineRule="auto"/>
        <w:jc w:val="both"/>
      </w:pPr>
      <w:r w:rsidRPr="00C17B38">
        <w:t>This report provides a detailed overview of air quality in</w:t>
      </w:r>
      <w:r>
        <w:t xml:space="preserve"> the London Borough of Bromley</w:t>
      </w:r>
      <w:r w:rsidRPr="00C17B38">
        <w:rPr>
          <w:color w:val="FF0000"/>
        </w:rPr>
        <w:t xml:space="preserve"> </w:t>
      </w:r>
      <w:r w:rsidRPr="00C17B38">
        <w:t xml:space="preserve">during </w:t>
      </w:r>
      <w:r>
        <w:t>2025</w:t>
      </w:r>
      <w:r w:rsidRPr="00C17B38">
        <w:t>. It has been produced to meet the requirements of the London Local Air Quality Management (LLAQM) statutory process</w:t>
      </w:r>
      <w:r w:rsidRPr="00C17B38">
        <w:rPr>
          <w:vertAlign w:val="superscript"/>
        </w:rPr>
        <w:footnoteReference w:id="2"/>
      </w:r>
      <w:r w:rsidRPr="00C17B38">
        <w:t>.</w:t>
      </w:r>
    </w:p>
    <w:p w14:paraId="5DAA35AF" w14:textId="77777777" w:rsidR="00FB028F" w:rsidRDefault="00FB028F" w:rsidP="00FB028F">
      <w:pPr>
        <w:suppressAutoHyphens/>
        <w:spacing w:after="0"/>
        <w:rPr>
          <w:rFonts w:cs="Arial"/>
          <w:b/>
          <w:color w:val="000000" w:themeColor="text1"/>
          <w:sz w:val="28"/>
          <w:szCs w:val="28"/>
        </w:rPr>
      </w:pPr>
    </w:p>
    <w:p w14:paraId="65DA6B0A" w14:textId="77777777" w:rsidR="00FB028F" w:rsidRPr="00211823" w:rsidRDefault="00FB028F" w:rsidP="00FB028F">
      <w:pPr>
        <w:suppressAutoHyphens/>
        <w:spacing w:after="0"/>
        <w:rPr>
          <w:rFonts w:cs="Arial"/>
          <w:b/>
          <w:color w:val="000000" w:themeColor="text1"/>
          <w:sz w:val="28"/>
          <w:szCs w:val="28"/>
        </w:rPr>
      </w:pPr>
      <w:r w:rsidRPr="00211823">
        <w:rPr>
          <w:rFonts w:cs="Arial"/>
          <w:b/>
          <w:color w:val="000000" w:themeColor="text1"/>
          <w:sz w:val="28"/>
          <w:szCs w:val="28"/>
        </w:rPr>
        <w:t>Contact details:</w:t>
      </w:r>
    </w:p>
    <w:p w14:paraId="07495121" w14:textId="77777777" w:rsidR="00FB028F" w:rsidRPr="00752352" w:rsidRDefault="00FB028F" w:rsidP="00FB028F">
      <w:pPr>
        <w:suppressAutoHyphens/>
        <w:spacing w:after="0" w:line="240" w:lineRule="auto"/>
        <w:rPr>
          <w:rFonts w:cs="Arial"/>
          <w:bCs/>
          <w:color w:val="000000" w:themeColor="text1"/>
          <w:szCs w:val="24"/>
        </w:rPr>
      </w:pPr>
      <w:r w:rsidRPr="00752352">
        <w:rPr>
          <w:rFonts w:cs="Arial"/>
          <w:bCs/>
          <w:color w:val="000000" w:themeColor="text1"/>
          <w:szCs w:val="24"/>
        </w:rPr>
        <w:t xml:space="preserve">Contact: </w:t>
      </w:r>
      <w:r>
        <w:rPr>
          <w:rFonts w:cs="Arial"/>
          <w:bCs/>
          <w:color w:val="000000" w:themeColor="text1"/>
          <w:szCs w:val="24"/>
        </w:rPr>
        <w:tab/>
        <w:t xml:space="preserve">Pollution Control  </w:t>
      </w:r>
      <w:r w:rsidRPr="00752352">
        <w:rPr>
          <w:rFonts w:cs="Arial"/>
          <w:bCs/>
          <w:color w:val="000000" w:themeColor="text1"/>
          <w:szCs w:val="24"/>
        </w:rPr>
        <w:t xml:space="preserve"> </w:t>
      </w:r>
    </w:p>
    <w:p w14:paraId="22BA0115" w14:textId="459457F7" w:rsidR="00FB028F" w:rsidRDefault="00FB028F" w:rsidP="00FB028F">
      <w:pPr>
        <w:pStyle w:val="NoSpacing"/>
      </w:pPr>
      <w:r w:rsidRPr="00752352">
        <w:t xml:space="preserve">Department: </w:t>
      </w:r>
      <w:r>
        <w:tab/>
      </w:r>
      <w:r w:rsidRPr="00752352">
        <w:t>Public Protection a</w:t>
      </w:r>
      <w:r w:rsidR="002F6B91">
        <w:t>n</w:t>
      </w:r>
      <w:r w:rsidRPr="00752352">
        <w:t>d Enforcement</w:t>
      </w:r>
    </w:p>
    <w:p w14:paraId="54C84EE8" w14:textId="77777777" w:rsidR="00FB028F" w:rsidRDefault="00FB028F" w:rsidP="00FB028F">
      <w:pPr>
        <w:pStyle w:val="NoSpacing"/>
        <w:ind w:left="720" w:firstLine="720"/>
      </w:pPr>
      <w:r w:rsidRPr="00752352">
        <w:t>London Borough of Bromle</w:t>
      </w:r>
      <w:r>
        <w:t>y</w:t>
      </w:r>
      <w:r w:rsidRPr="00752352">
        <w:t xml:space="preserve"> </w:t>
      </w:r>
    </w:p>
    <w:p w14:paraId="2387F0AD" w14:textId="77777777" w:rsidR="00FB028F" w:rsidRPr="00752352" w:rsidRDefault="00FB028F" w:rsidP="00FB028F">
      <w:pPr>
        <w:pStyle w:val="NoSpacing"/>
        <w:ind w:left="720" w:firstLine="720"/>
      </w:pPr>
    </w:p>
    <w:p w14:paraId="3128E0E2" w14:textId="77777777" w:rsidR="00FB028F" w:rsidRDefault="00FB028F" w:rsidP="00FB028F">
      <w:pPr>
        <w:pStyle w:val="NoSpacing"/>
      </w:pPr>
      <w:r w:rsidRPr="00752352">
        <w:t xml:space="preserve">Address: </w:t>
      </w:r>
      <w:r>
        <w:tab/>
        <w:t>Churchill Court</w:t>
      </w:r>
      <w:r w:rsidRPr="00752352">
        <w:t xml:space="preserve"> </w:t>
      </w:r>
    </w:p>
    <w:p w14:paraId="0848153F" w14:textId="77777777" w:rsidR="00FB028F" w:rsidRDefault="00FB028F" w:rsidP="00FB028F">
      <w:pPr>
        <w:pStyle w:val="NoSpacing"/>
        <w:ind w:left="720" w:firstLine="720"/>
      </w:pPr>
      <w:r>
        <w:t>2 Westmoreland Road</w:t>
      </w:r>
      <w:r w:rsidRPr="00752352">
        <w:t xml:space="preserve"> </w:t>
      </w:r>
    </w:p>
    <w:p w14:paraId="5063CEE1" w14:textId="77777777" w:rsidR="00FB028F" w:rsidRDefault="00FB028F" w:rsidP="00FB028F">
      <w:pPr>
        <w:pStyle w:val="NoSpacing"/>
        <w:ind w:left="1440"/>
      </w:pPr>
      <w:r w:rsidRPr="00752352">
        <w:t xml:space="preserve">Bromley </w:t>
      </w:r>
    </w:p>
    <w:p w14:paraId="20046209" w14:textId="254F43E0" w:rsidR="00FB028F" w:rsidRDefault="00FB028F" w:rsidP="00FB028F">
      <w:pPr>
        <w:pStyle w:val="NoSpacing"/>
        <w:ind w:left="1440"/>
        <w:rPr>
          <w:rFonts w:cs="Arial"/>
          <w:bCs/>
          <w:color w:val="000000" w:themeColor="text1"/>
          <w:szCs w:val="24"/>
        </w:rPr>
      </w:pPr>
      <w:r w:rsidRPr="00752352">
        <w:rPr>
          <w:rFonts w:cs="Arial"/>
          <w:bCs/>
          <w:color w:val="000000" w:themeColor="text1"/>
          <w:szCs w:val="24"/>
        </w:rPr>
        <w:t xml:space="preserve">BR1 </w:t>
      </w:r>
      <w:r>
        <w:rPr>
          <w:rFonts w:cs="Arial"/>
          <w:bCs/>
          <w:color w:val="000000" w:themeColor="text1"/>
          <w:szCs w:val="24"/>
        </w:rPr>
        <w:t>1A</w:t>
      </w:r>
      <w:r w:rsidR="0059785A">
        <w:rPr>
          <w:rFonts w:cs="Arial"/>
          <w:bCs/>
          <w:color w:val="000000" w:themeColor="text1"/>
          <w:szCs w:val="24"/>
        </w:rPr>
        <w:t>S</w:t>
      </w:r>
    </w:p>
    <w:p w14:paraId="6331B401" w14:textId="77777777" w:rsidR="00FB028F" w:rsidRDefault="00FB028F" w:rsidP="00FB028F">
      <w:pPr>
        <w:pStyle w:val="NoSpacing"/>
        <w:ind w:left="1440"/>
        <w:rPr>
          <w:rFonts w:cs="Arial"/>
          <w:bCs/>
          <w:color w:val="000000" w:themeColor="text1"/>
          <w:szCs w:val="24"/>
        </w:rPr>
      </w:pPr>
    </w:p>
    <w:p w14:paraId="04D3882C" w14:textId="77777777" w:rsidR="00FB028F" w:rsidRPr="00CD42AB" w:rsidRDefault="00FB028F" w:rsidP="00FB028F">
      <w:pPr>
        <w:pStyle w:val="NoSpacing"/>
        <w:ind w:left="1440"/>
        <w:rPr>
          <w:rFonts w:cs="Arial"/>
          <w:color w:val="000000" w:themeColor="text1"/>
        </w:rPr>
      </w:pPr>
      <w:r w:rsidRPr="4F2DD4B6">
        <w:rPr>
          <w:rFonts w:cs="Arial"/>
          <w:color w:val="000000" w:themeColor="text1"/>
        </w:rPr>
        <w:t xml:space="preserve">e-mail: </w:t>
      </w:r>
      <w:hyperlink r:id="rId13">
        <w:r w:rsidRPr="4F2DD4B6">
          <w:rPr>
            <w:rStyle w:val="Hyperlink"/>
            <w:rFonts w:cs="Arial"/>
          </w:rPr>
          <w:t>ehts.customer@bromley.gov.uk</w:t>
        </w:r>
      </w:hyperlink>
    </w:p>
    <w:p w14:paraId="06EBFDE6" w14:textId="77777777" w:rsidR="00736B21" w:rsidRPr="00736B21" w:rsidRDefault="00736B21" w:rsidP="008A5BEA">
      <w:pPr>
        <w:pStyle w:val="Heading1"/>
        <w:numPr>
          <w:ilvl w:val="0"/>
          <w:numId w:val="0"/>
        </w:numPr>
      </w:pPr>
      <w:bookmarkStart w:id="1" w:name="_Toc234930021"/>
      <w:r w:rsidRPr="00736B21">
        <w:rPr>
          <w:shd w:val="clear" w:color="auto" w:fill="E6E6E6"/>
        </w:rPr>
        <w:lastRenderedPageBreak/>
        <w:t>Executive Summary: Air Quality in Our Area</w:t>
      </w:r>
      <w:bookmarkEnd w:id="0"/>
      <w:bookmarkEnd w:id="1"/>
    </w:p>
    <w:p w14:paraId="151CF6B2" w14:textId="77777777" w:rsidR="00170BD9" w:rsidRDefault="00E6663A" w:rsidP="00E6663A">
      <w:pPr>
        <w:spacing w:before="0" w:after="0" w:line="276" w:lineRule="auto"/>
        <w:jc w:val="both"/>
        <w:rPr>
          <w:rFonts w:eastAsia="MS Gothic" w:cs="Times New Roman"/>
          <w:color w:val="000000"/>
        </w:rPr>
      </w:pPr>
      <w:bookmarkStart w:id="2" w:name="_Toc214619167"/>
      <w:r w:rsidRPr="00E6663A">
        <w:rPr>
          <w:rFonts w:eastAsia="MS Gothic" w:cs="Times New Roman"/>
          <w:color w:val="000000"/>
        </w:rPr>
        <w:t>Air quality in</w:t>
      </w:r>
      <w:r>
        <w:rPr>
          <w:rFonts w:eastAsia="MS Gothic" w:cs="Times New Roman"/>
          <w:color w:val="000000"/>
        </w:rPr>
        <w:t xml:space="preserve"> the London Borough of </w:t>
      </w:r>
      <w:r w:rsidRPr="00E6663A">
        <w:rPr>
          <w:rFonts w:eastAsia="MS Gothic" w:cs="Times New Roman"/>
          <w:color w:val="000000"/>
        </w:rPr>
        <w:t>Bromley continues to improve, with monitoring results in 2025 confirming that concentrations of key pollutants remain below the relevant UK Air Quality Objectives. The primary pollutants of concern are nitrogen dioxide (NO</w:t>
      </w:r>
      <w:r w:rsidRPr="00E6663A">
        <w:rPr>
          <w:rFonts w:ascii="Cambria Math" w:eastAsia="MS Gothic" w:hAnsi="Cambria Math" w:cs="Cambria Math"/>
          <w:color w:val="000000"/>
        </w:rPr>
        <w:t>₂</w:t>
      </w:r>
      <w:r w:rsidRPr="00E6663A">
        <w:rPr>
          <w:rFonts w:eastAsia="MS Gothic" w:cs="Times New Roman"/>
          <w:color w:val="000000"/>
        </w:rPr>
        <w:t>) from road traffic</w:t>
      </w:r>
      <w:r>
        <w:rPr>
          <w:rFonts w:eastAsia="MS Gothic" w:cs="Times New Roman"/>
          <w:color w:val="000000"/>
        </w:rPr>
        <w:t xml:space="preserve"> and combustion processes</w:t>
      </w:r>
      <w:r w:rsidRPr="00E6663A">
        <w:rPr>
          <w:rFonts w:eastAsia="MS Gothic" w:cs="Times New Roman"/>
          <w:color w:val="000000"/>
        </w:rPr>
        <w:t xml:space="preserve"> and particulate matter (PM</w:t>
      </w:r>
      <w:r w:rsidRPr="00E6663A">
        <w:rPr>
          <w:rFonts w:ascii="Cambria Math" w:eastAsia="MS Gothic" w:hAnsi="Cambria Math" w:cs="Cambria Math"/>
          <w:color w:val="000000"/>
        </w:rPr>
        <w:t>₁₀</w:t>
      </w:r>
      <w:r w:rsidRPr="00E6663A">
        <w:rPr>
          <w:rFonts w:eastAsia="MS Gothic" w:cs="Times New Roman"/>
          <w:color w:val="000000"/>
        </w:rPr>
        <w:t xml:space="preserve"> and PM</w:t>
      </w:r>
      <w:proofErr w:type="gramStart"/>
      <w:r w:rsidRPr="00E6663A">
        <w:rPr>
          <w:rFonts w:ascii="Cambria Math" w:eastAsia="MS Gothic" w:hAnsi="Cambria Math" w:cs="Cambria Math"/>
          <w:color w:val="000000"/>
        </w:rPr>
        <w:t>₂</w:t>
      </w:r>
      <w:r w:rsidRPr="00E6663A">
        <w:rPr>
          <w:rFonts w:eastAsia="MS Gothic" w:cs="Times New Roman"/>
          <w:color w:val="000000"/>
        </w:rPr>
        <w:t>.</w:t>
      </w:r>
      <w:r w:rsidRPr="00E6663A">
        <w:rPr>
          <w:rFonts w:ascii="Cambria Math" w:eastAsia="MS Gothic" w:hAnsi="Cambria Math" w:cs="Cambria Math"/>
          <w:color w:val="000000"/>
        </w:rPr>
        <w:t>₅</w:t>
      </w:r>
      <w:proofErr w:type="gramEnd"/>
      <w:r w:rsidRPr="00E6663A">
        <w:rPr>
          <w:rFonts w:eastAsia="MS Gothic" w:cs="Times New Roman"/>
          <w:color w:val="000000"/>
        </w:rPr>
        <w:t xml:space="preserve">). </w:t>
      </w:r>
    </w:p>
    <w:p w14:paraId="50AD74BB" w14:textId="77777777" w:rsidR="00170BD9" w:rsidRDefault="00170BD9" w:rsidP="00E6663A">
      <w:pPr>
        <w:spacing w:before="0" w:after="0" w:line="276" w:lineRule="auto"/>
        <w:jc w:val="both"/>
        <w:rPr>
          <w:rFonts w:eastAsia="MS Gothic" w:cs="Times New Roman"/>
          <w:color w:val="000000"/>
        </w:rPr>
      </w:pPr>
    </w:p>
    <w:p w14:paraId="16215D4E" w14:textId="04B17262" w:rsidR="00E6663A" w:rsidRPr="00E6663A" w:rsidRDefault="00E6663A" w:rsidP="00E6663A">
      <w:pPr>
        <w:spacing w:before="0" w:after="0" w:line="276" w:lineRule="auto"/>
        <w:jc w:val="both"/>
        <w:rPr>
          <w:rFonts w:eastAsia="MS Gothic" w:cs="Times New Roman"/>
          <w:color w:val="000000"/>
        </w:rPr>
      </w:pPr>
      <w:r w:rsidRPr="00E6663A">
        <w:rPr>
          <w:rFonts w:eastAsia="MS Gothic" w:cs="Times New Roman"/>
          <w:color w:val="000000"/>
        </w:rPr>
        <w:t>Monitoring at the Harwood Avenue automatic station recorded an annual mean NO</w:t>
      </w:r>
      <w:r w:rsidRPr="00E6663A">
        <w:rPr>
          <w:rFonts w:ascii="Cambria Math" w:eastAsia="MS Gothic" w:hAnsi="Cambria Math" w:cs="Cambria Math"/>
          <w:color w:val="000000"/>
        </w:rPr>
        <w:t>₂</w:t>
      </w:r>
      <w:r w:rsidRPr="00E6663A">
        <w:rPr>
          <w:rFonts w:eastAsia="MS Gothic" w:cs="Times New Roman"/>
          <w:color w:val="000000"/>
        </w:rPr>
        <w:t xml:space="preserve"> concentration </w:t>
      </w:r>
      <w:r w:rsidRPr="000339F1">
        <w:rPr>
          <w:rFonts w:eastAsia="MS Gothic" w:cs="Times New Roman"/>
        </w:rPr>
        <w:t>of 17</w:t>
      </w:r>
      <w:r w:rsidR="000339F1">
        <w:rPr>
          <w:rFonts w:eastAsia="MS Gothic" w:cs="Times New Roman"/>
        </w:rPr>
        <w:t>.0</w:t>
      </w:r>
      <w:r w:rsidRPr="000339F1">
        <w:rPr>
          <w:rFonts w:eastAsia="MS Gothic" w:cs="Times New Roman"/>
        </w:rPr>
        <w:t xml:space="preserve"> µg m</w:t>
      </w:r>
      <w:r w:rsidRPr="000339F1">
        <w:rPr>
          <w:rFonts w:eastAsia="MS Gothic" w:cs="Times New Roman"/>
          <w:vertAlign w:val="superscript"/>
        </w:rPr>
        <w:t>-</w:t>
      </w:r>
      <w:r w:rsidRPr="000339F1">
        <w:rPr>
          <w:rFonts w:eastAsia="MS Gothic" w:cs="Times New Roman"/>
        </w:rPr>
        <w:t>³ in 2025</w:t>
      </w:r>
      <w:r w:rsidRPr="00E6663A">
        <w:rPr>
          <w:rFonts w:eastAsia="MS Gothic" w:cs="Times New Roman"/>
          <w:color w:val="000000"/>
        </w:rPr>
        <w:t>, a reduction from 20</w:t>
      </w:r>
      <w:r w:rsidR="000339F1">
        <w:rPr>
          <w:rFonts w:eastAsia="MS Gothic" w:cs="Times New Roman"/>
          <w:color w:val="000000"/>
        </w:rPr>
        <w:t>.0</w:t>
      </w:r>
      <w:r w:rsidRPr="00E6663A">
        <w:rPr>
          <w:rFonts w:eastAsia="MS Gothic" w:cs="Times New Roman"/>
          <w:color w:val="000000"/>
        </w:rPr>
        <w:t xml:space="preserve"> µg</w:t>
      </w:r>
      <w:r>
        <w:rPr>
          <w:rFonts w:eastAsia="MS Gothic" w:cs="Times New Roman"/>
          <w:color w:val="000000"/>
        </w:rPr>
        <w:t xml:space="preserve"> </w:t>
      </w:r>
      <w:r w:rsidRPr="00E6663A">
        <w:rPr>
          <w:rFonts w:eastAsia="MS Gothic" w:cs="Times New Roman"/>
          <w:color w:val="000000"/>
        </w:rPr>
        <w:t>m</w:t>
      </w:r>
      <w:r w:rsidRPr="00E6663A">
        <w:rPr>
          <w:rFonts w:eastAsia="MS Gothic" w:cs="Times New Roman"/>
          <w:color w:val="000000"/>
          <w:vertAlign w:val="superscript"/>
        </w:rPr>
        <w:t>-</w:t>
      </w:r>
      <w:r w:rsidRPr="00E6663A">
        <w:rPr>
          <w:rFonts w:eastAsia="MS Gothic" w:cs="Times New Roman"/>
          <w:color w:val="000000"/>
        </w:rPr>
        <w:t>³ in 2024. All 32 diffusion tube monitoring sites also recorded annual mean NO</w:t>
      </w:r>
      <w:r w:rsidRPr="00E6663A">
        <w:rPr>
          <w:rFonts w:ascii="Cambria Math" w:eastAsia="MS Gothic" w:hAnsi="Cambria Math" w:cs="Cambria Math"/>
          <w:color w:val="000000"/>
        </w:rPr>
        <w:t>₂</w:t>
      </w:r>
      <w:r w:rsidRPr="00E6663A">
        <w:rPr>
          <w:rFonts w:eastAsia="MS Gothic" w:cs="Times New Roman"/>
          <w:color w:val="000000"/>
        </w:rPr>
        <w:t xml:space="preserve"> concentrations below the objective of 40</w:t>
      </w:r>
      <w:r w:rsidR="000339F1">
        <w:rPr>
          <w:rFonts w:eastAsia="MS Gothic" w:cs="Times New Roman"/>
          <w:color w:val="000000"/>
        </w:rPr>
        <w:t>.0</w:t>
      </w:r>
      <w:r w:rsidRPr="00E6663A">
        <w:rPr>
          <w:rFonts w:eastAsia="MS Gothic" w:cs="Times New Roman"/>
          <w:color w:val="000000"/>
        </w:rPr>
        <w:t xml:space="preserve"> µg</w:t>
      </w:r>
      <w:r>
        <w:rPr>
          <w:rFonts w:eastAsia="MS Gothic" w:cs="Times New Roman"/>
          <w:color w:val="000000"/>
        </w:rPr>
        <w:t xml:space="preserve"> m</w:t>
      </w:r>
      <w:r w:rsidRPr="00E6663A">
        <w:rPr>
          <w:rFonts w:eastAsia="MS Gothic" w:cs="Times New Roman"/>
          <w:color w:val="000000"/>
          <w:vertAlign w:val="superscript"/>
        </w:rPr>
        <w:t>-</w:t>
      </w:r>
      <w:r w:rsidRPr="00E6663A">
        <w:rPr>
          <w:rFonts w:eastAsia="MS Gothic" w:cs="Times New Roman"/>
          <w:color w:val="000000"/>
        </w:rPr>
        <w:t xml:space="preserve">³. </w:t>
      </w:r>
    </w:p>
    <w:p w14:paraId="19052C37" w14:textId="77777777" w:rsidR="00E6663A" w:rsidRPr="00E6663A" w:rsidRDefault="00E6663A" w:rsidP="00E6663A">
      <w:pPr>
        <w:spacing w:before="0" w:after="0" w:line="276" w:lineRule="auto"/>
        <w:jc w:val="both"/>
        <w:rPr>
          <w:rFonts w:eastAsia="MS Gothic" w:cs="Times New Roman"/>
          <w:color w:val="000000"/>
        </w:rPr>
      </w:pPr>
    </w:p>
    <w:p w14:paraId="767DFA44" w14:textId="64A08051" w:rsidR="00E6663A" w:rsidRPr="000339F1" w:rsidRDefault="00E6663A" w:rsidP="00E6663A">
      <w:pPr>
        <w:spacing w:before="0" w:after="0" w:line="276" w:lineRule="auto"/>
        <w:jc w:val="both"/>
        <w:rPr>
          <w:rFonts w:eastAsia="MS Gothic" w:cs="Times New Roman"/>
        </w:rPr>
      </w:pPr>
      <w:r w:rsidRPr="000339F1">
        <w:rPr>
          <w:rFonts w:eastAsia="MS Gothic" w:cs="Times New Roman"/>
        </w:rPr>
        <w:t>Particulate matter levels remain compliant with national standards. PM</w:t>
      </w:r>
      <w:r w:rsidRPr="000339F1">
        <w:rPr>
          <w:rFonts w:ascii="Cambria Math" w:eastAsia="MS Gothic" w:hAnsi="Cambria Math" w:cs="Cambria Math"/>
        </w:rPr>
        <w:t>₁₀</w:t>
      </w:r>
      <w:r w:rsidRPr="000339F1">
        <w:rPr>
          <w:rFonts w:eastAsia="MS Gothic" w:cs="Times New Roman"/>
        </w:rPr>
        <w:t xml:space="preserve"> and PM</w:t>
      </w:r>
      <w:proofErr w:type="gramStart"/>
      <w:r w:rsidRPr="000339F1">
        <w:rPr>
          <w:rFonts w:ascii="Cambria Math" w:eastAsia="MS Gothic" w:hAnsi="Cambria Math" w:cs="Cambria Math"/>
        </w:rPr>
        <w:t>₂</w:t>
      </w:r>
      <w:r w:rsidRPr="000339F1">
        <w:rPr>
          <w:rFonts w:eastAsia="MS Gothic" w:cs="Times New Roman"/>
        </w:rPr>
        <w:t>.</w:t>
      </w:r>
      <w:r w:rsidRPr="000339F1">
        <w:rPr>
          <w:rFonts w:ascii="Cambria Math" w:eastAsia="MS Gothic" w:hAnsi="Cambria Math" w:cs="Cambria Math"/>
        </w:rPr>
        <w:t>₅</w:t>
      </w:r>
      <w:proofErr w:type="gramEnd"/>
      <w:r w:rsidRPr="000339F1">
        <w:rPr>
          <w:rFonts w:eastAsia="MS Gothic" w:cs="Times New Roman"/>
        </w:rPr>
        <w:t xml:space="preserve"> concentrations measured in 2025 were below their respective objectives, although both showed a</w:t>
      </w:r>
      <w:r w:rsidR="00170BD9" w:rsidRPr="000339F1">
        <w:rPr>
          <w:rFonts w:eastAsia="MS Gothic" w:cs="Times New Roman"/>
        </w:rPr>
        <w:t>n</w:t>
      </w:r>
      <w:r w:rsidRPr="000339F1">
        <w:rPr>
          <w:rFonts w:eastAsia="MS Gothic" w:cs="Times New Roman"/>
        </w:rPr>
        <w:t xml:space="preserve"> increase compared with 2024. </w:t>
      </w:r>
      <w:r w:rsidR="00170BD9" w:rsidRPr="000339F1">
        <w:rPr>
          <w:rFonts w:eastAsia="MS Gothic" w:cs="Times New Roman"/>
        </w:rPr>
        <w:t>The automatic monitoring station at Harwood Avenue recorded an annual mean PM</w:t>
      </w:r>
      <w:r w:rsidR="00170BD9" w:rsidRPr="000339F1">
        <w:rPr>
          <w:rFonts w:eastAsia="MS Gothic" w:cs="Times New Roman"/>
          <w:vertAlign w:val="subscript"/>
        </w:rPr>
        <w:t>10</w:t>
      </w:r>
      <w:r w:rsidR="00170BD9" w:rsidRPr="000339F1">
        <w:rPr>
          <w:rFonts w:eastAsia="MS Gothic" w:cs="Times New Roman"/>
        </w:rPr>
        <w:t xml:space="preserve"> concentration of 18</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2025, an increase from 16</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2024. The recorded annual mean PM</w:t>
      </w:r>
      <w:r w:rsidR="00170BD9" w:rsidRPr="000339F1">
        <w:rPr>
          <w:rFonts w:eastAsia="MS Gothic" w:cs="Times New Roman"/>
          <w:vertAlign w:val="subscript"/>
        </w:rPr>
        <w:t xml:space="preserve">2.5 </w:t>
      </w:r>
      <w:r w:rsidR="00170BD9" w:rsidRPr="000339F1">
        <w:rPr>
          <w:rFonts w:eastAsia="MS Gothic" w:cs="Times New Roman"/>
        </w:rPr>
        <w:t>concentration was 12</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2025, an increase from 10</w:t>
      </w:r>
      <w:r w:rsidR="000339F1">
        <w:rPr>
          <w:rFonts w:eastAsia="MS Gothic" w:cs="Times New Roman"/>
        </w:rPr>
        <w:t>.</w:t>
      </w:r>
      <w:r w:rsidR="000339F1" w:rsidRPr="000339F1">
        <w:rPr>
          <w:rFonts w:eastAsia="MS Gothic" w:cs="Times New Roman"/>
        </w:rPr>
        <w:t>0</w:t>
      </w:r>
      <w:r w:rsidR="00170BD9" w:rsidRPr="000339F1">
        <w:rPr>
          <w:rFonts w:eastAsia="MS Gothic" w:cs="Times New Roman"/>
        </w:rPr>
        <w:t xml:space="preserve"> µg m</w:t>
      </w:r>
      <w:r w:rsidR="00170BD9" w:rsidRPr="000339F1">
        <w:rPr>
          <w:rFonts w:eastAsia="MS Gothic" w:cs="Times New Roman"/>
          <w:vertAlign w:val="superscript"/>
        </w:rPr>
        <w:t>-</w:t>
      </w:r>
      <w:r w:rsidR="00170BD9" w:rsidRPr="000339F1">
        <w:rPr>
          <w:rFonts w:eastAsia="MS Gothic" w:cs="Times New Roman"/>
        </w:rPr>
        <w:t>³ in 2024.</w:t>
      </w:r>
    </w:p>
    <w:p w14:paraId="59F6FD0F" w14:textId="77777777" w:rsidR="00E6663A" w:rsidRPr="00E6663A" w:rsidRDefault="00E6663A" w:rsidP="00E6663A">
      <w:pPr>
        <w:spacing w:before="0" w:after="0" w:line="276" w:lineRule="auto"/>
        <w:jc w:val="both"/>
        <w:rPr>
          <w:rFonts w:eastAsia="MS Gothic" w:cs="Times New Roman"/>
          <w:color w:val="000000"/>
        </w:rPr>
      </w:pPr>
    </w:p>
    <w:p w14:paraId="73571A1D" w14:textId="5F01FBAD" w:rsidR="00E6663A" w:rsidRPr="00E6663A" w:rsidRDefault="00E6663A" w:rsidP="00E6663A">
      <w:pPr>
        <w:spacing w:before="0" w:after="0" w:line="276" w:lineRule="auto"/>
        <w:jc w:val="both"/>
        <w:rPr>
          <w:rFonts w:eastAsia="MS Gothic" w:cs="Times New Roman"/>
          <w:color w:val="000000"/>
        </w:rPr>
      </w:pPr>
      <w:r w:rsidRPr="00E6663A">
        <w:rPr>
          <w:rFonts w:eastAsia="MS Gothic" w:cs="Times New Roman"/>
          <w:color w:val="000000"/>
        </w:rPr>
        <w:t>Bromley maintains a borough-wide Air Quality Management Area (AQMA)</w:t>
      </w:r>
      <w:r w:rsidR="000B18DC">
        <w:rPr>
          <w:rFonts w:eastAsia="MS Gothic" w:cs="Times New Roman"/>
          <w:color w:val="000000"/>
        </w:rPr>
        <w:t>, with rural parts of the Borough excluded,</w:t>
      </w:r>
      <w:r w:rsidRPr="00E6663A">
        <w:rPr>
          <w:rFonts w:eastAsia="MS Gothic" w:cs="Times New Roman"/>
          <w:color w:val="000000"/>
        </w:rPr>
        <w:t xml:space="preserve"> for nitrogen dioxide due to historic exceedances linked to road traffic emissions. Monitoring data now shows compliance with the objective, but the AQMA remains in place to ensure continued improvement and protection of public health</w:t>
      </w:r>
      <w:r w:rsidR="00A225CB">
        <w:rPr>
          <w:rFonts w:eastAsia="MS Gothic" w:cs="Times New Roman"/>
          <w:color w:val="000000"/>
        </w:rPr>
        <w:t>.</w:t>
      </w:r>
    </w:p>
    <w:p w14:paraId="6F91B96D" w14:textId="77777777" w:rsidR="00E6663A" w:rsidRPr="00E6663A" w:rsidRDefault="00E6663A" w:rsidP="00E6663A">
      <w:pPr>
        <w:spacing w:before="0" w:after="0" w:line="276" w:lineRule="auto"/>
        <w:jc w:val="both"/>
        <w:rPr>
          <w:rFonts w:eastAsia="MS Gothic" w:cs="Times New Roman"/>
          <w:color w:val="000000"/>
        </w:rPr>
      </w:pPr>
    </w:p>
    <w:p w14:paraId="4903CDB7" w14:textId="10058222" w:rsidR="00CD2162" w:rsidRDefault="00E6663A" w:rsidP="00E6663A">
      <w:pPr>
        <w:spacing w:before="0" w:after="0" w:line="276" w:lineRule="auto"/>
        <w:jc w:val="both"/>
        <w:rPr>
          <w:rFonts w:eastAsia="MS Gothic" w:cs="Times New Roman"/>
          <w:color w:val="000000"/>
        </w:rPr>
      </w:pPr>
      <w:r w:rsidRPr="00E6663A">
        <w:rPr>
          <w:rFonts w:eastAsia="MS Gothic" w:cs="Times New Roman"/>
          <w:color w:val="000000"/>
        </w:rPr>
        <w:t>Key priorities for the Council includ</w:t>
      </w:r>
      <w:r w:rsidR="004B37E5">
        <w:rPr>
          <w:rFonts w:eastAsia="MS Gothic" w:cs="Times New Roman"/>
          <w:color w:val="000000"/>
        </w:rPr>
        <w:t>e</w:t>
      </w:r>
      <w:r w:rsidRPr="00E6663A">
        <w:rPr>
          <w:rFonts w:eastAsia="MS Gothic" w:cs="Times New Roman"/>
          <w:color w:val="000000"/>
        </w:rPr>
        <w:t xml:space="preserve"> reducing emissions from road transport</w:t>
      </w:r>
      <w:r w:rsidR="008C654B">
        <w:rPr>
          <w:rFonts w:eastAsia="MS Gothic" w:cs="Times New Roman"/>
          <w:color w:val="000000"/>
        </w:rPr>
        <w:t xml:space="preserve"> and combustion processes</w:t>
      </w:r>
      <w:r w:rsidRPr="00E6663A">
        <w:rPr>
          <w:rFonts w:eastAsia="MS Gothic" w:cs="Times New Roman"/>
          <w:color w:val="000000"/>
        </w:rPr>
        <w:t xml:space="preserve">, </w:t>
      </w:r>
      <w:r w:rsidR="00B8128C">
        <w:rPr>
          <w:rFonts w:eastAsia="MS Gothic" w:cs="Times New Roman"/>
          <w:color w:val="000000"/>
        </w:rPr>
        <w:t xml:space="preserve">promoting active travel, </w:t>
      </w:r>
      <w:r w:rsidRPr="00E6663A">
        <w:rPr>
          <w:rFonts w:eastAsia="MS Gothic" w:cs="Times New Roman"/>
          <w:color w:val="000000"/>
        </w:rPr>
        <w:t>ensuring new development is</w:t>
      </w:r>
      <w:r w:rsidR="00B8128C">
        <w:rPr>
          <w:rFonts w:eastAsia="MS Gothic" w:cs="Times New Roman"/>
          <w:color w:val="000000"/>
        </w:rPr>
        <w:t xml:space="preserve"> at least</w:t>
      </w:r>
      <w:r w:rsidRPr="00E6663A">
        <w:rPr>
          <w:rFonts w:eastAsia="MS Gothic" w:cs="Times New Roman"/>
          <w:color w:val="000000"/>
        </w:rPr>
        <w:t xml:space="preserve"> air quality neutral, controlling emissions from construction activities, supporting cleaner vehicle technologies,</w:t>
      </w:r>
      <w:r w:rsidR="008C654B">
        <w:rPr>
          <w:rFonts w:eastAsia="MS Gothic" w:cs="Times New Roman"/>
          <w:color w:val="000000"/>
        </w:rPr>
        <w:t xml:space="preserve"> an ambitious tree planting initiative</w:t>
      </w:r>
      <w:r w:rsidR="005B4DD4">
        <w:rPr>
          <w:rFonts w:eastAsia="MS Gothic" w:cs="Times New Roman"/>
          <w:color w:val="000000"/>
        </w:rPr>
        <w:t xml:space="preserve">, </w:t>
      </w:r>
      <w:r w:rsidRPr="00E6663A">
        <w:rPr>
          <w:rFonts w:eastAsia="MS Gothic" w:cs="Times New Roman"/>
          <w:color w:val="000000"/>
        </w:rPr>
        <w:t>continuing monitoring and public engagement. These actions support the borough’s Air Quality Action Plan and contribute to ongoing improvements in local air quality.</w:t>
      </w:r>
    </w:p>
    <w:p w14:paraId="717ACB09" w14:textId="77777777" w:rsidR="00E6663A" w:rsidRPr="00E6663A" w:rsidRDefault="00E6663A" w:rsidP="00E6663A">
      <w:pPr>
        <w:spacing w:before="0" w:after="0" w:line="276" w:lineRule="auto"/>
        <w:jc w:val="both"/>
        <w:rPr>
          <w:rFonts w:eastAsia="MS Gothic" w:cs="Times New Roman"/>
          <w:color w:val="000000"/>
        </w:rPr>
      </w:pPr>
    </w:p>
    <w:p w14:paraId="65A2C802" w14:textId="6AE8CEF8" w:rsidR="00736B21" w:rsidRDefault="00736B21" w:rsidP="00E6663A">
      <w:pPr>
        <w:pStyle w:val="Subheading2"/>
        <w:rPr>
          <w:shd w:val="clear" w:color="auto" w:fill="E6E6E6"/>
        </w:rPr>
      </w:pPr>
      <w:bookmarkStart w:id="3" w:name="_Toc234930022"/>
      <w:r w:rsidRPr="00736B21">
        <w:rPr>
          <w:shd w:val="clear" w:color="auto" w:fill="E6E6E6"/>
        </w:rPr>
        <w:t xml:space="preserve">Air Quality in </w:t>
      </w:r>
      <w:r w:rsidR="009C6F93">
        <w:rPr>
          <w:shd w:val="clear" w:color="auto" w:fill="E6E6E6"/>
        </w:rPr>
        <w:t>Bromley</w:t>
      </w:r>
      <w:bookmarkEnd w:id="2"/>
      <w:bookmarkEnd w:id="3"/>
    </w:p>
    <w:p w14:paraId="6074B5B4" w14:textId="77777777" w:rsidR="005130C3" w:rsidRDefault="005130C3" w:rsidP="00E6663A">
      <w:pPr>
        <w:spacing w:before="0" w:after="0" w:line="276" w:lineRule="auto"/>
        <w:jc w:val="both"/>
        <w:rPr>
          <w:rFonts w:eastAsia="MS Gothic" w:cs="Times New Roman"/>
          <w:color w:val="000000"/>
        </w:rPr>
      </w:pPr>
    </w:p>
    <w:p w14:paraId="30DFD3E3" w14:textId="789BC87E" w:rsidR="00736B21" w:rsidRPr="00736B21" w:rsidRDefault="00736B21" w:rsidP="00E6663A">
      <w:pPr>
        <w:spacing w:before="0" w:after="0" w:line="276" w:lineRule="auto"/>
        <w:jc w:val="both"/>
        <w:rPr>
          <w:rFonts w:eastAsia="Arial" w:cs="Arial"/>
        </w:rPr>
      </w:pPr>
      <w:r w:rsidRPr="00736B21">
        <w:rPr>
          <w:rFonts w:eastAsia="MS Gothic" w:cs="Times New Roman"/>
          <w:color w:val="000000"/>
        </w:rPr>
        <w:t>Breathing in polluted air affects our health and costs the NHS and our society billions of p</w:t>
      </w:r>
      <w:r w:rsidR="00DA2E72">
        <w:rPr>
          <w:rFonts w:eastAsia="MS Gothic" w:cs="Times New Roman"/>
          <w:color w:val="000000"/>
        </w:rPr>
        <w:t>o</w:t>
      </w:r>
      <w:r w:rsidRPr="00736B21">
        <w:rPr>
          <w:rFonts w:eastAsia="MS Gothic" w:cs="Times New Roman"/>
          <w:color w:val="000000"/>
        </w:rPr>
        <w:t>unds each year. Air pollution</w:t>
      </w:r>
      <w:r w:rsidRPr="00736B21">
        <w:rPr>
          <w:rFonts w:eastAsia="Arial" w:cs="Times New Roman"/>
        </w:rPr>
        <w:t xml:space="preserve"> is recognised as a contributing factor in the onset of heart disease and cancer and can </w:t>
      </w:r>
      <w:r w:rsidRPr="00736B21">
        <w:rPr>
          <w:rFonts w:eastAsia="MS Gothic" w:cs="Times New Roman"/>
        </w:rPr>
        <w:t>cause</w:t>
      </w:r>
      <w:r w:rsidRPr="00736B21">
        <w:rPr>
          <w:rFonts w:eastAsia="MS Gothic" w:cs="Times New Roman"/>
          <w:color w:val="000000"/>
        </w:rPr>
        <w:t xml:space="preserve"> a range of health impacts, including effects on lung function, exacerbation of asthma, increases in hospital admissions and mortality</w:t>
      </w:r>
      <w:r w:rsidRPr="00736B21">
        <w:rPr>
          <w:rFonts w:eastAsia="MS Gothic" w:cs="Times New Roman"/>
        </w:rPr>
        <w:t xml:space="preserve">. </w:t>
      </w:r>
    </w:p>
    <w:p w14:paraId="15D0792B" w14:textId="5EB27B26" w:rsidR="00736B21" w:rsidRPr="00736B21" w:rsidDel="00403ABD" w:rsidRDefault="00736B21" w:rsidP="00E6663A">
      <w:pPr>
        <w:spacing w:after="160" w:line="276" w:lineRule="auto"/>
        <w:jc w:val="both"/>
        <w:rPr>
          <w:rFonts w:eastAsia="Arial" w:cs="Times New Roman"/>
        </w:rPr>
      </w:pPr>
      <w:r w:rsidRPr="00736B21">
        <w:rPr>
          <w:rFonts w:eastAsia="Arial" w:cs="Times New Roman"/>
        </w:rPr>
        <w:t>Air pollution particularly affects the most vulnerable in society, children, the elderly, and those with exist</w:t>
      </w:r>
      <w:r w:rsidR="00F31FA8">
        <w:rPr>
          <w:rFonts w:eastAsia="Arial" w:cs="Times New Roman"/>
        </w:rPr>
        <w:t>i</w:t>
      </w:r>
      <w:r w:rsidRPr="00736B21">
        <w:rPr>
          <w:rFonts w:eastAsia="Arial" w:cs="Times New Roman"/>
        </w:rPr>
        <w:t xml:space="preserve">ng heart and lung conditions. Low-income communities are also </w:t>
      </w:r>
      <w:r w:rsidRPr="00736B21">
        <w:rPr>
          <w:rFonts w:eastAsia="Arial" w:cs="Times New Roman"/>
        </w:rPr>
        <w:lastRenderedPageBreak/>
        <w:t>disproportionately impacted by poor air quality, exacerbating health and social inequalities</w:t>
      </w:r>
      <w:r w:rsidR="00655938">
        <w:rPr>
          <w:rFonts w:eastAsia="Arial" w:cs="Times New Roman"/>
        </w:rPr>
        <w:t>.</w:t>
      </w:r>
    </w:p>
    <w:p w14:paraId="79C527F5" w14:textId="5DD76ED9" w:rsidR="00736B21" w:rsidRDefault="00736B21" w:rsidP="00FA7ECA">
      <w:pPr>
        <w:tabs>
          <w:tab w:val="left" w:pos="1134"/>
        </w:tabs>
        <w:spacing w:before="0" w:after="0" w:line="276" w:lineRule="auto"/>
        <w:jc w:val="both"/>
        <w:rPr>
          <w:rFonts w:eastAsia="Arial" w:cs="Times New Roman"/>
        </w:rPr>
      </w:pPr>
      <w:r w:rsidRPr="00736B21">
        <w:rPr>
          <w:rFonts w:eastAsia="Arial" w:cs="Times New Roman"/>
        </w:rPr>
        <w:fldChar w:fldCharType="begin"/>
      </w:r>
      <w:r w:rsidRPr="00736B21">
        <w:rPr>
          <w:rFonts w:eastAsia="Arial" w:cs="Times New Roman"/>
        </w:rPr>
        <w:instrText xml:space="preserve"> REF _Ref161820433 \h </w:instrText>
      </w:r>
      <w:r w:rsidR="00FA7ECA">
        <w:rPr>
          <w:rFonts w:eastAsia="Arial" w:cs="Times New Roman"/>
        </w:rPr>
        <w:instrText xml:space="preserve"> \* MERGEFORMAT </w:instrText>
      </w:r>
      <w:r w:rsidRPr="00736B21">
        <w:rPr>
          <w:rFonts w:eastAsia="Arial" w:cs="Times New Roman"/>
        </w:rPr>
      </w:r>
      <w:r w:rsidRPr="00736B21">
        <w:rPr>
          <w:rFonts w:eastAsia="Arial" w:cs="Times New Roman"/>
        </w:rPr>
        <w:fldChar w:fldCharType="separate"/>
      </w:r>
      <w:r w:rsidRPr="00736B21">
        <w:rPr>
          <w:rFonts w:eastAsia="Arial" w:cs="Times New Roman"/>
        </w:rPr>
        <w:t xml:space="preserve">Table ES </w:t>
      </w:r>
      <w:r w:rsidRPr="00736B21">
        <w:rPr>
          <w:rFonts w:eastAsia="Arial" w:cs="Times New Roman"/>
          <w:noProof/>
        </w:rPr>
        <w:t>1</w:t>
      </w:r>
      <w:r w:rsidRPr="00736B21">
        <w:rPr>
          <w:rFonts w:eastAsia="Arial" w:cs="Times New Roman"/>
        </w:rPr>
        <w:fldChar w:fldCharType="end"/>
      </w:r>
      <w:r w:rsidRPr="00736B21">
        <w:rPr>
          <w:rFonts w:eastAsia="Arial" w:cs="Times New Roman"/>
        </w:rPr>
        <w:t xml:space="preserve"> provides a brief explanation of the key pollutants relevant to Local Air Quality Management and the kind of activities they might arise from. </w:t>
      </w:r>
    </w:p>
    <w:p w14:paraId="2EB943C5" w14:textId="77777777" w:rsidR="005B4DD4" w:rsidRDefault="005B4DD4" w:rsidP="005B4DD4">
      <w:pPr>
        <w:tabs>
          <w:tab w:val="left" w:pos="1134"/>
        </w:tabs>
        <w:spacing w:before="0" w:after="0" w:line="276" w:lineRule="auto"/>
        <w:rPr>
          <w:rFonts w:eastAsia="Arial" w:cs="Times New Roman"/>
        </w:rPr>
      </w:pPr>
    </w:p>
    <w:p w14:paraId="1B9ACAD5" w14:textId="77777777" w:rsidR="00736B21" w:rsidRDefault="00736B21" w:rsidP="005B4DD4">
      <w:pPr>
        <w:pStyle w:val="Figurecaption"/>
        <w:spacing w:before="0"/>
        <w:rPr>
          <w:rFonts w:eastAsia="Arial"/>
        </w:rPr>
      </w:pPr>
      <w:bookmarkStart w:id="4" w:name="_Ref161820433"/>
      <w:r w:rsidRPr="00736B21">
        <w:rPr>
          <w:rFonts w:eastAsia="Arial"/>
        </w:rPr>
        <w:t xml:space="preserve">Table ES </w:t>
      </w:r>
      <w:r w:rsidRPr="00736B21">
        <w:rPr>
          <w:rFonts w:eastAsia="Arial"/>
        </w:rPr>
        <w:fldChar w:fldCharType="begin"/>
      </w:r>
      <w:r w:rsidRPr="00736B21">
        <w:rPr>
          <w:rFonts w:eastAsia="Arial"/>
        </w:rPr>
        <w:instrText>SEQ Table_ES \* ARABIC</w:instrText>
      </w:r>
      <w:r w:rsidRPr="00736B21">
        <w:rPr>
          <w:rFonts w:eastAsia="Arial"/>
        </w:rPr>
        <w:fldChar w:fldCharType="separate"/>
      </w:r>
      <w:r w:rsidRPr="00736B21">
        <w:rPr>
          <w:rFonts w:eastAsia="Arial"/>
          <w:noProof/>
        </w:rPr>
        <w:t>1</w:t>
      </w:r>
      <w:r w:rsidRPr="00736B21">
        <w:rPr>
          <w:rFonts w:eastAsia="Arial"/>
        </w:rPr>
        <w:fldChar w:fldCharType="end"/>
      </w:r>
      <w:bookmarkEnd w:id="4"/>
      <w:r w:rsidRPr="00736B21">
        <w:rPr>
          <w:rFonts w:eastAsia="Arial"/>
        </w:rPr>
        <w:t xml:space="preserve"> - Description of Key Pollutants</w:t>
      </w:r>
    </w:p>
    <w:tbl>
      <w:tblPr>
        <w:tblStyle w:val="TableStyle41"/>
        <w:tblW w:w="5000" w:type="pct"/>
        <w:tblLook w:val="04A0" w:firstRow="1" w:lastRow="0" w:firstColumn="1" w:lastColumn="0" w:noHBand="0" w:noVBand="1"/>
        <w:tblCaption w:val="Description of Key Pollutants"/>
        <w:tblDescription w:val=" The table includes discriptions of nitrogen dioxide, sulphur dioxide and particulate matter"/>
      </w:tblPr>
      <w:tblGrid>
        <w:gridCol w:w="1637"/>
        <w:gridCol w:w="7379"/>
      </w:tblGrid>
      <w:tr w:rsidR="00736B21" w:rsidRPr="00736B21" w14:paraId="37E0B943" w14:textId="77777777" w:rsidTr="00E44C41">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908" w:type="pct"/>
            <w:shd w:val="clear" w:color="auto" w:fill="auto"/>
          </w:tcPr>
          <w:p w14:paraId="1C64055A" w14:textId="77777777" w:rsidR="00736B21" w:rsidRPr="00E44C41" w:rsidRDefault="00736B21" w:rsidP="00736B21">
            <w:pPr>
              <w:spacing w:line="240" w:lineRule="auto"/>
              <w:rPr>
                <w:rFonts w:eastAsia="Arial" w:cs="Arial"/>
                <w:color w:val="auto"/>
              </w:rPr>
            </w:pPr>
            <w:r w:rsidRPr="00E44C41">
              <w:rPr>
                <w:rFonts w:eastAsia="Arial" w:cs="Arial"/>
                <w:color w:val="auto"/>
              </w:rPr>
              <w:t>Pollutant</w:t>
            </w:r>
          </w:p>
        </w:tc>
        <w:tc>
          <w:tcPr>
            <w:tcW w:w="4092" w:type="pct"/>
            <w:shd w:val="clear" w:color="auto" w:fill="auto"/>
          </w:tcPr>
          <w:p w14:paraId="442E1B79" w14:textId="77777777" w:rsidR="00736B21" w:rsidRPr="00E44C41" w:rsidRDefault="00736B21" w:rsidP="00736B21">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color w:val="auto"/>
              </w:rPr>
            </w:pPr>
            <w:r w:rsidRPr="00E44C41">
              <w:rPr>
                <w:rFonts w:eastAsia="Arial" w:cs="Arial"/>
                <w:color w:val="auto"/>
              </w:rPr>
              <w:t>Description</w:t>
            </w:r>
          </w:p>
        </w:tc>
      </w:tr>
      <w:tr w:rsidR="00736B21" w:rsidRPr="00736B21" w14:paraId="3E634223" w14:textId="77777777">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4330240B" w14:textId="77777777" w:rsidR="00736B21" w:rsidRPr="00736B21" w:rsidRDefault="00736B21" w:rsidP="00736B21">
            <w:pPr>
              <w:spacing w:line="240" w:lineRule="auto"/>
              <w:rPr>
                <w:rFonts w:eastAsia="Arial" w:cs="Arial"/>
              </w:rPr>
            </w:pPr>
            <w:r w:rsidRPr="00736B21">
              <w:rPr>
                <w:rFonts w:eastAsia="Arial" w:cs="Arial"/>
              </w:rPr>
              <w:t>Nitrogen Dioxide (NO</w:t>
            </w:r>
            <w:r w:rsidRPr="00736B21">
              <w:rPr>
                <w:rFonts w:eastAsia="Arial" w:cs="Arial"/>
                <w:vertAlign w:val="subscript"/>
              </w:rPr>
              <w:t>2</w:t>
            </w:r>
            <w:r w:rsidRPr="00736B21">
              <w:rPr>
                <w:rFonts w:eastAsia="Arial" w:cs="Arial"/>
              </w:rPr>
              <w:t>)</w:t>
            </w:r>
          </w:p>
        </w:tc>
        <w:tc>
          <w:tcPr>
            <w:tcW w:w="4092" w:type="pct"/>
          </w:tcPr>
          <w:p w14:paraId="28E398A2"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Nitrogen dioxide is a gas which is generally emitted from high-temperature combustion processes such as road transport or energy generation.</w:t>
            </w:r>
          </w:p>
        </w:tc>
      </w:tr>
      <w:tr w:rsidR="00736B21" w:rsidRPr="00736B21" w14:paraId="3090F207" w14:textId="77777777">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00ED16E7" w14:textId="77777777" w:rsidR="00736B21" w:rsidRPr="00736B21" w:rsidRDefault="00736B21" w:rsidP="00736B21">
            <w:pPr>
              <w:spacing w:line="240" w:lineRule="auto"/>
              <w:rPr>
                <w:rFonts w:eastAsia="Arial" w:cs="Arial"/>
              </w:rPr>
            </w:pPr>
            <w:r w:rsidRPr="00736B21">
              <w:rPr>
                <w:rFonts w:eastAsia="Arial" w:cs="Arial"/>
              </w:rPr>
              <w:t>Sulphur Dioxide (SO</w:t>
            </w:r>
            <w:r w:rsidRPr="00736B21">
              <w:rPr>
                <w:rFonts w:eastAsia="Arial" w:cs="Arial"/>
                <w:vertAlign w:val="subscript"/>
              </w:rPr>
              <w:t>2</w:t>
            </w:r>
            <w:r w:rsidRPr="00736B21">
              <w:rPr>
                <w:rFonts w:eastAsia="Arial" w:cs="Arial"/>
              </w:rPr>
              <w:t>)</w:t>
            </w:r>
          </w:p>
        </w:tc>
        <w:tc>
          <w:tcPr>
            <w:tcW w:w="4092" w:type="pct"/>
          </w:tcPr>
          <w:p w14:paraId="22945BC2"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Sulphur dioxide (SO</w:t>
            </w:r>
            <w:r w:rsidRPr="00736B21">
              <w:rPr>
                <w:rFonts w:eastAsia="Arial" w:cs="Arial"/>
                <w:vertAlign w:val="subscript"/>
              </w:rPr>
              <w:t>2</w:t>
            </w:r>
            <w:r w:rsidRPr="00736B21">
              <w:rPr>
                <w:rFonts w:eastAsia="Arial" w:cs="Arial"/>
              </w:rPr>
              <w:t>) is a corrosive gas which is predominantly produced from the combustion of coal or crude oil.</w:t>
            </w:r>
          </w:p>
        </w:tc>
      </w:tr>
      <w:tr w:rsidR="00736B21" w:rsidRPr="00736B21" w14:paraId="602C963E" w14:textId="77777777">
        <w:trPr>
          <w:trHeight w:val="305"/>
        </w:trPr>
        <w:tc>
          <w:tcPr>
            <w:cnfStyle w:val="001000000000" w:firstRow="0" w:lastRow="0" w:firstColumn="1" w:lastColumn="0" w:oddVBand="0" w:evenVBand="0" w:oddHBand="0" w:evenHBand="0" w:firstRowFirstColumn="0" w:firstRowLastColumn="0" w:lastRowFirstColumn="0" w:lastRowLastColumn="0"/>
            <w:tcW w:w="908" w:type="pct"/>
          </w:tcPr>
          <w:p w14:paraId="43A1BFA3" w14:textId="77777777" w:rsidR="00736B21" w:rsidRPr="00736B21" w:rsidRDefault="00736B21" w:rsidP="00736B21">
            <w:pPr>
              <w:spacing w:line="240" w:lineRule="auto"/>
              <w:rPr>
                <w:rFonts w:eastAsia="Arial" w:cs="Arial"/>
              </w:rPr>
            </w:pPr>
            <w:r w:rsidRPr="00736B21">
              <w:rPr>
                <w:rFonts w:eastAsia="Arial" w:cs="Arial"/>
              </w:rPr>
              <w:t xml:space="preserve">Particulate Matter </w:t>
            </w:r>
          </w:p>
          <w:p w14:paraId="2F419E2E" w14:textId="77777777" w:rsidR="00736B21" w:rsidRPr="00736B21" w:rsidRDefault="00736B21" w:rsidP="00736B21">
            <w:pPr>
              <w:spacing w:line="240" w:lineRule="auto"/>
              <w:rPr>
                <w:rFonts w:eastAsia="Arial" w:cs="Arial"/>
              </w:rPr>
            </w:pPr>
            <w:r w:rsidRPr="00736B21">
              <w:rPr>
                <w:rFonts w:eastAsia="Arial" w:cs="Arial"/>
              </w:rPr>
              <w:t>(PM</w:t>
            </w:r>
            <w:r w:rsidRPr="00736B21">
              <w:rPr>
                <w:rFonts w:eastAsia="Arial" w:cs="Arial"/>
                <w:vertAlign w:val="subscript"/>
              </w:rPr>
              <w:t>10</w:t>
            </w:r>
            <w:r w:rsidRPr="00736B21">
              <w:rPr>
                <w:rFonts w:eastAsia="Arial" w:cs="Arial"/>
              </w:rPr>
              <w:t xml:space="preserve"> and </w:t>
            </w:r>
            <w:r w:rsidRPr="00736B21">
              <w:rPr>
                <w:rFonts w:eastAsia="Arial" w:cs="Times New Roman"/>
              </w:rPr>
              <w:t>PM</w:t>
            </w:r>
            <w:r w:rsidRPr="00736B21">
              <w:rPr>
                <w:rFonts w:eastAsia="Arial" w:cs="Times New Roman"/>
                <w:vertAlign w:val="subscript"/>
              </w:rPr>
              <w:t>2.5</w:t>
            </w:r>
            <w:r w:rsidRPr="00736B21">
              <w:rPr>
                <w:rFonts w:eastAsia="Arial" w:cs="Times New Roman"/>
              </w:rPr>
              <w:t xml:space="preserve">) </w:t>
            </w:r>
            <w:r w:rsidRPr="00736B21">
              <w:rPr>
                <w:rFonts w:eastAsia="Arial" w:cs="Arial"/>
              </w:rPr>
              <w:t xml:space="preserve"> </w:t>
            </w:r>
          </w:p>
        </w:tc>
        <w:tc>
          <w:tcPr>
            <w:tcW w:w="4092" w:type="pct"/>
          </w:tcPr>
          <w:p w14:paraId="035E114C"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 xml:space="preserve">Particulate matter is everything in the air that is not a gas. </w:t>
            </w:r>
          </w:p>
          <w:p w14:paraId="4ACA4822"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736B21">
              <w:rPr>
                <w:rFonts w:eastAsia="Arial" w:cs="Arial"/>
              </w:rPr>
              <w:t>Particles can come from natural sources such as pollen, as well as human made sources such as smoke from fires, emissions from industry and dust from tyres and brakes.</w:t>
            </w:r>
          </w:p>
          <w:p w14:paraId="4D3E0AAE" w14:textId="77777777" w:rsidR="00736B21" w:rsidRPr="00736B21" w:rsidRDefault="00736B21" w:rsidP="00736B21">
            <w:pPr>
              <w:spacing w:line="240" w:lineRule="auto"/>
              <w:cnfStyle w:val="000000000000" w:firstRow="0" w:lastRow="0" w:firstColumn="0" w:lastColumn="0" w:oddVBand="0" w:evenVBand="0" w:oddHBand="0" w:evenHBand="0" w:firstRowFirstColumn="0" w:firstRowLastColumn="0" w:lastRowFirstColumn="0" w:lastRowLastColumn="0"/>
              <w:rPr>
                <w:rFonts w:eastAsia="Arial" w:cs="Arial"/>
                <w:szCs w:val="24"/>
              </w:rPr>
            </w:pPr>
            <w:r w:rsidRPr="00736B21">
              <w:rPr>
                <w:rFonts w:eastAsia="Arial" w:cs="Arial"/>
              </w:rPr>
              <w:t>PM</w:t>
            </w:r>
            <w:r w:rsidRPr="00736B21">
              <w:rPr>
                <w:rFonts w:eastAsia="Arial" w:cs="Arial"/>
                <w:vertAlign w:val="subscript"/>
              </w:rPr>
              <w:t>10</w:t>
            </w:r>
            <w:r w:rsidRPr="00736B21">
              <w:rPr>
                <w:rFonts w:eastAsia="Arial" w:cs="Arial"/>
              </w:rPr>
              <w:t xml:space="preserve"> refers to particles under 10 micrometres. Fine particulate matter or </w:t>
            </w:r>
            <w:r w:rsidRPr="00736B21">
              <w:rPr>
                <w:rFonts w:eastAsia="Arial" w:cs="Times New Roman"/>
              </w:rPr>
              <w:t>PM</w:t>
            </w:r>
            <w:r w:rsidRPr="00736B21">
              <w:rPr>
                <w:rFonts w:eastAsia="Arial" w:cs="Times New Roman"/>
                <w:vertAlign w:val="subscript"/>
              </w:rPr>
              <w:t>2.5</w:t>
            </w:r>
            <w:r w:rsidRPr="00736B21">
              <w:rPr>
                <w:rFonts w:eastAsia="Arial" w:cs="Times New Roman"/>
              </w:rPr>
              <w:t xml:space="preserve"> </w:t>
            </w:r>
            <w:r w:rsidRPr="00736B21">
              <w:rPr>
                <w:rFonts w:eastAsia="Arial" w:cs="Arial"/>
              </w:rPr>
              <w:t>are particles under 2.5 micrometres.</w:t>
            </w:r>
          </w:p>
        </w:tc>
      </w:tr>
    </w:tbl>
    <w:p w14:paraId="03280183" w14:textId="77777777" w:rsidR="005130C3" w:rsidRDefault="005130C3" w:rsidP="008A5BEA">
      <w:pPr>
        <w:pStyle w:val="Subheading2"/>
        <w:rPr>
          <w:shd w:val="clear" w:color="auto" w:fill="E6E6E6"/>
        </w:rPr>
      </w:pPr>
      <w:bookmarkStart w:id="5" w:name="_Toc214619168"/>
    </w:p>
    <w:p w14:paraId="298CAAFB" w14:textId="0CE9DF4B" w:rsidR="00736B21" w:rsidRPr="00736B21" w:rsidRDefault="00736B21" w:rsidP="008A5BEA">
      <w:pPr>
        <w:pStyle w:val="Subheading2"/>
        <w:rPr>
          <w:shd w:val="clear" w:color="auto" w:fill="E6E6E6"/>
        </w:rPr>
      </w:pPr>
      <w:bookmarkStart w:id="6" w:name="_Toc234930023"/>
      <w:r w:rsidRPr="00736B21">
        <w:rPr>
          <w:shd w:val="clear" w:color="auto" w:fill="E6E6E6"/>
        </w:rPr>
        <w:t>Actions to Improve Air Quality</w:t>
      </w:r>
      <w:bookmarkEnd w:id="5"/>
      <w:bookmarkEnd w:id="6"/>
    </w:p>
    <w:p w14:paraId="49C53ED2" w14:textId="77777777" w:rsidR="0046676A" w:rsidRDefault="0046676A" w:rsidP="0046676A">
      <w:pPr>
        <w:spacing w:before="0" w:after="0" w:line="276" w:lineRule="auto"/>
        <w:rPr>
          <w:rFonts w:eastAsia="Arial" w:cs="Times New Roman"/>
        </w:rPr>
      </w:pPr>
    </w:p>
    <w:p w14:paraId="14882C96" w14:textId="0896D644" w:rsidR="00736B21" w:rsidRDefault="00736B21" w:rsidP="00E6663A">
      <w:pPr>
        <w:spacing w:before="0" w:after="0" w:line="276" w:lineRule="auto"/>
        <w:jc w:val="both"/>
        <w:rPr>
          <w:rFonts w:eastAsia="Arial" w:cs="Times New Roman"/>
        </w:rPr>
      </w:pPr>
      <w:r w:rsidRPr="00736B21">
        <w:rPr>
          <w:rFonts w:eastAsia="Arial" w:cs="Times New Roman"/>
        </w:rPr>
        <w:t>Whilst air quality has improved significantly in recent decades,</w:t>
      </w:r>
      <w:r w:rsidR="003014A7">
        <w:rPr>
          <w:rFonts w:eastAsia="Arial" w:cs="Times New Roman"/>
        </w:rPr>
        <w:t xml:space="preserve"> further improvements, particularly in</w:t>
      </w:r>
      <w:r w:rsidRPr="00736B21">
        <w:rPr>
          <w:rFonts w:eastAsia="Arial" w:cs="Times New Roman"/>
        </w:rPr>
        <w:t xml:space="preserve"> some areas </w:t>
      </w:r>
      <w:r w:rsidR="003014A7">
        <w:rPr>
          <w:rFonts w:eastAsia="Arial" w:cs="Times New Roman"/>
        </w:rPr>
        <w:t>will</w:t>
      </w:r>
      <w:r w:rsidR="00C42804">
        <w:rPr>
          <w:rFonts w:eastAsia="Arial" w:cs="Times New Roman"/>
        </w:rPr>
        <w:t xml:space="preserve"> add greater</w:t>
      </w:r>
      <w:r w:rsidRPr="00736B21">
        <w:rPr>
          <w:rFonts w:eastAsia="Arial" w:cs="Times New Roman"/>
          <w:szCs w:val="24"/>
        </w:rPr>
        <w:t xml:space="preserve"> </w:t>
      </w:r>
      <w:r w:rsidRPr="00736B21">
        <w:rPr>
          <w:rFonts w:eastAsia="Arial" w:cs="Arial"/>
          <w:color w:val="000000"/>
          <w:szCs w:val="24"/>
          <w:bdr w:val="none" w:sz="0" w:space="0" w:color="auto" w:frame="1"/>
        </w:rPr>
        <w:t>protect</w:t>
      </w:r>
      <w:r w:rsidR="00C42804">
        <w:rPr>
          <w:rFonts w:eastAsia="Arial" w:cs="Arial"/>
          <w:color w:val="000000"/>
          <w:szCs w:val="24"/>
          <w:bdr w:val="none" w:sz="0" w:space="0" w:color="auto" w:frame="1"/>
        </w:rPr>
        <w:t>ion</w:t>
      </w:r>
      <w:r w:rsidRPr="00736B21">
        <w:rPr>
          <w:rFonts w:eastAsia="Arial" w:cs="Arial"/>
          <w:color w:val="000000"/>
          <w:szCs w:val="24"/>
          <w:bdr w:val="none" w:sz="0" w:space="0" w:color="auto" w:frame="1"/>
        </w:rPr>
        <w:t xml:space="preserve"> </w:t>
      </w:r>
      <w:r w:rsidR="00C42804">
        <w:rPr>
          <w:rFonts w:eastAsia="Arial" w:cs="Arial"/>
          <w:color w:val="000000"/>
          <w:szCs w:val="24"/>
          <w:bdr w:val="none" w:sz="0" w:space="0" w:color="auto" w:frame="1"/>
        </w:rPr>
        <w:t xml:space="preserve">for </w:t>
      </w:r>
      <w:r w:rsidRPr="00736B21">
        <w:rPr>
          <w:rFonts w:eastAsia="Arial" w:cs="Arial"/>
          <w:color w:val="000000"/>
          <w:szCs w:val="24"/>
          <w:bdr w:val="none" w:sz="0" w:space="0" w:color="auto" w:frame="1"/>
        </w:rPr>
        <w:t>people and the environment from the effects of air pollution</w:t>
      </w:r>
      <w:r w:rsidRPr="00736B21">
        <w:rPr>
          <w:rFonts w:eastAsia="Arial" w:cs="Times New Roman"/>
          <w:szCs w:val="24"/>
        </w:rPr>
        <w:t>.</w:t>
      </w:r>
      <w:r w:rsidRPr="00736B21">
        <w:rPr>
          <w:rFonts w:eastAsia="Arial" w:cs="Times New Roman"/>
        </w:rPr>
        <w:t xml:space="preserve"> </w:t>
      </w:r>
    </w:p>
    <w:p w14:paraId="5F40AF0F" w14:textId="77777777" w:rsidR="0046676A" w:rsidRDefault="0046676A" w:rsidP="00E6663A">
      <w:pPr>
        <w:spacing w:before="0" w:after="0" w:line="276" w:lineRule="auto"/>
        <w:jc w:val="both"/>
        <w:rPr>
          <w:rFonts w:eastAsia="Arial" w:cs="Times New Roman"/>
        </w:rPr>
      </w:pPr>
    </w:p>
    <w:p w14:paraId="47234252" w14:textId="77777777" w:rsidR="00736B21" w:rsidRDefault="00736B21" w:rsidP="00E6663A">
      <w:pPr>
        <w:pStyle w:val="Subheading2"/>
        <w:rPr>
          <w:shd w:val="clear" w:color="auto" w:fill="E6E6E6"/>
        </w:rPr>
      </w:pPr>
      <w:bookmarkStart w:id="7" w:name="_Toc214619169"/>
      <w:bookmarkStart w:id="8" w:name="_Toc234930024"/>
      <w:r w:rsidRPr="00736B21">
        <w:rPr>
          <w:shd w:val="clear" w:color="auto" w:fill="E6E6E6"/>
        </w:rPr>
        <w:t>Conclusions and Priorities</w:t>
      </w:r>
      <w:bookmarkEnd w:id="7"/>
      <w:bookmarkEnd w:id="8"/>
    </w:p>
    <w:p w14:paraId="498B0B1B" w14:textId="578B68BC" w:rsidR="009C6F93" w:rsidRPr="00721DBA" w:rsidRDefault="009C6F93" w:rsidP="00E6663A">
      <w:pPr>
        <w:spacing w:line="276" w:lineRule="auto"/>
        <w:jc w:val="both"/>
        <w:rPr>
          <w:rFonts w:eastAsia="Arial" w:cs="Times New Roman"/>
        </w:rPr>
      </w:pPr>
      <w:r w:rsidRPr="009C6F93">
        <w:rPr>
          <w:rFonts w:eastAsia="Arial" w:cs="Times New Roman"/>
        </w:rPr>
        <w:t xml:space="preserve">Air quality in Bromley continues to improve, with all monitored pollutants remaining below legal limits in 2025. Strong performance across monitoring, </w:t>
      </w:r>
      <w:r w:rsidR="00FA7ECA">
        <w:rPr>
          <w:rFonts w:eastAsia="Arial" w:cs="Times New Roman"/>
        </w:rPr>
        <w:t xml:space="preserve">transport initiatives, </w:t>
      </w:r>
      <w:r w:rsidRPr="009C6F93">
        <w:rPr>
          <w:rFonts w:eastAsia="Arial" w:cs="Times New Roman"/>
        </w:rPr>
        <w:t xml:space="preserve">planning, fleet management, public health engagement, and green </w:t>
      </w:r>
      <w:r w:rsidRPr="00721DBA">
        <w:rPr>
          <w:rFonts w:eastAsia="Arial" w:cs="Times New Roman"/>
        </w:rPr>
        <w:t xml:space="preserve">infrastructure demonstrates the borough’s commitment to maintaining and improving air quality. The </w:t>
      </w:r>
      <w:r w:rsidR="00FA7ECA" w:rsidRPr="00721DBA">
        <w:rPr>
          <w:rFonts w:eastAsia="Arial" w:cs="Times New Roman"/>
        </w:rPr>
        <w:t>long-term</w:t>
      </w:r>
      <w:r w:rsidRPr="00721DBA">
        <w:rPr>
          <w:rFonts w:eastAsia="Arial" w:cs="Times New Roman"/>
        </w:rPr>
        <w:t xml:space="preserve"> downward trend in pollutant concentrations supports continued compliance and effective delivery of Bromley’s Air Quality Action Plan.</w:t>
      </w:r>
    </w:p>
    <w:p w14:paraId="6EE2C558" w14:textId="688BDC02" w:rsidR="00E17BD8" w:rsidRPr="000D6B34" w:rsidRDefault="00E17BD8" w:rsidP="00E6663A">
      <w:pPr>
        <w:spacing w:line="276" w:lineRule="auto"/>
        <w:jc w:val="both"/>
        <w:rPr>
          <w:rFonts w:eastAsia="Arial" w:cs="Times New Roman"/>
        </w:rPr>
      </w:pPr>
      <w:r w:rsidRPr="000D6B34">
        <w:rPr>
          <w:rFonts w:eastAsia="Arial" w:cs="Times New Roman"/>
        </w:rPr>
        <w:t xml:space="preserve">The current Air Quality Action Plan is being reviewed in </w:t>
      </w:r>
      <w:r w:rsidR="000D6B34" w:rsidRPr="000D6B34">
        <w:rPr>
          <w:rFonts w:eastAsia="Arial" w:cs="Times New Roman"/>
        </w:rPr>
        <w:t>2026,</w:t>
      </w:r>
      <w:r w:rsidRPr="000D6B34">
        <w:rPr>
          <w:rFonts w:eastAsia="Arial" w:cs="Times New Roman"/>
        </w:rPr>
        <w:t xml:space="preserve"> and</w:t>
      </w:r>
      <w:r w:rsidR="00FA7ECA" w:rsidRPr="000D6B34">
        <w:rPr>
          <w:rFonts w:eastAsia="Arial" w:cs="Times New Roman"/>
        </w:rPr>
        <w:t xml:space="preserve"> a formal consultation exercise will be undertaken later this year,</w:t>
      </w:r>
      <w:r w:rsidRPr="000D6B34">
        <w:rPr>
          <w:rFonts w:eastAsia="Arial" w:cs="Times New Roman"/>
        </w:rPr>
        <w:t xml:space="preserve"> for </w:t>
      </w:r>
      <w:r w:rsidR="00FA7ECA" w:rsidRPr="000D6B34">
        <w:rPr>
          <w:rFonts w:eastAsia="Arial" w:cs="Times New Roman"/>
        </w:rPr>
        <w:t xml:space="preserve">proposed </w:t>
      </w:r>
      <w:r w:rsidRPr="000D6B34">
        <w:rPr>
          <w:rFonts w:eastAsia="Arial" w:cs="Times New Roman"/>
        </w:rPr>
        <w:t>implementation in January 2027.</w:t>
      </w:r>
      <w:r w:rsidR="004D4081" w:rsidRPr="000D6B34">
        <w:rPr>
          <w:rFonts w:eastAsia="Arial" w:cs="Times New Roman"/>
        </w:rPr>
        <w:t xml:space="preserve"> This report and </w:t>
      </w:r>
      <w:r w:rsidR="00401F38" w:rsidRPr="000D6B34">
        <w:rPr>
          <w:rFonts w:eastAsia="Arial" w:cs="Times New Roman"/>
        </w:rPr>
        <w:t xml:space="preserve">the Annual Status Report for 2026 </w:t>
      </w:r>
      <w:r w:rsidR="00345A4E" w:rsidRPr="000D6B34">
        <w:rPr>
          <w:rFonts w:eastAsia="Arial" w:cs="Times New Roman"/>
        </w:rPr>
        <w:t>remains set against the Air Quality Action Plan 2020 to 2025 (extended to 2026).</w:t>
      </w:r>
    </w:p>
    <w:p w14:paraId="328B65AB" w14:textId="77777777" w:rsidR="00FA7ECA" w:rsidRDefault="00FA7ECA" w:rsidP="00E6663A">
      <w:pPr>
        <w:spacing w:line="276" w:lineRule="auto"/>
        <w:jc w:val="both"/>
        <w:rPr>
          <w:rFonts w:eastAsia="Arial" w:cs="Times New Roman"/>
          <w:color w:val="FF0000"/>
        </w:rPr>
      </w:pPr>
    </w:p>
    <w:p w14:paraId="39257918" w14:textId="77777777" w:rsidR="00736B21" w:rsidRPr="00736B21" w:rsidRDefault="00736B21" w:rsidP="00E6663A">
      <w:pPr>
        <w:pStyle w:val="Subheading2"/>
        <w:rPr>
          <w:shd w:val="clear" w:color="auto" w:fill="E6E6E6"/>
        </w:rPr>
      </w:pPr>
      <w:bookmarkStart w:id="9" w:name="_Toc214619170"/>
      <w:bookmarkStart w:id="10" w:name="_Toc234930025"/>
      <w:r w:rsidRPr="00736B21">
        <w:rPr>
          <w:shd w:val="clear" w:color="auto" w:fill="E6E6E6"/>
        </w:rPr>
        <w:lastRenderedPageBreak/>
        <w:t>How to get Involved</w:t>
      </w:r>
      <w:bookmarkEnd w:id="9"/>
      <w:bookmarkEnd w:id="10"/>
    </w:p>
    <w:p w14:paraId="27F70DD4" w14:textId="77777777" w:rsidR="0046676A" w:rsidRDefault="0046676A" w:rsidP="00E6663A">
      <w:pPr>
        <w:spacing w:before="0" w:after="0" w:line="276" w:lineRule="auto"/>
        <w:jc w:val="both"/>
        <w:rPr>
          <w:rFonts w:eastAsia="Arial"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07678C" w14:paraId="141E44F3" w14:textId="77777777" w:rsidTr="00364127">
        <w:tc>
          <w:tcPr>
            <w:tcW w:w="562" w:type="dxa"/>
          </w:tcPr>
          <w:p w14:paraId="323ED6A7" w14:textId="576363C7" w:rsidR="0007678C" w:rsidRPr="00364127" w:rsidRDefault="0007678C" w:rsidP="00E6663A">
            <w:pPr>
              <w:spacing w:before="0" w:after="0" w:line="276" w:lineRule="auto"/>
              <w:jc w:val="both"/>
              <w:rPr>
                <w:rFonts w:eastAsia="Arial" w:cs="Times New Roman"/>
                <w:sz w:val="28"/>
                <w:szCs w:val="28"/>
              </w:rPr>
            </w:pPr>
            <w:r w:rsidRPr="00364127">
              <w:rPr>
                <w:rFonts w:ascii="Wingdings" w:eastAsia="Wingdings" w:hAnsi="Wingdings" w:cs="Wingdings"/>
                <w:sz w:val="28"/>
                <w:szCs w:val="28"/>
              </w:rPr>
              <w:t>ü</w:t>
            </w:r>
          </w:p>
        </w:tc>
        <w:tc>
          <w:tcPr>
            <w:tcW w:w="8454" w:type="dxa"/>
          </w:tcPr>
          <w:p w14:paraId="4A1AEC5D" w14:textId="4B497136" w:rsidR="0007678C" w:rsidRDefault="0007678C" w:rsidP="0007678C">
            <w:pPr>
              <w:spacing w:before="0" w:after="0" w:line="276" w:lineRule="auto"/>
              <w:jc w:val="both"/>
              <w:rPr>
                <w:rFonts w:cs="Arial"/>
                <w:color w:val="111111"/>
                <w:szCs w:val="24"/>
                <w:shd w:val="clear" w:color="auto" w:fill="FFFFFF"/>
              </w:rPr>
            </w:pPr>
            <w:r w:rsidRPr="00E45D98">
              <w:rPr>
                <w:rFonts w:eastAsia="Arial" w:cs="Times New Roman"/>
              </w:rPr>
              <w:t>Sign up for</w:t>
            </w:r>
            <w:r>
              <w:rPr>
                <w:rFonts w:eastAsia="Arial" w:cs="Times New Roman"/>
              </w:rPr>
              <w:t xml:space="preserve"> air quality </w:t>
            </w:r>
            <w:r w:rsidRPr="00E45D98">
              <w:rPr>
                <w:rFonts w:eastAsia="Arial" w:cs="Times New Roman"/>
              </w:rPr>
              <w:t>alerts</w:t>
            </w:r>
            <w:r>
              <w:rPr>
                <w:rFonts w:eastAsia="Arial" w:cs="Times New Roman"/>
              </w:rPr>
              <w:t xml:space="preserve"> - s</w:t>
            </w:r>
            <w:r w:rsidRPr="00E45D98">
              <w:rPr>
                <w:rFonts w:cs="Arial"/>
                <w:color w:val="111111"/>
                <w:szCs w:val="24"/>
                <w:shd w:val="clear" w:color="auto" w:fill="FFFFFF"/>
              </w:rPr>
              <w:t>ign up to</w:t>
            </w:r>
            <w:r>
              <w:rPr>
                <w:rFonts w:cs="Arial"/>
                <w:color w:val="111111"/>
                <w:szCs w:val="24"/>
                <w:shd w:val="clear" w:color="auto" w:fill="FFFFFF"/>
              </w:rPr>
              <w:t xml:space="preserve"> </w:t>
            </w:r>
            <w:hyperlink r:id="rId14" w:history="1">
              <w:r w:rsidRPr="0088097C">
                <w:rPr>
                  <w:rStyle w:val="Hyperlink"/>
                  <w:rFonts w:cs="Arial"/>
                  <w:szCs w:val="24"/>
                  <w:shd w:val="clear" w:color="auto" w:fill="FFFFFF"/>
                </w:rPr>
                <w:t>https://www.airtext.info</w:t>
              </w:r>
            </w:hyperlink>
            <w:r w:rsidRPr="00E45D98">
              <w:rPr>
                <w:rFonts w:cs="Arial"/>
                <w:color w:val="111111"/>
                <w:szCs w:val="24"/>
                <w:shd w:val="clear" w:color="auto" w:fill="FFFFFF"/>
              </w:rPr>
              <w:t xml:space="preserve"> </w:t>
            </w:r>
            <w:r>
              <w:rPr>
                <w:rFonts w:cs="Arial"/>
                <w:color w:val="111111"/>
                <w:szCs w:val="24"/>
                <w:shd w:val="clear" w:color="auto" w:fill="FFFFFF"/>
              </w:rPr>
              <w:t xml:space="preserve">to </w:t>
            </w:r>
            <w:r w:rsidRPr="00E45D98">
              <w:rPr>
                <w:rFonts w:cs="Arial"/>
                <w:color w:val="111111"/>
                <w:szCs w:val="24"/>
                <w:shd w:val="clear" w:color="auto" w:fill="FFFFFF"/>
              </w:rPr>
              <w:t>receive free air quality alerts.</w:t>
            </w:r>
            <w:r w:rsidR="004640A6">
              <w:rPr>
                <w:rFonts w:cs="Arial"/>
                <w:color w:val="111111"/>
                <w:szCs w:val="24"/>
                <w:shd w:val="clear" w:color="auto" w:fill="FFFFFF"/>
              </w:rPr>
              <w:t xml:space="preserve"> The UK AIR Local Air Quality Dashboard also advises what air quality is like where you live – further information is available on the website </w:t>
            </w:r>
            <w:hyperlink r:id="rId15" w:history="1">
              <w:r w:rsidR="004640A6" w:rsidRPr="003A0176">
                <w:rPr>
                  <w:rStyle w:val="Hyperlink"/>
                  <w:rFonts w:cs="Arial"/>
                  <w:szCs w:val="24"/>
                  <w:shd w:val="clear" w:color="auto" w:fill="FFFFFF"/>
                </w:rPr>
                <w:t>https://uk-air.defra.gov.uk/local-authorities-dashboard</w:t>
              </w:r>
            </w:hyperlink>
            <w:r w:rsidR="004640A6">
              <w:rPr>
                <w:rFonts w:cs="Arial"/>
                <w:color w:val="111111"/>
                <w:szCs w:val="24"/>
                <w:shd w:val="clear" w:color="auto" w:fill="FFFFFF"/>
              </w:rPr>
              <w:t xml:space="preserve">. </w:t>
            </w:r>
          </w:p>
          <w:p w14:paraId="2FBD8183" w14:textId="31DD0D19" w:rsidR="0007678C" w:rsidRDefault="0007678C" w:rsidP="0007678C">
            <w:pPr>
              <w:spacing w:before="0" w:after="0" w:line="276" w:lineRule="auto"/>
              <w:jc w:val="both"/>
              <w:rPr>
                <w:rFonts w:eastAsia="Arial" w:cs="Times New Roman"/>
              </w:rPr>
            </w:pPr>
          </w:p>
        </w:tc>
      </w:tr>
      <w:tr w:rsidR="0007678C" w14:paraId="21037108" w14:textId="77777777" w:rsidTr="00364127">
        <w:tc>
          <w:tcPr>
            <w:tcW w:w="562" w:type="dxa"/>
          </w:tcPr>
          <w:p w14:paraId="6847E741" w14:textId="49FB11F7"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003602C6" w14:textId="77777777" w:rsidR="0007678C" w:rsidRPr="00E45D98" w:rsidRDefault="0007678C" w:rsidP="0007678C">
            <w:pPr>
              <w:spacing w:before="0" w:after="0" w:line="276" w:lineRule="auto"/>
              <w:jc w:val="both"/>
              <w:rPr>
                <w:rFonts w:eastAsia="Arial" w:cs="Times New Roman"/>
              </w:rPr>
            </w:pPr>
            <w:r w:rsidRPr="00E45D98">
              <w:rPr>
                <w:rFonts w:eastAsia="Arial" w:cs="Times New Roman"/>
              </w:rPr>
              <w:t>Active transport</w:t>
            </w:r>
            <w:r>
              <w:rPr>
                <w:rFonts w:eastAsia="Arial" w:cs="Times New Roman"/>
              </w:rPr>
              <w:t xml:space="preserve"> - consider walking or cycling more; you will reduce emissions in the Borough and improve your health. Further information is available at </w:t>
            </w:r>
            <w:hyperlink r:id="rId16" w:history="1">
              <w:r w:rsidRPr="0088097C">
                <w:rPr>
                  <w:rStyle w:val="Hyperlink"/>
                  <w:rFonts w:eastAsia="Arial" w:cs="Times New Roman"/>
                </w:rPr>
                <w:t>https://www.bromley.gov.uk/sustainability/sustainable-transport</w:t>
              </w:r>
            </w:hyperlink>
            <w:r>
              <w:rPr>
                <w:rFonts w:eastAsia="Arial" w:cs="Times New Roman"/>
              </w:rPr>
              <w:t xml:space="preserve">. </w:t>
            </w:r>
          </w:p>
          <w:p w14:paraId="297FA5AC" w14:textId="77777777" w:rsidR="0007678C" w:rsidRDefault="0007678C" w:rsidP="00E6663A">
            <w:pPr>
              <w:spacing w:before="0" w:after="0" w:line="276" w:lineRule="auto"/>
              <w:jc w:val="both"/>
              <w:rPr>
                <w:rFonts w:eastAsia="Arial" w:cs="Times New Roman"/>
              </w:rPr>
            </w:pPr>
          </w:p>
        </w:tc>
      </w:tr>
      <w:tr w:rsidR="0007678C" w14:paraId="62B5E2D4" w14:textId="77777777" w:rsidTr="00364127">
        <w:tc>
          <w:tcPr>
            <w:tcW w:w="562" w:type="dxa"/>
          </w:tcPr>
          <w:p w14:paraId="1C140691" w14:textId="3FED1390"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0EA558DD" w14:textId="77777777" w:rsidR="0007678C" w:rsidRPr="00E45D98" w:rsidRDefault="0007678C" w:rsidP="0007678C">
            <w:pPr>
              <w:spacing w:before="0" w:after="0" w:line="276" w:lineRule="auto"/>
              <w:jc w:val="both"/>
              <w:rPr>
                <w:rFonts w:eastAsia="Arial" w:cs="Times New Roman"/>
              </w:rPr>
            </w:pPr>
            <w:r w:rsidRPr="00DE34D0">
              <w:rPr>
                <w:rFonts w:eastAsia="Arial" w:cs="Times New Roman"/>
              </w:rPr>
              <w:t>Stop engine idling -</w:t>
            </w:r>
            <w:r>
              <w:rPr>
                <w:rFonts w:eastAsia="Arial" w:cs="Times New Roman"/>
              </w:rPr>
              <w:t xml:space="preserve"> </w:t>
            </w:r>
            <w:r w:rsidRPr="00DE34D0">
              <w:rPr>
                <w:rFonts w:eastAsia="Arial" w:cs="Times New Roman"/>
              </w:rPr>
              <w:t>e</w:t>
            </w:r>
            <w:r w:rsidRPr="00E45D98">
              <w:rPr>
                <w:rFonts w:eastAsia="Arial" w:cs="Times New Roman"/>
              </w:rPr>
              <w:t>ngine idling creates unnecessary air pollution and is an offence that can result in a </w:t>
            </w:r>
            <w:r>
              <w:rPr>
                <w:rFonts w:eastAsia="Arial" w:cs="Times New Roman"/>
              </w:rPr>
              <w:t xml:space="preserve">Fixed Penalty Notice. Further information is available at </w:t>
            </w:r>
            <w:hyperlink r:id="rId17" w:history="1">
              <w:r w:rsidRPr="0088097C">
                <w:rPr>
                  <w:rStyle w:val="Hyperlink"/>
                  <w:rFonts w:eastAsia="Arial" w:cs="Times New Roman"/>
                </w:rPr>
                <w:t>https://www.bromley.gov.uk/pollution-control-air-quality/vehicle-idling</w:t>
              </w:r>
            </w:hyperlink>
            <w:r>
              <w:rPr>
                <w:rFonts w:eastAsia="Arial" w:cs="Times New Roman"/>
              </w:rPr>
              <w:t xml:space="preserve">. </w:t>
            </w:r>
            <w:r w:rsidRPr="00E45D98">
              <w:rPr>
                <w:rFonts w:eastAsia="Arial" w:cs="Times New Roman"/>
              </w:rPr>
              <w:t>Combating this is particularly important in areas with high numbers of idling vehicles, such as outside schools, hospitals, and bus stops.</w:t>
            </w:r>
          </w:p>
          <w:p w14:paraId="474CA72A" w14:textId="77777777" w:rsidR="0007678C" w:rsidRDefault="0007678C" w:rsidP="00E6663A">
            <w:pPr>
              <w:spacing w:before="0" w:after="0" w:line="276" w:lineRule="auto"/>
              <w:jc w:val="both"/>
              <w:rPr>
                <w:rFonts w:eastAsia="Arial" w:cs="Times New Roman"/>
              </w:rPr>
            </w:pPr>
          </w:p>
        </w:tc>
      </w:tr>
      <w:tr w:rsidR="0007678C" w14:paraId="376F26DB" w14:textId="77777777" w:rsidTr="00364127">
        <w:tc>
          <w:tcPr>
            <w:tcW w:w="562" w:type="dxa"/>
          </w:tcPr>
          <w:p w14:paraId="76CBC06B" w14:textId="05144532"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521B9D3E" w14:textId="77777777" w:rsidR="0007678C" w:rsidRDefault="0007678C" w:rsidP="00E6663A">
            <w:pPr>
              <w:spacing w:before="0" w:after="0" w:line="276" w:lineRule="auto"/>
              <w:jc w:val="both"/>
              <w:rPr>
                <w:rFonts w:cs="Arial"/>
                <w:color w:val="111111"/>
                <w:szCs w:val="24"/>
                <w:shd w:val="clear" w:color="auto" w:fill="FFFFFF"/>
              </w:rPr>
            </w:pPr>
            <w:r>
              <w:rPr>
                <w:rFonts w:cs="Arial"/>
                <w:color w:val="111111"/>
                <w:szCs w:val="24"/>
                <w:shd w:val="clear" w:color="auto" w:fill="FFFFFF"/>
              </w:rPr>
              <w:t>Reduce the burning of wood and coal at home - it</w:t>
            </w:r>
            <w:r w:rsidRPr="006A56B0">
              <w:rPr>
                <w:rFonts w:cs="Arial"/>
                <w:color w:val="111111"/>
                <w:szCs w:val="24"/>
                <w:shd w:val="clear" w:color="auto" w:fill="FFFFFF"/>
              </w:rPr>
              <w:t xml:space="preserve"> emits dangerous fine particulate matter (PM2.5), a known carcinogen that can cause serious illnesses affecting the lungs, heart and brain.</w:t>
            </w:r>
            <w:r>
              <w:rPr>
                <w:rFonts w:cs="Arial"/>
                <w:color w:val="111111"/>
                <w:szCs w:val="24"/>
                <w:shd w:val="clear" w:color="auto" w:fill="FFFFFF"/>
              </w:rPr>
              <w:t xml:space="preserve"> Further information is available at </w:t>
            </w:r>
            <w:hyperlink r:id="rId18" w:history="1">
              <w:r w:rsidRPr="0088097C">
                <w:rPr>
                  <w:rStyle w:val="Hyperlink"/>
                  <w:rFonts w:cs="Arial"/>
                  <w:szCs w:val="24"/>
                  <w:shd w:val="clear" w:color="auto" w:fill="FFFFFF"/>
                </w:rPr>
                <w:t>https://www.bromley.gov.uk/pollution-control-air-quality/smoke-control-areas</w:t>
              </w:r>
            </w:hyperlink>
            <w:r>
              <w:rPr>
                <w:rFonts w:cs="Arial"/>
                <w:color w:val="111111"/>
                <w:szCs w:val="24"/>
                <w:shd w:val="clear" w:color="auto" w:fill="FFFFFF"/>
              </w:rPr>
              <w:t>.</w:t>
            </w:r>
          </w:p>
          <w:p w14:paraId="01A1CE2C" w14:textId="36383754" w:rsidR="0007678C" w:rsidRDefault="0007678C" w:rsidP="00E6663A">
            <w:pPr>
              <w:spacing w:before="0" w:after="0" w:line="276" w:lineRule="auto"/>
              <w:jc w:val="both"/>
              <w:rPr>
                <w:rFonts w:eastAsia="Arial" w:cs="Times New Roman"/>
              </w:rPr>
            </w:pPr>
          </w:p>
        </w:tc>
      </w:tr>
      <w:tr w:rsidR="0007678C" w14:paraId="0A23C30B" w14:textId="77777777" w:rsidTr="00364127">
        <w:tc>
          <w:tcPr>
            <w:tcW w:w="562" w:type="dxa"/>
          </w:tcPr>
          <w:p w14:paraId="16BFA22D" w14:textId="60E5C2EA"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49EE838B" w14:textId="10FCF996" w:rsidR="0007678C" w:rsidRPr="007E61FF" w:rsidRDefault="0007678C" w:rsidP="0007678C">
            <w:pPr>
              <w:spacing w:before="0" w:after="0" w:line="276" w:lineRule="auto"/>
              <w:jc w:val="both"/>
              <w:rPr>
                <w:rFonts w:eastAsia="Arial" w:cs="Times New Roman"/>
                <w:color w:val="FF0000"/>
              </w:rPr>
            </w:pPr>
            <w:r w:rsidRPr="007E61FF">
              <w:rPr>
                <w:rFonts w:eastAsia="Arial" w:cs="Times New Roman"/>
              </w:rPr>
              <w:t xml:space="preserve">Don't burn </w:t>
            </w:r>
            <w:r>
              <w:rPr>
                <w:rFonts w:eastAsia="Arial" w:cs="Times New Roman"/>
              </w:rPr>
              <w:t xml:space="preserve">garden </w:t>
            </w:r>
            <w:r w:rsidRPr="007E61FF">
              <w:rPr>
                <w:rFonts w:eastAsia="Arial" w:cs="Times New Roman"/>
              </w:rPr>
              <w:t>waste</w:t>
            </w:r>
            <w:r>
              <w:rPr>
                <w:rFonts w:eastAsia="Arial" w:cs="Times New Roman"/>
              </w:rPr>
              <w:t xml:space="preserve"> - t</w:t>
            </w:r>
            <w:r w:rsidRPr="007E61FF">
              <w:rPr>
                <w:rFonts w:eastAsia="Arial" w:cs="Times New Roman"/>
              </w:rPr>
              <w:t>here are environmentally friendly ways of dealing with garden waste, avoiding unnecessary pollution from burning.</w:t>
            </w:r>
            <w:r>
              <w:rPr>
                <w:rFonts w:eastAsia="Arial" w:cs="Times New Roman"/>
              </w:rPr>
              <w:t xml:space="preserve"> </w:t>
            </w:r>
            <w:r w:rsidRPr="00A07ADA">
              <w:rPr>
                <w:rFonts w:eastAsia="Arial" w:cs="Times New Roman"/>
              </w:rPr>
              <w:t xml:space="preserve">Find out </w:t>
            </w:r>
            <w:r>
              <w:rPr>
                <w:rFonts w:eastAsia="Arial" w:cs="Times New Roman"/>
              </w:rPr>
              <w:t>more</w:t>
            </w:r>
            <w:r w:rsidRPr="00A07ADA">
              <w:rPr>
                <w:rFonts w:eastAsia="Arial" w:cs="Times New Roman"/>
              </w:rPr>
              <w:t xml:space="preserve"> at</w:t>
            </w:r>
            <w:r w:rsidR="004A0F84">
              <w:rPr>
                <w:rFonts w:eastAsia="Arial" w:cs="Times New Roman"/>
              </w:rPr>
              <w:t xml:space="preserve"> </w:t>
            </w:r>
            <w:hyperlink r:id="rId19" w:history="1">
              <w:r w:rsidRPr="0088097C">
                <w:rPr>
                  <w:rStyle w:val="Hyperlink"/>
                  <w:rFonts w:eastAsia="Arial" w:cs="Times New Roman"/>
                </w:rPr>
                <w:t>https://www.bromley.gov.uk/household-waste-recycling/green-garden-waste</w:t>
              </w:r>
            </w:hyperlink>
            <w:r w:rsidRPr="00EE5E11">
              <w:rPr>
                <w:rFonts w:eastAsia="Arial" w:cs="Times New Roman"/>
              </w:rPr>
              <w:t>.</w:t>
            </w:r>
            <w:r>
              <w:rPr>
                <w:rFonts w:eastAsia="Arial" w:cs="Times New Roman"/>
                <w:color w:val="FF0000"/>
              </w:rPr>
              <w:t xml:space="preserve"> </w:t>
            </w:r>
          </w:p>
          <w:p w14:paraId="50BD52F1" w14:textId="77777777" w:rsidR="0007678C" w:rsidRDefault="0007678C" w:rsidP="00E6663A">
            <w:pPr>
              <w:spacing w:before="0" w:after="0" w:line="276" w:lineRule="auto"/>
              <w:jc w:val="both"/>
              <w:rPr>
                <w:rFonts w:eastAsia="Arial" w:cs="Times New Roman"/>
              </w:rPr>
            </w:pPr>
          </w:p>
        </w:tc>
      </w:tr>
      <w:tr w:rsidR="0007678C" w14:paraId="113D2E87" w14:textId="77777777" w:rsidTr="00364127">
        <w:tc>
          <w:tcPr>
            <w:tcW w:w="562" w:type="dxa"/>
          </w:tcPr>
          <w:p w14:paraId="55F10703" w14:textId="732EAE68"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5670828D" w14:textId="77777777" w:rsidR="0007678C" w:rsidRPr="00DE34D0" w:rsidRDefault="0007678C" w:rsidP="0007678C">
            <w:pPr>
              <w:tabs>
                <w:tab w:val="num" w:pos="720"/>
              </w:tabs>
              <w:spacing w:before="0" w:after="0" w:line="276" w:lineRule="auto"/>
              <w:jc w:val="both"/>
              <w:rPr>
                <w:rFonts w:eastAsia="Arial" w:cs="Times New Roman"/>
              </w:rPr>
            </w:pPr>
            <w:r>
              <w:rPr>
                <w:rFonts w:eastAsia="Arial" w:cs="Times New Roman"/>
              </w:rPr>
              <w:t>Consider investing in an alternative fuel vehicle</w:t>
            </w:r>
            <w:r w:rsidRPr="00DE34D0">
              <w:rPr>
                <w:rFonts w:eastAsia="Arial" w:cs="Times New Roman"/>
              </w:rPr>
              <w:t xml:space="preserve"> (AFV)</w:t>
            </w:r>
            <w:r>
              <w:rPr>
                <w:rFonts w:eastAsia="Arial" w:cs="Times New Roman"/>
              </w:rPr>
              <w:t xml:space="preserve"> - these</w:t>
            </w:r>
            <w:r w:rsidRPr="00DE34D0">
              <w:rPr>
                <w:rFonts w:eastAsia="Arial" w:cs="Times New Roman"/>
              </w:rPr>
              <w:t xml:space="preserve"> offer significant environmental benefits and often have lower running costs.</w:t>
            </w:r>
            <w:r>
              <w:rPr>
                <w:rFonts w:eastAsia="Arial" w:cs="Times New Roman"/>
              </w:rPr>
              <w:t xml:space="preserve">  A</w:t>
            </w:r>
            <w:r w:rsidRPr="00DE34D0">
              <w:rPr>
                <w:rFonts w:eastAsia="Arial" w:cs="Times New Roman"/>
              </w:rPr>
              <w:t>lternative fuels and vehicles available in the UK include</w:t>
            </w:r>
            <w:r>
              <w:rPr>
                <w:rFonts w:eastAsia="Arial" w:cs="Times New Roman"/>
              </w:rPr>
              <w:t xml:space="preserve"> Electric vehicles, </w:t>
            </w:r>
            <w:r w:rsidRPr="00DE34D0">
              <w:rPr>
                <w:rFonts w:eastAsia="Arial" w:cs="Times New Roman"/>
              </w:rPr>
              <w:t>Electric hybrid vehicles</w:t>
            </w:r>
            <w:r>
              <w:rPr>
                <w:rFonts w:eastAsia="Arial" w:cs="Times New Roman"/>
              </w:rPr>
              <w:t xml:space="preserve">, </w:t>
            </w:r>
            <w:r w:rsidRPr="00DE34D0">
              <w:rPr>
                <w:rFonts w:eastAsia="Arial" w:cs="Times New Roman"/>
              </w:rPr>
              <w:t>Fuel cell vehicles</w:t>
            </w:r>
            <w:r>
              <w:rPr>
                <w:rFonts w:eastAsia="Arial" w:cs="Times New Roman"/>
              </w:rPr>
              <w:t xml:space="preserve">, </w:t>
            </w:r>
            <w:r w:rsidRPr="00DE34D0">
              <w:rPr>
                <w:rFonts w:eastAsia="Arial" w:cs="Times New Roman"/>
              </w:rPr>
              <w:t>LPG (liquified petroleum gas)</w:t>
            </w:r>
            <w:r>
              <w:rPr>
                <w:rFonts w:eastAsia="Arial" w:cs="Times New Roman"/>
              </w:rPr>
              <w:t xml:space="preserve">, </w:t>
            </w:r>
            <w:r w:rsidRPr="00DE34D0">
              <w:rPr>
                <w:rFonts w:eastAsia="Arial" w:cs="Times New Roman"/>
              </w:rPr>
              <w:t>CNG (compressed natural gas)</w:t>
            </w:r>
            <w:r>
              <w:rPr>
                <w:rFonts w:eastAsia="Arial" w:cs="Times New Roman"/>
              </w:rPr>
              <w:t xml:space="preserve"> and </w:t>
            </w:r>
            <w:r w:rsidRPr="00DE34D0">
              <w:rPr>
                <w:rFonts w:eastAsia="Arial" w:cs="Times New Roman"/>
              </w:rPr>
              <w:t>Biomethane</w:t>
            </w:r>
            <w:r>
              <w:rPr>
                <w:rFonts w:eastAsia="Arial" w:cs="Times New Roman"/>
              </w:rPr>
              <w:t xml:space="preserve">. A map of EV charging points is available at </w:t>
            </w:r>
            <w:hyperlink r:id="rId20" w:history="1">
              <w:r w:rsidRPr="0088097C">
                <w:rPr>
                  <w:rStyle w:val="Hyperlink"/>
                  <w:rFonts w:eastAsia="Arial" w:cs="Times New Roman"/>
                </w:rPr>
                <w:t>https://www.zapmap.com/live/</w:t>
              </w:r>
            </w:hyperlink>
            <w:r>
              <w:rPr>
                <w:rFonts w:eastAsia="Arial" w:cs="Times New Roman"/>
              </w:rPr>
              <w:t xml:space="preserve"> and a list of LPG stations is available at </w:t>
            </w:r>
            <w:hyperlink r:id="rId21" w:history="1">
              <w:r w:rsidRPr="0088097C">
                <w:rPr>
                  <w:rStyle w:val="Hyperlink"/>
                  <w:rFonts w:eastAsia="Arial" w:cs="Times New Roman"/>
                </w:rPr>
                <w:t>https://www.mylpg.eu/stations/united-kingdom</w:t>
              </w:r>
            </w:hyperlink>
            <w:r w:rsidRPr="00DE34D0">
              <w:rPr>
                <w:rFonts w:eastAsia="Arial" w:cs="Times New Roman"/>
              </w:rPr>
              <w:t>.</w:t>
            </w:r>
          </w:p>
          <w:p w14:paraId="1AA6EF75" w14:textId="77777777" w:rsidR="0007678C" w:rsidRDefault="0007678C" w:rsidP="00E6663A">
            <w:pPr>
              <w:spacing w:before="0" w:after="0" w:line="276" w:lineRule="auto"/>
              <w:jc w:val="both"/>
              <w:rPr>
                <w:rFonts w:eastAsia="Arial" w:cs="Times New Roman"/>
              </w:rPr>
            </w:pPr>
          </w:p>
        </w:tc>
      </w:tr>
      <w:tr w:rsidR="0007678C" w14:paraId="758D1187" w14:textId="77777777" w:rsidTr="00364127">
        <w:tc>
          <w:tcPr>
            <w:tcW w:w="562" w:type="dxa"/>
          </w:tcPr>
          <w:p w14:paraId="2A116381" w14:textId="5E13AD17" w:rsidR="0007678C" w:rsidRDefault="0007678C" w:rsidP="00E6663A">
            <w:pPr>
              <w:spacing w:before="0" w:after="0" w:line="276" w:lineRule="auto"/>
              <w:jc w:val="both"/>
              <w:rPr>
                <w:rFonts w:eastAsia="Arial" w:cs="Times New Roman"/>
              </w:rPr>
            </w:pPr>
            <w:r w:rsidRPr="00364127">
              <w:rPr>
                <w:rFonts w:ascii="Wingdings" w:eastAsia="Wingdings" w:hAnsi="Wingdings" w:cs="Wingdings"/>
                <w:sz w:val="28"/>
                <w:szCs w:val="28"/>
              </w:rPr>
              <w:t>ü</w:t>
            </w:r>
          </w:p>
        </w:tc>
        <w:tc>
          <w:tcPr>
            <w:tcW w:w="8454" w:type="dxa"/>
          </w:tcPr>
          <w:p w14:paraId="78231943" w14:textId="2D7F92F4" w:rsidR="0007678C" w:rsidRDefault="0007678C" w:rsidP="0007678C">
            <w:pPr>
              <w:tabs>
                <w:tab w:val="num" w:pos="720"/>
              </w:tabs>
              <w:spacing w:before="0" w:after="0" w:line="276" w:lineRule="auto"/>
              <w:jc w:val="both"/>
              <w:rPr>
                <w:rFonts w:eastAsia="Arial" w:cs="Times New Roman"/>
              </w:rPr>
            </w:pPr>
            <w:r w:rsidRPr="00E45D98">
              <w:rPr>
                <w:rFonts w:eastAsia="Arial" w:cs="Times New Roman"/>
              </w:rPr>
              <w:t>Become a Tree Friend</w:t>
            </w:r>
            <w:r>
              <w:rPr>
                <w:rFonts w:eastAsia="Arial" w:cs="Times New Roman"/>
              </w:rPr>
              <w:t xml:space="preserve"> - r</w:t>
            </w:r>
            <w:r w:rsidRPr="006A2981">
              <w:rPr>
                <w:rFonts w:eastAsia="Arial" w:cs="Times New Roman"/>
              </w:rPr>
              <w:t xml:space="preserve">esidents can support </w:t>
            </w:r>
            <w:r>
              <w:rPr>
                <w:rFonts w:eastAsia="Arial" w:cs="Times New Roman"/>
              </w:rPr>
              <w:t xml:space="preserve">Bromley’s </w:t>
            </w:r>
            <w:r w:rsidRPr="006A2981">
              <w:rPr>
                <w:rFonts w:eastAsia="Arial" w:cs="Times New Roman"/>
              </w:rPr>
              <w:t xml:space="preserve">trees by becoming Tree Friends in their area. The council’s Tree Friends work to help with watering, removing damaged branches, and reporting issues with trees, of which all residents can play their part. To become a Tree Friend, residents can sign up at </w:t>
            </w:r>
            <w:hyperlink r:id="rId22" w:history="1">
              <w:r w:rsidRPr="006A2981">
                <w:rPr>
                  <w:rStyle w:val="Hyperlink"/>
                  <w:rFonts w:eastAsia="Arial" w:cs="Times New Roman"/>
                </w:rPr>
                <w:t>bromley.gov.uk/</w:t>
              </w:r>
              <w:proofErr w:type="spellStart"/>
              <w:r w:rsidRPr="00EE5E11">
                <w:rPr>
                  <w:rStyle w:val="Hyperlink"/>
                  <w:rFonts w:eastAsia="Arial" w:cs="Times New Roman"/>
                  <w:color w:val="auto"/>
                </w:rPr>
                <w:t>TreeFriends</w:t>
              </w:r>
              <w:proofErr w:type="spellEnd"/>
            </w:hyperlink>
            <w:r w:rsidRPr="006A2981">
              <w:rPr>
                <w:rFonts w:eastAsia="Arial" w:cs="Times New Roman"/>
              </w:rPr>
              <w:t>, where they can report issues with trees and find out more about how to water them.</w:t>
            </w:r>
            <w:r>
              <w:rPr>
                <w:rFonts w:eastAsia="Arial" w:cs="Times New Roman"/>
              </w:rPr>
              <w:t xml:space="preserve"> </w:t>
            </w:r>
            <w:r w:rsidRPr="006A2981">
              <w:rPr>
                <w:rFonts w:eastAsia="Arial" w:cs="Times New Roman"/>
              </w:rPr>
              <w:t>Residents are also invited to suggest where new trees could be planted</w:t>
            </w:r>
            <w:r>
              <w:rPr>
                <w:rFonts w:eastAsia="Arial" w:cs="Times New Roman"/>
              </w:rPr>
              <w:t>.</w:t>
            </w:r>
          </w:p>
        </w:tc>
      </w:tr>
    </w:tbl>
    <w:p w14:paraId="60DDD3EC" w14:textId="04319689" w:rsidR="008327FA" w:rsidRDefault="008327FA" w:rsidP="00E6663A">
      <w:pPr>
        <w:spacing w:before="0" w:after="0" w:line="276" w:lineRule="auto"/>
        <w:jc w:val="both"/>
        <w:rPr>
          <w:rFonts w:cs="Arial"/>
          <w:b/>
          <w:bCs/>
        </w:rPr>
      </w:pPr>
      <w:r>
        <w:rPr>
          <w:rFonts w:cs="Arial"/>
          <w:b/>
          <w:bCs/>
        </w:rPr>
        <w:br w:type="page"/>
      </w:r>
    </w:p>
    <w:p w14:paraId="3C0C9397" w14:textId="0DA72908" w:rsidR="00D962A3" w:rsidRDefault="007A5F2E" w:rsidP="004E230B">
      <w:pPr>
        <w:rPr>
          <w:rFonts w:cs="Arial"/>
          <w:b/>
          <w:bCs/>
        </w:rPr>
      </w:pPr>
      <w:r w:rsidRPr="004E230B">
        <w:rPr>
          <w:rFonts w:cs="Arial"/>
          <w:b/>
          <w:bCs/>
        </w:rPr>
        <w:lastRenderedPageBreak/>
        <w:t>Contents</w:t>
      </w:r>
    </w:p>
    <w:p w14:paraId="79E07DF6" w14:textId="548CF130" w:rsidR="00C77ED3" w:rsidRDefault="00D44661">
      <w:pPr>
        <w:pStyle w:val="TOC1"/>
        <w:rPr>
          <w:rFonts w:asciiTheme="minorHAnsi" w:eastAsiaTheme="minorEastAsia" w:hAnsiTheme="minorHAnsi" w:cstheme="minorBidi"/>
          <w:bCs w:val="0"/>
          <w:noProof/>
          <w:kern w:val="2"/>
          <w:lang w:eastAsia="en-GB"/>
          <w14:ligatures w14:val="standardContextual"/>
        </w:rPr>
      </w:pPr>
      <w:r w:rsidRPr="00B12ED5">
        <w:rPr>
          <w:rFonts w:cs="Arial"/>
          <w:b/>
        </w:rPr>
        <w:fldChar w:fldCharType="begin"/>
      </w:r>
      <w:r w:rsidRPr="00B12ED5">
        <w:rPr>
          <w:rFonts w:cs="Arial"/>
          <w:b/>
        </w:rPr>
        <w:instrText xml:space="preserve"> TOC \o "1-1" \h \z \t "Sub heading 2,2" </w:instrText>
      </w:r>
      <w:r w:rsidRPr="00B12ED5">
        <w:rPr>
          <w:rFonts w:cs="Arial"/>
          <w:b/>
        </w:rPr>
        <w:fldChar w:fldCharType="separate"/>
      </w:r>
      <w:hyperlink w:anchor="_Toc234930021" w:history="1">
        <w:r w:rsidR="00C77ED3" w:rsidRPr="005D7332">
          <w:rPr>
            <w:rStyle w:val="Hyperlink"/>
            <w:noProof/>
            <w:shd w:val="clear" w:color="auto" w:fill="E6E6E6"/>
          </w:rPr>
          <w:t>Executive Summary: Air Quality in Our Area</w:t>
        </w:r>
        <w:r w:rsidR="00C77ED3">
          <w:rPr>
            <w:noProof/>
            <w:webHidden/>
          </w:rPr>
          <w:tab/>
        </w:r>
        <w:r w:rsidR="00C77ED3">
          <w:rPr>
            <w:noProof/>
            <w:webHidden/>
          </w:rPr>
          <w:fldChar w:fldCharType="begin"/>
        </w:r>
        <w:r w:rsidR="00C77ED3">
          <w:rPr>
            <w:noProof/>
            <w:webHidden/>
          </w:rPr>
          <w:instrText xml:space="preserve"> PAGEREF _Toc234930021 \h </w:instrText>
        </w:r>
        <w:r w:rsidR="00C77ED3">
          <w:rPr>
            <w:noProof/>
            <w:webHidden/>
          </w:rPr>
        </w:r>
        <w:r w:rsidR="00C77ED3">
          <w:rPr>
            <w:noProof/>
            <w:webHidden/>
          </w:rPr>
          <w:fldChar w:fldCharType="separate"/>
        </w:r>
        <w:r w:rsidR="00C77ED3">
          <w:rPr>
            <w:noProof/>
            <w:webHidden/>
          </w:rPr>
          <w:t>2</w:t>
        </w:r>
        <w:r w:rsidR="00C77ED3">
          <w:rPr>
            <w:noProof/>
            <w:webHidden/>
          </w:rPr>
          <w:fldChar w:fldCharType="end"/>
        </w:r>
      </w:hyperlink>
    </w:p>
    <w:p w14:paraId="344D4EBD" w14:textId="2E3B0391" w:rsidR="00C77ED3" w:rsidRDefault="00C77ED3">
      <w:pPr>
        <w:pStyle w:val="TOC2"/>
        <w:rPr>
          <w:rFonts w:asciiTheme="minorHAnsi" w:eastAsiaTheme="minorEastAsia" w:hAnsiTheme="minorHAnsi"/>
          <w:noProof/>
          <w:kern w:val="2"/>
          <w:szCs w:val="24"/>
          <w:lang w:eastAsia="en-GB"/>
          <w14:ligatures w14:val="standardContextual"/>
        </w:rPr>
      </w:pPr>
      <w:hyperlink w:anchor="_Toc234930022" w:history="1">
        <w:r w:rsidRPr="005D7332">
          <w:rPr>
            <w:rStyle w:val="Hyperlink"/>
            <w:noProof/>
            <w:shd w:val="clear" w:color="auto" w:fill="E6E6E6"/>
          </w:rPr>
          <w:t>Air Quality in Bromley</w:t>
        </w:r>
        <w:r>
          <w:rPr>
            <w:noProof/>
            <w:webHidden/>
          </w:rPr>
          <w:tab/>
        </w:r>
        <w:r>
          <w:rPr>
            <w:noProof/>
            <w:webHidden/>
          </w:rPr>
          <w:fldChar w:fldCharType="begin"/>
        </w:r>
        <w:r>
          <w:rPr>
            <w:noProof/>
            <w:webHidden/>
          </w:rPr>
          <w:instrText xml:space="preserve"> PAGEREF _Toc234930022 \h </w:instrText>
        </w:r>
        <w:r>
          <w:rPr>
            <w:noProof/>
            <w:webHidden/>
          </w:rPr>
        </w:r>
        <w:r>
          <w:rPr>
            <w:noProof/>
            <w:webHidden/>
          </w:rPr>
          <w:fldChar w:fldCharType="separate"/>
        </w:r>
        <w:r>
          <w:rPr>
            <w:noProof/>
            <w:webHidden/>
          </w:rPr>
          <w:t>2</w:t>
        </w:r>
        <w:r>
          <w:rPr>
            <w:noProof/>
            <w:webHidden/>
          </w:rPr>
          <w:fldChar w:fldCharType="end"/>
        </w:r>
      </w:hyperlink>
    </w:p>
    <w:p w14:paraId="14D2729E" w14:textId="2E832EAF" w:rsidR="00C77ED3" w:rsidRDefault="00C77ED3">
      <w:pPr>
        <w:pStyle w:val="TOC2"/>
        <w:rPr>
          <w:rFonts w:asciiTheme="minorHAnsi" w:eastAsiaTheme="minorEastAsia" w:hAnsiTheme="minorHAnsi"/>
          <w:noProof/>
          <w:kern w:val="2"/>
          <w:szCs w:val="24"/>
          <w:lang w:eastAsia="en-GB"/>
          <w14:ligatures w14:val="standardContextual"/>
        </w:rPr>
      </w:pPr>
      <w:hyperlink w:anchor="_Toc234930023" w:history="1">
        <w:r w:rsidRPr="005D7332">
          <w:rPr>
            <w:rStyle w:val="Hyperlink"/>
            <w:noProof/>
            <w:shd w:val="clear" w:color="auto" w:fill="E6E6E6"/>
          </w:rPr>
          <w:t>Actions to Improve Air Quality</w:t>
        </w:r>
        <w:r>
          <w:rPr>
            <w:noProof/>
            <w:webHidden/>
          </w:rPr>
          <w:tab/>
        </w:r>
        <w:r>
          <w:rPr>
            <w:noProof/>
            <w:webHidden/>
          </w:rPr>
          <w:fldChar w:fldCharType="begin"/>
        </w:r>
        <w:r>
          <w:rPr>
            <w:noProof/>
            <w:webHidden/>
          </w:rPr>
          <w:instrText xml:space="preserve"> PAGEREF _Toc234930023 \h </w:instrText>
        </w:r>
        <w:r>
          <w:rPr>
            <w:noProof/>
            <w:webHidden/>
          </w:rPr>
        </w:r>
        <w:r>
          <w:rPr>
            <w:noProof/>
            <w:webHidden/>
          </w:rPr>
          <w:fldChar w:fldCharType="separate"/>
        </w:r>
        <w:r>
          <w:rPr>
            <w:noProof/>
            <w:webHidden/>
          </w:rPr>
          <w:t>3</w:t>
        </w:r>
        <w:r>
          <w:rPr>
            <w:noProof/>
            <w:webHidden/>
          </w:rPr>
          <w:fldChar w:fldCharType="end"/>
        </w:r>
      </w:hyperlink>
    </w:p>
    <w:p w14:paraId="6883D596" w14:textId="7474C06B" w:rsidR="00C77ED3" w:rsidRDefault="00C77ED3">
      <w:pPr>
        <w:pStyle w:val="TOC2"/>
        <w:rPr>
          <w:rFonts w:asciiTheme="minorHAnsi" w:eastAsiaTheme="minorEastAsia" w:hAnsiTheme="minorHAnsi"/>
          <w:noProof/>
          <w:kern w:val="2"/>
          <w:szCs w:val="24"/>
          <w:lang w:eastAsia="en-GB"/>
          <w14:ligatures w14:val="standardContextual"/>
        </w:rPr>
      </w:pPr>
      <w:hyperlink w:anchor="_Toc234930024" w:history="1">
        <w:r w:rsidRPr="005D7332">
          <w:rPr>
            <w:rStyle w:val="Hyperlink"/>
            <w:noProof/>
            <w:shd w:val="clear" w:color="auto" w:fill="E6E6E6"/>
          </w:rPr>
          <w:t>Conclusions and Priorities</w:t>
        </w:r>
        <w:r>
          <w:rPr>
            <w:noProof/>
            <w:webHidden/>
          </w:rPr>
          <w:tab/>
        </w:r>
        <w:r>
          <w:rPr>
            <w:noProof/>
            <w:webHidden/>
          </w:rPr>
          <w:fldChar w:fldCharType="begin"/>
        </w:r>
        <w:r>
          <w:rPr>
            <w:noProof/>
            <w:webHidden/>
          </w:rPr>
          <w:instrText xml:space="preserve"> PAGEREF _Toc234930024 \h </w:instrText>
        </w:r>
        <w:r>
          <w:rPr>
            <w:noProof/>
            <w:webHidden/>
          </w:rPr>
        </w:r>
        <w:r>
          <w:rPr>
            <w:noProof/>
            <w:webHidden/>
          </w:rPr>
          <w:fldChar w:fldCharType="separate"/>
        </w:r>
        <w:r>
          <w:rPr>
            <w:noProof/>
            <w:webHidden/>
          </w:rPr>
          <w:t>3</w:t>
        </w:r>
        <w:r>
          <w:rPr>
            <w:noProof/>
            <w:webHidden/>
          </w:rPr>
          <w:fldChar w:fldCharType="end"/>
        </w:r>
      </w:hyperlink>
    </w:p>
    <w:p w14:paraId="24A5D28E" w14:textId="25682F22" w:rsidR="00C77ED3" w:rsidRDefault="00C77ED3">
      <w:pPr>
        <w:pStyle w:val="TOC2"/>
        <w:rPr>
          <w:rFonts w:asciiTheme="minorHAnsi" w:eastAsiaTheme="minorEastAsia" w:hAnsiTheme="minorHAnsi"/>
          <w:noProof/>
          <w:kern w:val="2"/>
          <w:szCs w:val="24"/>
          <w:lang w:eastAsia="en-GB"/>
          <w14:ligatures w14:val="standardContextual"/>
        </w:rPr>
      </w:pPr>
      <w:hyperlink w:anchor="_Toc234930025" w:history="1">
        <w:r w:rsidRPr="005D7332">
          <w:rPr>
            <w:rStyle w:val="Hyperlink"/>
            <w:noProof/>
            <w:shd w:val="clear" w:color="auto" w:fill="E6E6E6"/>
          </w:rPr>
          <w:t>How to get Involved</w:t>
        </w:r>
        <w:r>
          <w:rPr>
            <w:noProof/>
            <w:webHidden/>
          </w:rPr>
          <w:tab/>
        </w:r>
        <w:r>
          <w:rPr>
            <w:noProof/>
            <w:webHidden/>
          </w:rPr>
          <w:fldChar w:fldCharType="begin"/>
        </w:r>
        <w:r>
          <w:rPr>
            <w:noProof/>
            <w:webHidden/>
          </w:rPr>
          <w:instrText xml:space="preserve"> PAGEREF _Toc234930025 \h </w:instrText>
        </w:r>
        <w:r>
          <w:rPr>
            <w:noProof/>
            <w:webHidden/>
          </w:rPr>
        </w:r>
        <w:r>
          <w:rPr>
            <w:noProof/>
            <w:webHidden/>
          </w:rPr>
          <w:fldChar w:fldCharType="separate"/>
        </w:r>
        <w:r>
          <w:rPr>
            <w:noProof/>
            <w:webHidden/>
          </w:rPr>
          <w:t>4</w:t>
        </w:r>
        <w:r>
          <w:rPr>
            <w:noProof/>
            <w:webHidden/>
          </w:rPr>
          <w:fldChar w:fldCharType="end"/>
        </w:r>
      </w:hyperlink>
    </w:p>
    <w:p w14:paraId="088B5D1E" w14:textId="7386ABAC" w:rsidR="00C77ED3" w:rsidRDefault="00C77ED3">
      <w:pPr>
        <w:pStyle w:val="TOC1"/>
        <w:rPr>
          <w:rFonts w:asciiTheme="minorHAnsi" w:eastAsiaTheme="minorEastAsia" w:hAnsiTheme="minorHAnsi" w:cstheme="minorBidi"/>
          <w:bCs w:val="0"/>
          <w:noProof/>
          <w:kern w:val="2"/>
          <w:lang w:eastAsia="en-GB"/>
          <w14:ligatures w14:val="standardContextual"/>
        </w:rPr>
      </w:pPr>
      <w:hyperlink w:anchor="_Toc234930026" w:history="1">
        <w:r w:rsidRPr="005D7332">
          <w:rPr>
            <w:rStyle w:val="Hyperlink"/>
            <w:noProof/>
          </w:rPr>
          <w:t>Abbreviations</w:t>
        </w:r>
        <w:r>
          <w:rPr>
            <w:noProof/>
            <w:webHidden/>
          </w:rPr>
          <w:tab/>
        </w:r>
        <w:r>
          <w:rPr>
            <w:noProof/>
            <w:webHidden/>
          </w:rPr>
          <w:fldChar w:fldCharType="begin"/>
        </w:r>
        <w:r>
          <w:rPr>
            <w:noProof/>
            <w:webHidden/>
          </w:rPr>
          <w:instrText xml:space="preserve"> PAGEREF _Toc234930026 \h </w:instrText>
        </w:r>
        <w:r>
          <w:rPr>
            <w:noProof/>
            <w:webHidden/>
          </w:rPr>
        </w:r>
        <w:r>
          <w:rPr>
            <w:noProof/>
            <w:webHidden/>
          </w:rPr>
          <w:fldChar w:fldCharType="separate"/>
        </w:r>
        <w:r>
          <w:rPr>
            <w:noProof/>
            <w:webHidden/>
          </w:rPr>
          <w:t>9</w:t>
        </w:r>
        <w:r>
          <w:rPr>
            <w:noProof/>
            <w:webHidden/>
          </w:rPr>
          <w:fldChar w:fldCharType="end"/>
        </w:r>
      </w:hyperlink>
    </w:p>
    <w:p w14:paraId="657FFEF8" w14:textId="6B71F296" w:rsidR="00C77ED3" w:rsidRDefault="00C77ED3">
      <w:pPr>
        <w:pStyle w:val="TOC1"/>
        <w:rPr>
          <w:rFonts w:asciiTheme="minorHAnsi" w:eastAsiaTheme="minorEastAsia" w:hAnsiTheme="minorHAnsi" w:cstheme="minorBidi"/>
          <w:bCs w:val="0"/>
          <w:noProof/>
          <w:kern w:val="2"/>
          <w:lang w:eastAsia="en-GB"/>
          <w14:ligatures w14:val="standardContextual"/>
        </w:rPr>
      </w:pPr>
      <w:hyperlink w:anchor="_Toc234930027" w:history="1">
        <w:r w:rsidRPr="005D7332">
          <w:rPr>
            <w:rStyle w:val="Hyperlink"/>
            <w:noProof/>
          </w:rPr>
          <w:t>1.</w:t>
        </w:r>
        <w:r>
          <w:rPr>
            <w:rFonts w:asciiTheme="minorHAnsi" w:eastAsiaTheme="minorEastAsia" w:hAnsiTheme="minorHAnsi" w:cstheme="minorBidi"/>
            <w:bCs w:val="0"/>
            <w:noProof/>
            <w:kern w:val="2"/>
            <w:lang w:eastAsia="en-GB"/>
            <w14:ligatures w14:val="standardContextual"/>
          </w:rPr>
          <w:tab/>
        </w:r>
        <w:r w:rsidRPr="005D7332">
          <w:rPr>
            <w:rStyle w:val="Hyperlink"/>
            <w:noProof/>
          </w:rPr>
          <w:t>Air Quality Monitoring</w:t>
        </w:r>
        <w:r>
          <w:rPr>
            <w:noProof/>
            <w:webHidden/>
          </w:rPr>
          <w:tab/>
        </w:r>
        <w:r>
          <w:rPr>
            <w:noProof/>
            <w:webHidden/>
          </w:rPr>
          <w:fldChar w:fldCharType="begin"/>
        </w:r>
        <w:r>
          <w:rPr>
            <w:noProof/>
            <w:webHidden/>
          </w:rPr>
          <w:instrText xml:space="preserve"> PAGEREF _Toc234930027 \h </w:instrText>
        </w:r>
        <w:r>
          <w:rPr>
            <w:noProof/>
            <w:webHidden/>
          </w:rPr>
        </w:r>
        <w:r>
          <w:rPr>
            <w:noProof/>
            <w:webHidden/>
          </w:rPr>
          <w:fldChar w:fldCharType="separate"/>
        </w:r>
        <w:r>
          <w:rPr>
            <w:noProof/>
            <w:webHidden/>
          </w:rPr>
          <w:t>11</w:t>
        </w:r>
        <w:r>
          <w:rPr>
            <w:noProof/>
            <w:webHidden/>
          </w:rPr>
          <w:fldChar w:fldCharType="end"/>
        </w:r>
      </w:hyperlink>
    </w:p>
    <w:p w14:paraId="7A655D56" w14:textId="445EFCF6" w:rsidR="00C77ED3" w:rsidRDefault="00C77ED3">
      <w:pPr>
        <w:pStyle w:val="TOC2"/>
        <w:rPr>
          <w:rFonts w:asciiTheme="minorHAnsi" w:eastAsiaTheme="minorEastAsia" w:hAnsiTheme="minorHAnsi"/>
          <w:noProof/>
          <w:kern w:val="2"/>
          <w:szCs w:val="24"/>
          <w:lang w:eastAsia="en-GB"/>
          <w14:ligatures w14:val="standardContextual"/>
        </w:rPr>
      </w:pPr>
      <w:hyperlink w:anchor="_Toc234930028" w:history="1">
        <w:r w:rsidRPr="005D7332">
          <w:rPr>
            <w:rStyle w:val="Hyperlink"/>
            <w:noProof/>
          </w:rPr>
          <w:t>1.1</w:t>
        </w:r>
        <w:r>
          <w:rPr>
            <w:rFonts w:asciiTheme="minorHAnsi" w:eastAsiaTheme="minorEastAsia" w:hAnsiTheme="minorHAnsi"/>
            <w:noProof/>
            <w:kern w:val="2"/>
            <w:szCs w:val="24"/>
            <w:lang w:eastAsia="en-GB"/>
            <w14:ligatures w14:val="standardContextual"/>
          </w:rPr>
          <w:tab/>
        </w:r>
        <w:r w:rsidRPr="005D7332">
          <w:rPr>
            <w:rStyle w:val="Hyperlink"/>
            <w:noProof/>
          </w:rPr>
          <w:t>Locations</w:t>
        </w:r>
        <w:r>
          <w:rPr>
            <w:noProof/>
            <w:webHidden/>
          </w:rPr>
          <w:tab/>
        </w:r>
        <w:r>
          <w:rPr>
            <w:noProof/>
            <w:webHidden/>
          </w:rPr>
          <w:fldChar w:fldCharType="begin"/>
        </w:r>
        <w:r>
          <w:rPr>
            <w:noProof/>
            <w:webHidden/>
          </w:rPr>
          <w:instrText xml:space="preserve"> PAGEREF _Toc234930028 \h </w:instrText>
        </w:r>
        <w:r>
          <w:rPr>
            <w:noProof/>
            <w:webHidden/>
          </w:rPr>
        </w:r>
        <w:r>
          <w:rPr>
            <w:noProof/>
            <w:webHidden/>
          </w:rPr>
          <w:fldChar w:fldCharType="separate"/>
        </w:r>
        <w:r>
          <w:rPr>
            <w:noProof/>
            <w:webHidden/>
          </w:rPr>
          <w:t>11</w:t>
        </w:r>
        <w:r>
          <w:rPr>
            <w:noProof/>
            <w:webHidden/>
          </w:rPr>
          <w:fldChar w:fldCharType="end"/>
        </w:r>
      </w:hyperlink>
    </w:p>
    <w:p w14:paraId="1DBAA601" w14:textId="303BB66F" w:rsidR="00C77ED3" w:rsidRDefault="00C77ED3">
      <w:pPr>
        <w:pStyle w:val="TOC2"/>
        <w:rPr>
          <w:rFonts w:asciiTheme="minorHAnsi" w:eastAsiaTheme="minorEastAsia" w:hAnsiTheme="minorHAnsi"/>
          <w:noProof/>
          <w:kern w:val="2"/>
          <w:szCs w:val="24"/>
          <w:lang w:eastAsia="en-GB"/>
          <w14:ligatures w14:val="standardContextual"/>
        </w:rPr>
      </w:pPr>
      <w:hyperlink w:anchor="_Toc234930029" w:history="1">
        <w:r w:rsidRPr="005D7332">
          <w:rPr>
            <w:rStyle w:val="Hyperlink"/>
            <w:noProof/>
          </w:rPr>
          <w:t>1.2</w:t>
        </w:r>
        <w:r>
          <w:rPr>
            <w:rFonts w:asciiTheme="minorHAnsi" w:eastAsiaTheme="minorEastAsia" w:hAnsiTheme="minorHAnsi"/>
            <w:noProof/>
            <w:kern w:val="2"/>
            <w:szCs w:val="24"/>
            <w:lang w:eastAsia="en-GB"/>
            <w14:ligatures w14:val="standardContextual"/>
          </w:rPr>
          <w:tab/>
        </w:r>
        <w:r w:rsidRPr="005D7332">
          <w:rPr>
            <w:rStyle w:val="Hyperlink"/>
            <w:noProof/>
          </w:rPr>
          <w:t>Comparison of Monitoring Results with AQOs</w:t>
        </w:r>
        <w:r>
          <w:rPr>
            <w:noProof/>
            <w:webHidden/>
          </w:rPr>
          <w:tab/>
        </w:r>
        <w:r>
          <w:rPr>
            <w:noProof/>
            <w:webHidden/>
          </w:rPr>
          <w:fldChar w:fldCharType="begin"/>
        </w:r>
        <w:r>
          <w:rPr>
            <w:noProof/>
            <w:webHidden/>
          </w:rPr>
          <w:instrText xml:space="preserve"> PAGEREF _Toc234930029 \h </w:instrText>
        </w:r>
        <w:r>
          <w:rPr>
            <w:noProof/>
            <w:webHidden/>
          </w:rPr>
        </w:r>
        <w:r>
          <w:rPr>
            <w:noProof/>
            <w:webHidden/>
          </w:rPr>
          <w:fldChar w:fldCharType="separate"/>
        </w:r>
        <w:r>
          <w:rPr>
            <w:noProof/>
            <w:webHidden/>
          </w:rPr>
          <w:t>15</w:t>
        </w:r>
        <w:r>
          <w:rPr>
            <w:noProof/>
            <w:webHidden/>
          </w:rPr>
          <w:fldChar w:fldCharType="end"/>
        </w:r>
      </w:hyperlink>
    </w:p>
    <w:p w14:paraId="1C7F2E49" w14:textId="13F2691D" w:rsidR="00C77ED3" w:rsidRDefault="00C77ED3">
      <w:pPr>
        <w:pStyle w:val="TOC2"/>
        <w:rPr>
          <w:rFonts w:asciiTheme="minorHAnsi" w:eastAsiaTheme="minorEastAsia" w:hAnsiTheme="minorHAnsi"/>
          <w:noProof/>
          <w:kern w:val="2"/>
          <w:szCs w:val="24"/>
          <w:lang w:eastAsia="en-GB"/>
          <w14:ligatures w14:val="standardContextual"/>
        </w:rPr>
      </w:pPr>
      <w:hyperlink w:anchor="_Toc234930030" w:history="1">
        <w:r w:rsidRPr="005D7332">
          <w:rPr>
            <w:rStyle w:val="Hyperlink"/>
            <w:noProof/>
          </w:rPr>
          <w:t>1.2.1</w:t>
        </w:r>
        <w:r>
          <w:rPr>
            <w:rFonts w:asciiTheme="minorHAnsi" w:eastAsiaTheme="minorEastAsia" w:hAnsiTheme="minorHAnsi"/>
            <w:noProof/>
            <w:kern w:val="2"/>
            <w:szCs w:val="24"/>
            <w:lang w:eastAsia="en-GB"/>
            <w14:ligatures w14:val="standardContextual"/>
          </w:rPr>
          <w:tab/>
        </w:r>
        <w:r w:rsidRPr="005D7332">
          <w:rPr>
            <w:rStyle w:val="Hyperlink"/>
            <w:noProof/>
          </w:rPr>
          <w:t>Annual Mean Monitoring NO</w:t>
        </w:r>
        <w:r w:rsidRPr="005D7332">
          <w:rPr>
            <w:rStyle w:val="Hyperlink"/>
            <w:noProof/>
            <w:vertAlign w:val="subscript"/>
          </w:rPr>
          <w:t xml:space="preserve">2 </w:t>
        </w:r>
        <w:r w:rsidRPr="005D7332">
          <w:rPr>
            <w:rStyle w:val="Hyperlink"/>
            <w:noProof/>
          </w:rPr>
          <w:t>Results: Automatic Monitoring</w:t>
        </w:r>
        <w:r>
          <w:rPr>
            <w:noProof/>
            <w:webHidden/>
          </w:rPr>
          <w:tab/>
        </w:r>
        <w:r>
          <w:rPr>
            <w:noProof/>
            <w:webHidden/>
          </w:rPr>
          <w:fldChar w:fldCharType="begin"/>
        </w:r>
        <w:r>
          <w:rPr>
            <w:noProof/>
            <w:webHidden/>
          </w:rPr>
          <w:instrText xml:space="preserve"> PAGEREF _Toc234930030 \h </w:instrText>
        </w:r>
        <w:r>
          <w:rPr>
            <w:noProof/>
            <w:webHidden/>
          </w:rPr>
        </w:r>
        <w:r>
          <w:rPr>
            <w:noProof/>
            <w:webHidden/>
          </w:rPr>
          <w:fldChar w:fldCharType="separate"/>
        </w:r>
        <w:r>
          <w:rPr>
            <w:noProof/>
            <w:webHidden/>
          </w:rPr>
          <w:t>15</w:t>
        </w:r>
        <w:r>
          <w:rPr>
            <w:noProof/>
            <w:webHidden/>
          </w:rPr>
          <w:fldChar w:fldCharType="end"/>
        </w:r>
      </w:hyperlink>
    </w:p>
    <w:p w14:paraId="561F69A7" w14:textId="70C6076A" w:rsidR="00C77ED3" w:rsidRDefault="00C77ED3">
      <w:pPr>
        <w:pStyle w:val="TOC2"/>
        <w:rPr>
          <w:rFonts w:asciiTheme="minorHAnsi" w:eastAsiaTheme="minorEastAsia" w:hAnsiTheme="minorHAnsi"/>
          <w:noProof/>
          <w:kern w:val="2"/>
          <w:szCs w:val="24"/>
          <w:lang w:eastAsia="en-GB"/>
          <w14:ligatures w14:val="standardContextual"/>
        </w:rPr>
      </w:pPr>
      <w:hyperlink w:anchor="_Toc234930031" w:history="1">
        <w:r w:rsidRPr="005D7332">
          <w:rPr>
            <w:rStyle w:val="Hyperlink"/>
            <w:noProof/>
          </w:rPr>
          <w:t>1.2.2</w:t>
        </w:r>
        <w:r>
          <w:rPr>
            <w:rFonts w:asciiTheme="minorHAnsi" w:eastAsiaTheme="minorEastAsia" w:hAnsiTheme="minorHAnsi"/>
            <w:noProof/>
            <w:kern w:val="2"/>
            <w:szCs w:val="24"/>
            <w:lang w:eastAsia="en-GB"/>
            <w14:ligatures w14:val="standardContextual"/>
          </w:rPr>
          <w:tab/>
        </w:r>
        <w:r w:rsidRPr="005D7332">
          <w:rPr>
            <w:rStyle w:val="Hyperlink"/>
            <w:rFonts w:cs="Arial"/>
            <w:noProof/>
          </w:rPr>
          <w:t>Annual Mean Monitoring NO</w:t>
        </w:r>
        <w:r w:rsidRPr="005D7332">
          <w:rPr>
            <w:rStyle w:val="Hyperlink"/>
            <w:rFonts w:cs="Arial"/>
            <w:noProof/>
            <w:vertAlign w:val="subscript"/>
          </w:rPr>
          <w:t xml:space="preserve">2 </w:t>
        </w:r>
        <w:r w:rsidRPr="005D7332">
          <w:rPr>
            <w:rStyle w:val="Hyperlink"/>
            <w:rFonts w:cs="Arial"/>
            <w:noProof/>
          </w:rPr>
          <w:t>Results: Non-Automatic Monitoring</w:t>
        </w:r>
        <w:r>
          <w:rPr>
            <w:noProof/>
            <w:webHidden/>
          </w:rPr>
          <w:tab/>
        </w:r>
        <w:r>
          <w:rPr>
            <w:noProof/>
            <w:webHidden/>
          </w:rPr>
          <w:fldChar w:fldCharType="begin"/>
        </w:r>
        <w:r>
          <w:rPr>
            <w:noProof/>
            <w:webHidden/>
          </w:rPr>
          <w:instrText xml:space="preserve"> PAGEREF _Toc234930031 \h </w:instrText>
        </w:r>
        <w:r>
          <w:rPr>
            <w:noProof/>
            <w:webHidden/>
          </w:rPr>
        </w:r>
        <w:r>
          <w:rPr>
            <w:noProof/>
            <w:webHidden/>
          </w:rPr>
          <w:fldChar w:fldCharType="separate"/>
        </w:r>
        <w:r>
          <w:rPr>
            <w:noProof/>
            <w:webHidden/>
          </w:rPr>
          <w:t>19</w:t>
        </w:r>
        <w:r>
          <w:rPr>
            <w:noProof/>
            <w:webHidden/>
          </w:rPr>
          <w:fldChar w:fldCharType="end"/>
        </w:r>
      </w:hyperlink>
    </w:p>
    <w:p w14:paraId="0E252248" w14:textId="325D98F5" w:rsidR="00C77ED3" w:rsidRDefault="00C77ED3">
      <w:pPr>
        <w:pStyle w:val="TOC2"/>
        <w:rPr>
          <w:rFonts w:asciiTheme="minorHAnsi" w:eastAsiaTheme="minorEastAsia" w:hAnsiTheme="minorHAnsi"/>
          <w:noProof/>
          <w:kern w:val="2"/>
          <w:szCs w:val="24"/>
          <w:lang w:eastAsia="en-GB"/>
          <w14:ligatures w14:val="standardContextual"/>
        </w:rPr>
      </w:pPr>
      <w:hyperlink w:anchor="_Toc234930032" w:history="1">
        <w:r w:rsidRPr="005D7332">
          <w:rPr>
            <w:rStyle w:val="Hyperlink"/>
            <w:noProof/>
          </w:rPr>
          <w:t>1.2.3</w:t>
        </w:r>
        <w:r>
          <w:rPr>
            <w:rFonts w:asciiTheme="minorHAnsi" w:eastAsiaTheme="minorEastAsia" w:hAnsiTheme="minorHAnsi"/>
            <w:noProof/>
            <w:kern w:val="2"/>
            <w:szCs w:val="24"/>
            <w:lang w:eastAsia="en-GB"/>
            <w14:ligatures w14:val="standardContextual"/>
          </w:rPr>
          <w:tab/>
        </w:r>
        <w:r w:rsidRPr="005D7332">
          <w:rPr>
            <w:rStyle w:val="Hyperlink"/>
            <w:noProof/>
          </w:rPr>
          <w:t>Annual Mean Monitoring PM</w:t>
        </w:r>
        <w:r w:rsidRPr="005D7332">
          <w:rPr>
            <w:rStyle w:val="Hyperlink"/>
            <w:noProof/>
            <w:vertAlign w:val="subscript"/>
          </w:rPr>
          <w:t xml:space="preserve">10 </w:t>
        </w:r>
        <w:r w:rsidRPr="005D7332">
          <w:rPr>
            <w:rStyle w:val="Hyperlink"/>
            <w:noProof/>
          </w:rPr>
          <w:t>Results</w:t>
        </w:r>
        <w:r>
          <w:rPr>
            <w:noProof/>
            <w:webHidden/>
          </w:rPr>
          <w:tab/>
        </w:r>
        <w:r>
          <w:rPr>
            <w:noProof/>
            <w:webHidden/>
          </w:rPr>
          <w:fldChar w:fldCharType="begin"/>
        </w:r>
        <w:r>
          <w:rPr>
            <w:noProof/>
            <w:webHidden/>
          </w:rPr>
          <w:instrText xml:space="preserve"> PAGEREF _Toc234930032 \h </w:instrText>
        </w:r>
        <w:r>
          <w:rPr>
            <w:noProof/>
            <w:webHidden/>
          </w:rPr>
        </w:r>
        <w:r>
          <w:rPr>
            <w:noProof/>
            <w:webHidden/>
          </w:rPr>
          <w:fldChar w:fldCharType="separate"/>
        </w:r>
        <w:r>
          <w:rPr>
            <w:noProof/>
            <w:webHidden/>
          </w:rPr>
          <w:t>27</w:t>
        </w:r>
        <w:r>
          <w:rPr>
            <w:noProof/>
            <w:webHidden/>
          </w:rPr>
          <w:fldChar w:fldCharType="end"/>
        </w:r>
      </w:hyperlink>
    </w:p>
    <w:p w14:paraId="41A0EC3D" w14:textId="613ABB0F" w:rsidR="00C77ED3" w:rsidRDefault="00C77ED3">
      <w:pPr>
        <w:pStyle w:val="TOC2"/>
        <w:rPr>
          <w:rFonts w:asciiTheme="minorHAnsi" w:eastAsiaTheme="minorEastAsia" w:hAnsiTheme="minorHAnsi"/>
          <w:noProof/>
          <w:kern w:val="2"/>
          <w:szCs w:val="24"/>
          <w:lang w:eastAsia="en-GB"/>
          <w14:ligatures w14:val="standardContextual"/>
        </w:rPr>
      </w:pPr>
      <w:hyperlink w:anchor="_Toc234930033" w:history="1">
        <w:r w:rsidRPr="005D7332">
          <w:rPr>
            <w:rStyle w:val="Hyperlink"/>
            <w:noProof/>
          </w:rPr>
          <w:t>1.2.4</w:t>
        </w:r>
        <w:r>
          <w:rPr>
            <w:rFonts w:asciiTheme="minorHAnsi" w:eastAsiaTheme="minorEastAsia" w:hAnsiTheme="minorHAnsi"/>
            <w:noProof/>
            <w:kern w:val="2"/>
            <w:szCs w:val="24"/>
            <w:lang w:eastAsia="en-GB"/>
            <w14:ligatures w14:val="standardContextual"/>
          </w:rPr>
          <w:tab/>
        </w:r>
        <w:r w:rsidRPr="005D7332">
          <w:rPr>
            <w:rStyle w:val="Hyperlink"/>
            <w:noProof/>
          </w:rPr>
          <w:t>Annual Mean Monitoring PM</w:t>
        </w:r>
        <w:r w:rsidRPr="005D7332">
          <w:rPr>
            <w:rStyle w:val="Hyperlink"/>
            <w:noProof/>
            <w:vertAlign w:val="subscript"/>
          </w:rPr>
          <w:t xml:space="preserve">2.5 </w:t>
        </w:r>
        <w:r w:rsidRPr="005D7332">
          <w:rPr>
            <w:rStyle w:val="Hyperlink"/>
            <w:noProof/>
          </w:rPr>
          <w:t>Results</w:t>
        </w:r>
        <w:r>
          <w:rPr>
            <w:noProof/>
            <w:webHidden/>
          </w:rPr>
          <w:tab/>
        </w:r>
        <w:r>
          <w:rPr>
            <w:noProof/>
            <w:webHidden/>
          </w:rPr>
          <w:fldChar w:fldCharType="begin"/>
        </w:r>
        <w:r>
          <w:rPr>
            <w:noProof/>
            <w:webHidden/>
          </w:rPr>
          <w:instrText xml:space="preserve"> PAGEREF _Toc234930033 \h </w:instrText>
        </w:r>
        <w:r>
          <w:rPr>
            <w:noProof/>
            <w:webHidden/>
          </w:rPr>
        </w:r>
        <w:r>
          <w:rPr>
            <w:noProof/>
            <w:webHidden/>
          </w:rPr>
          <w:fldChar w:fldCharType="separate"/>
        </w:r>
        <w:r>
          <w:rPr>
            <w:noProof/>
            <w:webHidden/>
          </w:rPr>
          <w:t>30</w:t>
        </w:r>
        <w:r>
          <w:rPr>
            <w:noProof/>
            <w:webHidden/>
          </w:rPr>
          <w:fldChar w:fldCharType="end"/>
        </w:r>
      </w:hyperlink>
    </w:p>
    <w:p w14:paraId="5593AFF5" w14:textId="656A5112" w:rsidR="00C77ED3" w:rsidRDefault="00C77ED3">
      <w:pPr>
        <w:pStyle w:val="TOC1"/>
        <w:rPr>
          <w:rFonts w:asciiTheme="minorHAnsi" w:eastAsiaTheme="minorEastAsia" w:hAnsiTheme="minorHAnsi" w:cstheme="minorBidi"/>
          <w:bCs w:val="0"/>
          <w:noProof/>
          <w:kern w:val="2"/>
          <w:lang w:eastAsia="en-GB"/>
          <w14:ligatures w14:val="standardContextual"/>
        </w:rPr>
      </w:pPr>
      <w:hyperlink w:anchor="_Toc234930034" w:history="1">
        <w:r w:rsidRPr="005D7332">
          <w:rPr>
            <w:rStyle w:val="Hyperlink"/>
            <w:noProof/>
          </w:rPr>
          <w:t>2.</w:t>
        </w:r>
        <w:r>
          <w:rPr>
            <w:rFonts w:asciiTheme="minorHAnsi" w:eastAsiaTheme="minorEastAsia" w:hAnsiTheme="minorHAnsi" w:cstheme="minorBidi"/>
            <w:bCs w:val="0"/>
            <w:noProof/>
            <w:kern w:val="2"/>
            <w:lang w:eastAsia="en-GB"/>
            <w14:ligatures w14:val="standardContextual"/>
          </w:rPr>
          <w:tab/>
        </w:r>
        <w:r w:rsidRPr="005D7332">
          <w:rPr>
            <w:rStyle w:val="Hyperlink"/>
            <w:noProof/>
          </w:rPr>
          <w:t>Action to Improve Air Quality</w:t>
        </w:r>
        <w:r>
          <w:rPr>
            <w:noProof/>
            <w:webHidden/>
          </w:rPr>
          <w:tab/>
        </w:r>
        <w:r>
          <w:rPr>
            <w:noProof/>
            <w:webHidden/>
          </w:rPr>
          <w:fldChar w:fldCharType="begin"/>
        </w:r>
        <w:r>
          <w:rPr>
            <w:noProof/>
            <w:webHidden/>
          </w:rPr>
          <w:instrText xml:space="preserve"> PAGEREF _Toc234930034 \h </w:instrText>
        </w:r>
        <w:r>
          <w:rPr>
            <w:noProof/>
            <w:webHidden/>
          </w:rPr>
        </w:r>
        <w:r>
          <w:rPr>
            <w:noProof/>
            <w:webHidden/>
          </w:rPr>
          <w:fldChar w:fldCharType="separate"/>
        </w:r>
        <w:r>
          <w:rPr>
            <w:noProof/>
            <w:webHidden/>
          </w:rPr>
          <w:t>32</w:t>
        </w:r>
        <w:r>
          <w:rPr>
            <w:noProof/>
            <w:webHidden/>
          </w:rPr>
          <w:fldChar w:fldCharType="end"/>
        </w:r>
      </w:hyperlink>
    </w:p>
    <w:p w14:paraId="1DD23501" w14:textId="4E36F43C" w:rsidR="00C77ED3" w:rsidRDefault="00C77ED3">
      <w:pPr>
        <w:pStyle w:val="TOC2"/>
        <w:rPr>
          <w:rFonts w:asciiTheme="minorHAnsi" w:eastAsiaTheme="minorEastAsia" w:hAnsiTheme="minorHAnsi"/>
          <w:noProof/>
          <w:kern w:val="2"/>
          <w:szCs w:val="24"/>
          <w:lang w:eastAsia="en-GB"/>
          <w14:ligatures w14:val="standardContextual"/>
        </w:rPr>
      </w:pPr>
      <w:hyperlink w:anchor="_Toc234930035" w:history="1">
        <w:r w:rsidRPr="005D7332">
          <w:rPr>
            <w:rStyle w:val="Hyperlink"/>
            <w:noProof/>
          </w:rPr>
          <w:t>2.1</w:t>
        </w:r>
        <w:r>
          <w:rPr>
            <w:rFonts w:asciiTheme="minorHAnsi" w:eastAsiaTheme="minorEastAsia" w:hAnsiTheme="minorHAnsi"/>
            <w:noProof/>
            <w:kern w:val="2"/>
            <w:szCs w:val="24"/>
            <w:lang w:eastAsia="en-GB"/>
            <w14:ligatures w14:val="standardContextual"/>
          </w:rPr>
          <w:tab/>
        </w:r>
        <w:r w:rsidRPr="005D7332">
          <w:rPr>
            <w:rStyle w:val="Hyperlink"/>
            <w:noProof/>
          </w:rPr>
          <w:t>Air Quality Management Areas</w:t>
        </w:r>
        <w:r>
          <w:rPr>
            <w:noProof/>
            <w:webHidden/>
          </w:rPr>
          <w:tab/>
        </w:r>
        <w:r>
          <w:rPr>
            <w:noProof/>
            <w:webHidden/>
          </w:rPr>
          <w:fldChar w:fldCharType="begin"/>
        </w:r>
        <w:r>
          <w:rPr>
            <w:noProof/>
            <w:webHidden/>
          </w:rPr>
          <w:instrText xml:space="preserve"> PAGEREF _Toc234930035 \h </w:instrText>
        </w:r>
        <w:r>
          <w:rPr>
            <w:noProof/>
            <w:webHidden/>
          </w:rPr>
        </w:r>
        <w:r>
          <w:rPr>
            <w:noProof/>
            <w:webHidden/>
          </w:rPr>
          <w:fldChar w:fldCharType="separate"/>
        </w:r>
        <w:r>
          <w:rPr>
            <w:noProof/>
            <w:webHidden/>
          </w:rPr>
          <w:t>32</w:t>
        </w:r>
        <w:r>
          <w:rPr>
            <w:noProof/>
            <w:webHidden/>
          </w:rPr>
          <w:fldChar w:fldCharType="end"/>
        </w:r>
      </w:hyperlink>
    </w:p>
    <w:p w14:paraId="24482987" w14:textId="3747EDE3" w:rsidR="00C77ED3" w:rsidRDefault="00C77ED3">
      <w:pPr>
        <w:pStyle w:val="TOC2"/>
        <w:rPr>
          <w:rFonts w:asciiTheme="minorHAnsi" w:eastAsiaTheme="minorEastAsia" w:hAnsiTheme="minorHAnsi"/>
          <w:noProof/>
          <w:kern w:val="2"/>
          <w:szCs w:val="24"/>
          <w:lang w:eastAsia="en-GB"/>
          <w14:ligatures w14:val="standardContextual"/>
        </w:rPr>
      </w:pPr>
      <w:hyperlink w:anchor="_Toc234930036" w:history="1">
        <w:r w:rsidRPr="005D7332">
          <w:rPr>
            <w:rStyle w:val="Hyperlink"/>
            <w:noProof/>
          </w:rPr>
          <w:t>2.2</w:t>
        </w:r>
        <w:r>
          <w:rPr>
            <w:rFonts w:asciiTheme="minorHAnsi" w:eastAsiaTheme="minorEastAsia" w:hAnsiTheme="minorHAnsi"/>
            <w:noProof/>
            <w:kern w:val="2"/>
            <w:szCs w:val="24"/>
            <w:lang w:eastAsia="en-GB"/>
            <w14:ligatures w14:val="standardContextual"/>
          </w:rPr>
          <w:tab/>
        </w:r>
        <w:r w:rsidRPr="005D7332">
          <w:rPr>
            <w:rStyle w:val="Hyperlink"/>
            <w:noProof/>
          </w:rPr>
          <w:t>Air Quality Action Plan Progress</w:t>
        </w:r>
        <w:r>
          <w:rPr>
            <w:noProof/>
            <w:webHidden/>
          </w:rPr>
          <w:tab/>
        </w:r>
        <w:r>
          <w:rPr>
            <w:noProof/>
            <w:webHidden/>
          </w:rPr>
          <w:fldChar w:fldCharType="begin"/>
        </w:r>
        <w:r>
          <w:rPr>
            <w:noProof/>
            <w:webHidden/>
          </w:rPr>
          <w:instrText xml:space="preserve"> PAGEREF _Toc234930036 \h </w:instrText>
        </w:r>
        <w:r>
          <w:rPr>
            <w:noProof/>
            <w:webHidden/>
          </w:rPr>
        </w:r>
        <w:r>
          <w:rPr>
            <w:noProof/>
            <w:webHidden/>
          </w:rPr>
          <w:fldChar w:fldCharType="separate"/>
        </w:r>
        <w:r>
          <w:rPr>
            <w:noProof/>
            <w:webHidden/>
          </w:rPr>
          <w:t>34</w:t>
        </w:r>
        <w:r>
          <w:rPr>
            <w:noProof/>
            <w:webHidden/>
          </w:rPr>
          <w:fldChar w:fldCharType="end"/>
        </w:r>
      </w:hyperlink>
    </w:p>
    <w:p w14:paraId="7F6DE26D" w14:textId="4473FDC9" w:rsidR="00C77ED3" w:rsidRDefault="00C77ED3">
      <w:pPr>
        <w:pStyle w:val="TOC1"/>
        <w:rPr>
          <w:rFonts w:asciiTheme="minorHAnsi" w:eastAsiaTheme="minorEastAsia" w:hAnsiTheme="minorHAnsi" w:cstheme="minorBidi"/>
          <w:bCs w:val="0"/>
          <w:noProof/>
          <w:kern w:val="2"/>
          <w:lang w:eastAsia="en-GB"/>
          <w14:ligatures w14:val="standardContextual"/>
        </w:rPr>
      </w:pPr>
      <w:hyperlink w:anchor="_Toc234930037" w:history="1">
        <w:r w:rsidRPr="005D7332">
          <w:rPr>
            <w:rStyle w:val="Hyperlink"/>
            <w:noProof/>
          </w:rPr>
          <w:t>3.</w:t>
        </w:r>
        <w:r>
          <w:rPr>
            <w:rFonts w:asciiTheme="minorHAnsi" w:eastAsiaTheme="minorEastAsia" w:hAnsiTheme="minorHAnsi" w:cstheme="minorBidi"/>
            <w:bCs w:val="0"/>
            <w:noProof/>
            <w:kern w:val="2"/>
            <w:lang w:eastAsia="en-GB"/>
            <w14:ligatures w14:val="standardContextual"/>
          </w:rPr>
          <w:tab/>
        </w:r>
        <w:r w:rsidRPr="005D7332">
          <w:rPr>
            <w:rStyle w:val="Hyperlink"/>
            <w:noProof/>
          </w:rPr>
          <w:t>Planning Update and Other New Sources of Emissions</w:t>
        </w:r>
        <w:r>
          <w:rPr>
            <w:noProof/>
            <w:webHidden/>
          </w:rPr>
          <w:tab/>
        </w:r>
        <w:r>
          <w:rPr>
            <w:noProof/>
            <w:webHidden/>
          </w:rPr>
          <w:fldChar w:fldCharType="begin"/>
        </w:r>
        <w:r>
          <w:rPr>
            <w:noProof/>
            <w:webHidden/>
          </w:rPr>
          <w:instrText xml:space="preserve"> PAGEREF _Toc234930037 \h </w:instrText>
        </w:r>
        <w:r>
          <w:rPr>
            <w:noProof/>
            <w:webHidden/>
          </w:rPr>
        </w:r>
        <w:r>
          <w:rPr>
            <w:noProof/>
            <w:webHidden/>
          </w:rPr>
          <w:fldChar w:fldCharType="separate"/>
        </w:r>
        <w:r>
          <w:rPr>
            <w:noProof/>
            <w:webHidden/>
          </w:rPr>
          <w:t>56</w:t>
        </w:r>
        <w:r>
          <w:rPr>
            <w:noProof/>
            <w:webHidden/>
          </w:rPr>
          <w:fldChar w:fldCharType="end"/>
        </w:r>
      </w:hyperlink>
    </w:p>
    <w:p w14:paraId="35946D41" w14:textId="7C581EE7" w:rsidR="00C77ED3" w:rsidRDefault="00C77ED3">
      <w:pPr>
        <w:pStyle w:val="TOC2"/>
        <w:rPr>
          <w:rFonts w:asciiTheme="minorHAnsi" w:eastAsiaTheme="minorEastAsia" w:hAnsiTheme="minorHAnsi"/>
          <w:noProof/>
          <w:kern w:val="2"/>
          <w:szCs w:val="24"/>
          <w:lang w:eastAsia="en-GB"/>
          <w14:ligatures w14:val="standardContextual"/>
        </w:rPr>
      </w:pPr>
      <w:hyperlink w:anchor="_Toc234930038" w:history="1">
        <w:r w:rsidRPr="005D7332">
          <w:rPr>
            <w:rStyle w:val="Hyperlink"/>
            <w:noProof/>
          </w:rPr>
          <w:t>3.1</w:t>
        </w:r>
        <w:r>
          <w:rPr>
            <w:rFonts w:asciiTheme="minorHAnsi" w:eastAsiaTheme="minorEastAsia" w:hAnsiTheme="minorHAnsi"/>
            <w:noProof/>
            <w:kern w:val="2"/>
            <w:szCs w:val="24"/>
            <w:lang w:eastAsia="en-GB"/>
            <w14:ligatures w14:val="standardContextual"/>
          </w:rPr>
          <w:tab/>
        </w:r>
        <w:r w:rsidRPr="005D7332">
          <w:rPr>
            <w:rStyle w:val="Hyperlink"/>
            <w:noProof/>
          </w:rPr>
          <w:t>New or significantly changed industrial or other sources</w:t>
        </w:r>
        <w:r>
          <w:rPr>
            <w:noProof/>
            <w:webHidden/>
          </w:rPr>
          <w:tab/>
        </w:r>
        <w:r>
          <w:rPr>
            <w:noProof/>
            <w:webHidden/>
          </w:rPr>
          <w:fldChar w:fldCharType="begin"/>
        </w:r>
        <w:r>
          <w:rPr>
            <w:noProof/>
            <w:webHidden/>
          </w:rPr>
          <w:instrText xml:space="preserve"> PAGEREF _Toc234930038 \h </w:instrText>
        </w:r>
        <w:r>
          <w:rPr>
            <w:noProof/>
            <w:webHidden/>
          </w:rPr>
        </w:r>
        <w:r>
          <w:rPr>
            <w:noProof/>
            <w:webHidden/>
          </w:rPr>
          <w:fldChar w:fldCharType="separate"/>
        </w:r>
        <w:r>
          <w:rPr>
            <w:noProof/>
            <w:webHidden/>
          </w:rPr>
          <w:t>56</w:t>
        </w:r>
        <w:r>
          <w:rPr>
            <w:noProof/>
            <w:webHidden/>
          </w:rPr>
          <w:fldChar w:fldCharType="end"/>
        </w:r>
      </w:hyperlink>
    </w:p>
    <w:p w14:paraId="1A30219E" w14:textId="1F359EDB" w:rsidR="00C77ED3" w:rsidRDefault="00C77ED3">
      <w:pPr>
        <w:pStyle w:val="TOC1"/>
        <w:rPr>
          <w:rFonts w:asciiTheme="minorHAnsi" w:eastAsiaTheme="minorEastAsia" w:hAnsiTheme="minorHAnsi" w:cstheme="minorBidi"/>
          <w:bCs w:val="0"/>
          <w:noProof/>
          <w:kern w:val="2"/>
          <w:lang w:eastAsia="en-GB"/>
          <w14:ligatures w14:val="standardContextual"/>
        </w:rPr>
      </w:pPr>
      <w:hyperlink w:anchor="_Toc234930039" w:history="1">
        <w:r w:rsidRPr="005D7332">
          <w:rPr>
            <w:rStyle w:val="Hyperlink"/>
            <w:noProof/>
          </w:rPr>
          <w:t>4.</w:t>
        </w:r>
        <w:r>
          <w:rPr>
            <w:rFonts w:asciiTheme="minorHAnsi" w:eastAsiaTheme="minorEastAsia" w:hAnsiTheme="minorHAnsi" w:cstheme="minorBidi"/>
            <w:bCs w:val="0"/>
            <w:noProof/>
            <w:kern w:val="2"/>
            <w:lang w:eastAsia="en-GB"/>
            <w14:ligatures w14:val="standardContextual"/>
          </w:rPr>
          <w:tab/>
        </w:r>
        <w:r w:rsidRPr="005D7332">
          <w:rPr>
            <w:rStyle w:val="Hyperlink"/>
            <w:noProof/>
          </w:rPr>
          <w:t>Additional Activities to Improve Air Quality</w:t>
        </w:r>
        <w:r>
          <w:rPr>
            <w:noProof/>
            <w:webHidden/>
          </w:rPr>
          <w:tab/>
        </w:r>
        <w:r>
          <w:rPr>
            <w:noProof/>
            <w:webHidden/>
          </w:rPr>
          <w:fldChar w:fldCharType="begin"/>
        </w:r>
        <w:r>
          <w:rPr>
            <w:noProof/>
            <w:webHidden/>
          </w:rPr>
          <w:instrText xml:space="preserve"> PAGEREF _Toc234930039 \h </w:instrText>
        </w:r>
        <w:r>
          <w:rPr>
            <w:noProof/>
            <w:webHidden/>
          </w:rPr>
        </w:r>
        <w:r>
          <w:rPr>
            <w:noProof/>
            <w:webHidden/>
          </w:rPr>
          <w:fldChar w:fldCharType="separate"/>
        </w:r>
        <w:r>
          <w:rPr>
            <w:noProof/>
            <w:webHidden/>
          </w:rPr>
          <w:t>57</w:t>
        </w:r>
        <w:r>
          <w:rPr>
            <w:noProof/>
            <w:webHidden/>
          </w:rPr>
          <w:fldChar w:fldCharType="end"/>
        </w:r>
      </w:hyperlink>
    </w:p>
    <w:p w14:paraId="43867D6B" w14:textId="357EE528" w:rsidR="00C77ED3" w:rsidRDefault="00C77ED3">
      <w:pPr>
        <w:pStyle w:val="TOC2"/>
        <w:rPr>
          <w:rFonts w:asciiTheme="minorHAnsi" w:eastAsiaTheme="minorEastAsia" w:hAnsiTheme="minorHAnsi"/>
          <w:noProof/>
          <w:kern w:val="2"/>
          <w:szCs w:val="24"/>
          <w:lang w:eastAsia="en-GB"/>
          <w14:ligatures w14:val="standardContextual"/>
        </w:rPr>
      </w:pPr>
      <w:hyperlink w:anchor="_Toc234930040" w:history="1">
        <w:r w:rsidRPr="005D7332">
          <w:rPr>
            <w:rStyle w:val="Hyperlink"/>
            <w:noProof/>
          </w:rPr>
          <w:t>4.1</w:t>
        </w:r>
        <w:r>
          <w:rPr>
            <w:rFonts w:asciiTheme="minorHAnsi" w:eastAsiaTheme="minorEastAsia" w:hAnsiTheme="minorHAnsi"/>
            <w:noProof/>
            <w:kern w:val="2"/>
            <w:szCs w:val="24"/>
            <w:lang w:eastAsia="en-GB"/>
            <w14:ligatures w14:val="standardContextual"/>
          </w:rPr>
          <w:tab/>
        </w:r>
        <w:r w:rsidRPr="005D7332">
          <w:rPr>
            <w:rStyle w:val="Hyperlink"/>
            <w:noProof/>
          </w:rPr>
          <w:t>London Borough of Bromley Fleet</w:t>
        </w:r>
        <w:r>
          <w:rPr>
            <w:noProof/>
            <w:webHidden/>
          </w:rPr>
          <w:tab/>
        </w:r>
        <w:r>
          <w:rPr>
            <w:noProof/>
            <w:webHidden/>
          </w:rPr>
          <w:fldChar w:fldCharType="begin"/>
        </w:r>
        <w:r>
          <w:rPr>
            <w:noProof/>
            <w:webHidden/>
          </w:rPr>
          <w:instrText xml:space="preserve"> PAGEREF _Toc234930040 \h </w:instrText>
        </w:r>
        <w:r>
          <w:rPr>
            <w:noProof/>
            <w:webHidden/>
          </w:rPr>
        </w:r>
        <w:r>
          <w:rPr>
            <w:noProof/>
            <w:webHidden/>
          </w:rPr>
          <w:fldChar w:fldCharType="separate"/>
        </w:r>
        <w:r>
          <w:rPr>
            <w:noProof/>
            <w:webHidden/>
          </w:rPr>
          <w:t>57</w:t>
        </w:r>
        <w:r>
          <w:rPr>
            <w:noProof/>
            <w:webHidden/>
          </w:rPr>
          <w:fldChar w:fldCharType="end"/>
        </w:r>
      </w:hyperlink>
    </w:p>
    <w:p w14:paraId="1986559A" w14:textId="47CA7247" w:rsidR="00C77ED3" w:rsidRDefault="00C77ED3">
      <w:pPr>
        <w:pStyle w:val="TOC2"/>
        <w:rPr>
          <w:rFonts w:asciiTheme="minorHAnsi" w:eastAsiaTheme="minorEastAsia" w:hAnsiTheme="minorHAnsi"/>
          <w:noProof/>
          <w:kern w:val="2"/>
          <w:szCs w:val="24"/>
          <w:lang w:eastAsia="en-GB"/>
          <w14:ligatures w14:val="standardContextual"/>
        </w:rPr>
      </w:pPr>
      <w:hyperlink w:anchor="_Toc234930041" w:history="1">
        <w:r w:rsidRPr="005D7332">
          <w:rPr>
            <w:rStyle w:val="Hyperlink"/>
            <w:noProof/>
          </w:rPr>
          <w:t>4.2</w:t>
        </w:r>
        <w:r>
          <w:rPr>
            <w:rFonts w:asciiTheme="minorHAnsi" w:eastAsiaTheme="minorEastAsia" w:hAnsiTheme="minorHAnsi"/>
            <w:noProof/>
            <w:kern w:val="2"/>
            <w:szCs w:val="24"/>
            <w:lang w:eastAsia="en-GB"/>
            <w14:ligatures w14:val="standardContextual"/>
          </w:rPr>
          <w:tab/>
        </w:r>
        <w:r w:rsidRPr="005D7332">
          <w:rPr>
            <w:rStyle w:val="Hyperlink"/>
            <w:noProof/>
          </w:rPr>
          <w:t>Planning Enforcement</w:t>
        </w:r>
        <w:r>
          <w:rPr>
            <w:noProof/>
            <w:webHidden/>
          </w:rPr>
          <w:tab/>
        </w:r>
        <w:r>
          <w:rPr>
            <w:noProof/>
            <w:webHidden/>
          </w:rPr>
          <w:fldChar w:fldCharType="begin"/>
        </w:r>
        <w:r>
          <w:rPr>
            <w:noProof/>
            <w:webHidden/>
          </w:rPr>
          <w:instrText xml:space="preserve"> PAGEREF _Toc234930041 \h </w:instrText>
        </w:r>
        <w:r>
          <w:rPr>
            <w:noProof/>
            <w:webHidden/>
          </w:rPr>
        </w:r>
        <w:r>
          <w:rPr>
            <w:noProof/>
            <w:webHidden/>
          </w:rPr>
          <w:fldChar w:fldCharType="separate"/>
        </w:r>
        <w:r>
          <w:rPr>
            <w:noProof/>
            <w:webHidden/>
          </w:rPr>
          <w:t>57</w:t>
        </w:r>
        <w:r>
          <w:rPr>
            <w:noProof/>
            <w:webHidden/>
          </w:rPr>
          <w:fldChar w:fldCharType="end"/>
        </w:r>
      </w:hyperlink>
    </w:p>
    <w:p w14:paraId="518EC5B8" w14:textId="52B4D3E0" w:rsidR="00C77ED3" w:rsidRDefault="00C77ED3">
      <w:pPr>
        <w:pStyle w:val="TOC2"/>
        <w:rPr>
          <w:rFonts w:asciiTheme="minorHAnsi" w:eastAsiaTheme="minorEastAsia" w:hAnsiTheme="minorHAnsi"/>
          <w:noProof/>
          <w:kern w:val="2"/>
          <w:szCs w:val="24"/>
          <w:lang w:eastAsia="en-GB"/>
          <w14:ligatures w14:val="standardContextual"/>
        </w:rPr>
      </w:pPr>
      <w:hyperlink w:anchor="_Toc234930042" w:history="1">
        <w:r w:rsidRPr="005D7332">
          <w:rPr>
            <w:rStyle w:val="Hyperlink"/>
            <w:noProof/>
          </w:rPr>
          <w:t>4.3</w:t>
        </w:r>
        <w:r>
          <w:rPr>
            <w:rFonts w:asciiTheme="minorHAnsi" w:eastAsiaTheme="minorEastAsia" w:hAnsiTheme="minorHAnsi"/>
            <w:noProof/>
            <w:kern w:val="2"/>
            <w:szCs w:val="24"/>
            <w:lang w:eastAsia="en-GB"/>
            <w14:ligatures w14:val="standardContextual"/>
          </w:rPr>
          <w:tab/>
        </w:r>
        <w:r w:rsidRPr="005D7332">
          <w:rPr>
            <w:rStyle w:val="Hyperlink"/>
            <w:noProof/>
          </w:rPr>
          <w:t>Pan-London NRMM Auditing Project</w:t>
        </w:r>
        <w:r>
          <w:rPr>
            <w:noProof/>
            <w:webHidden/>
          </w:rPr>
          <w:tab/>
        </w:r>
        <w:r>
          <w:rPr>
            <w:noProof/>
            <w:webHidden/>
          </w:rPr>
          <w:fldChar w:fldCharType="begin"/>
        </w:r>
        <w:r>
          <w:rPr>
            <w:noProof/>
            <w:webHidden/>
          </w:rPr>
          <w:instrText xml:space="preserve"> PAGEREF _Toc234930042 \h </w:instrText>
        </w:r>
        <w:r>
          <w:rPr>
            <w:noProof/>
            <w:webHidden/>
          </w:rPr>
        </w:r>
        <w:r>
          <w:rPr>
            <w:noProof/>
            <w:webHidden/>
          </w:rPr>
          <w:fldChar w:fldCharType="separate"/>
        </w:r>
        <w:r>
          <w:rPr>
            <w:noProof/>
            <w:webHidden/>
          </w:rPr>
          <w:t>57</w:t>
        </w:r>
        <w:r>
          <w:rPr>
            <w:noProof/>
            <w:webHidden/>
          </w:rPr>
          <w:fldChar w:fldCharType="end"/>
        </w:r>
      </w:hyperlink>
    </w:p>
    <w:p w14:paraId="6D43F656" w14:textId="3B863A4D" w:rsidR="00C77ED3" w:rsidRDefault="00C77ED3">
      <w:pPr>
        <w:pStyle w:val="TOC2"/>
        <w:rPr>
          <w:rFonts w:asciiTheme="minorHAnsi" w:eastAsiaTheme="minorEastAsia" w:hAnsiTheme="minorHAnsi"/>
          <w:noProof/>
          <w:kern w:val="2"/>
          <w:szCs w:val="24"/>
          <w:lang w:eastAsia="en-GB"/>
          <w14:ligatures w14:val="standardContextual"/>
        </w:rPr>
      </w:pPr>
      <w:hyperlink w:anchor="_Toc234930043" w:history="1">
        <w:r w:rsidRPr="005D7332">
          <w:rPr>
            <w:rStyle w:val="Hyperlink"/>
            <w:noProof/>
          </w:rPr>
          <w:t>4.4</w:t>
        </w:r>
        <w:r>
          <w:rPr>
            <w:rFonts w:asciiTheme="minorHAnsi" w:eastAsiaTheme="minorEastAsia" w:hAnsiTheme="minorHAnsi"/>
            <w:noProof/>
            <w:kern w:val="2"/>
            <w:szCs w:val="24"/>
            <w:lang w:eastAsia="en-GB"/>
            <w14:ligatures w14:val="standardContextual"/>
          </w:rPr>
          <w:tab/>
        </w:r>
        <w:r w:rsidRPr="005D7332">
          <w:rPr>
            <w:rStyle w:val="Hyperlink"/>
            <w:noProof/>
          </w:rPr>
          <w:t>Air Quality Alerts</w:t>
        </w:r>
        <w:r>
          <w:rPr>
            <w:noProof/>
            <w:webHidden/>
          </w:rPr>
          <w:tab/>
        </w:r>
        <w:r>
          <w:rPr>
            <w:noProof/>
            <w:webHidden/>
          </w:rPr>
          <w:fldChar w:fldCharType="begin"/>
        </w:r>
        <w:r>
          <w:rPr>
            <w:noProof/>
            <w:webHidden/>
          </w:rPr>
          <w:instrText xml:space="preserve"> PAGEREF _Toc234930043 \h </w:instrText>
        </w:r>
        <w:r>
          <w:rPr>
            <w:noProof/>
            <w:webHidden/>
          </w:rPr>
        </w:r>
        <w:r>
          <w:rPr>
            <w:noProof/>
            <w:webHidden/>
          </w:rPr>
          <w:fldChar w:fldCharType="separate"/>
        </w:r>
        <w:r>
          <w:rPr>
            <w:noProof/>
            <w:webHidden/>
          </w:rPr>
          <w:t>58</w:t>
        </w:r>
        <w:r>
          <w:rPr>
            <w:noProof/>
            <w:webHidden/>
          </w:rPr>
          <w:fldChar w:fldCharType="end"/>
        </w:r>
      </w:hyperlink>
    </w:p>
    <w:p w14:paraId="634E40EB" w14:textId="2A37DD88" w:rsidR="00C77ED3" w:rsidRDefault="00C77ED3">
      <w:pPr>
        <w:pStyle w:val="TOC2"/>
        <w:rPr>
          <w:rFonts w:asciiTheme="minorHAnsi" w:eastAsiaTheme="minorEastAsia" w:hAnsiTheme="minorHAnsi"/>
          <w:noProof/>
          <w:kern w:val="2"/>
          <w:szCs w:val="24"/>
          <w:lang w:eastAsia="en-GB"/>
          <w14:ligatures w14:val="standardContextual"/>
        </w:rPr>
      </w:pPr>
      <w:hyperlink w:anchor="_Toc234930044" w:history="1">
        <w:r w:rsidRPr="005D7332">
          <w:rPr>
            <w:rStyle w:val="Hyperlink"/>
            <w:noProof/>
          </w:rPr>
          <w:t>4.5</w:t>
        </w:r>
        <w:r>
          <w:rPr>
            <w:rFonts w:asciiTheme="minorHAnsi" w:eastAsiaTheme="minorEastAsia" w:hAnsiTheme="minorHAnsi"/>
            <w:noProof/>
            <w:kern w:val="2"/>
            <w:szCs w:val="24"/>
            <w:lang w:eastAsia="en-GB"/>
            <w14:ligatures w14:val="standardContextual"/>
          </w:rPr>
          <w:tab/>
        </w:r>
        <w:r w:rsidRPr="005D7332">
          <w:rPr>
            <w:rStyle w:val="Hyperlink"/>
            <w:noProof/>
          </w:rPr>
          <w:t>Air Quality Positive</w:t>
        </w:r>
        <w:r>
          <w:rPr>
            <w:noProof/>
            <w:webHidden/>
          </w:rPr>
          <w:tab/>
        </w:r>
        <w:r>
          <w:rPr>
            <w:noProof/>
            <w:webHidden/>
          </w:rPr>
          <w:fldChar w:fldCharType="begin"/>
        </w:r>
        <w:r>
          <w:rPr>
            <w:noProof/>
            <w:webHidden/>
          </w:rPr>
          <w:instrText xml:space="preserve"> PAGEREF _Toc234930044 \h </w:instrText>
        </w:r>
        <w:r>
          <w:rPr>
            <w:noProof/>
            <w:webHidden/>
          </w:rPr>
        </w:r>
        <w:r>
          <w:rPr>
            <w:noProof/>
            <w:webHidden/>
          </w:rPr>
          <w:fldChar w:fldCharType="separate"/>
        </w:r>
        <w:r>
          <w:rPr>
            <w:noProof/>
            <w:webHidden/>
          </w:rPr>
          <w:t>58</w:t>
        </w:r>
        <w:r>
          <w:rPr>
            <w:noProof/>
            <w:webHidden/>
          </w:rPr>
          <w:fldChar w:fldCharType="end"/>
        </w:r>
      </w:hyperlink>
    </w:p>
    <w:p w14:paraId="4C1D64FE" w14:textId="2BD93798" w:rsidR="00C77ED3" w:rsidRDefault="00C77ED3">
      <w:pPr>
        <w:pStyle w:val="TOC1"/>
        <w:tabs>
          <w:tab w:val="left" w:pos="1680"/>
        </w:tabs>
        <w:rPr>
          <w:rFonts w:asciiTheme="minorHAnsi" w:eastAsiaTheme="minorEastAsia" w:hAnsiTheme="minorHAnsi" w:cstheme="minorBidi"/>
          <w:bCs w:val="0"/>
          <w:noProof/>
          <w:kern w:val="2"/>
          <w:lang w:eastAsia="en-GB"/>
          <w14:ligatures w14:val="standardContextual"/>
        </w:rPr>
      </w:pPr>
      <w:hyperlink w:anchor="_Toc234930045" w:history="1">
        <w:r w:rsidRPr="005D7332">
          <w:rPr>
            <w:rStyle w:val="Hyperlink"/>
            <w:noProof/>
          </w:rPr>
          <w:t>Appendix A</w:t>
        </w:r>
        <w:r>
          <w:rPr>
            <w:rFonts w:asciiTheme="minorHAnsi" w:eastAsiaTheme="minorEastAsia" w:hAnsiTheme="minorHAnsi" w:cstheme="minorBidi"/>
            <w:bCs w:val="0"/>
            <w:noProof/>
            <w:kern w:val="2"/>
            <w:lang w:eastAsia="en-GB"/>
            <w14:ligatures w14:val="standardContextual"/>
          </w:rPr>
          <w:tab/>
        </w:r>
        <w:r w:rsidRPr="005D7332">
          <w:rPr>
            <w:rStyle w:val="Hyperlink"/>
            <w:noProof/>
          </w:rPr>
          <w:t>Details of Monitoring Site Quality QA/QC</w:t>
        </w:r>
        <w:r>
          <w:rPr>
            <w:noProof/>
            <w:webHidden/>
          </w:rPr>
          <w:tab/>
        </w:r>
        <w:r>
          <w:rPr>
            <w:noProof/>
            <w:webHidden/>
          </w:rPr>
          <w:fldChar w:fldCharType="begin"/>
        </w:r>
        <w:r>
          <w:rPr>
            <w:noProof/>
            <w:webHidden/>
          </w:rPr>
          <w:instrText xml:space="preserve"> PAGEREF _Toc234930045 \h </w:instrText>
        </w:r>
        <w:r>
          <w:rPr>
            <w:noProof/>
            <w:webHidden/>
          </w:rPr>
        </w:r>
        <w:r>
          <w:rPr>
            <w:noProof/>
            <w:webHidden/>
          </w:rPr>
          <w:fldChar w:fldCharType="separate"/>
        </w:r>
        <w:r>
          <w:rPr>
            <w:noProof/>
            <w:webHidden/>
          </w:rPr>
          <w:t>59</w:t>
        </w:r>
        <w:r>
          <w:rPr>
            <w:noProof/>
            <w:webHidden/>
          </w:rPr>
          <w:fldChar w:fldCharType="end"/>
        </w:r>
      </w:hyperlink>
    </w:p>
    <w:p w14:paraId="1EB83426" w14:textId="142D8736" w:rsidR="00C77ED3" w:rsidRDefault="00C77ED3">
      <w:pPr>
        <w:pStyle w:val="TOC2"/>
        <w:rPr>
          <w:rFonts w:asciiTheme="minorHAnsi" w:eastAsiaTheme="minorEastAsia" w:hAnsiTheme="minorHAnsi"/>
          <w:noProof/>
          <w:kern w:val="2"/>
          <w:szCs w:val="24"/>
          <w:lang w:eastAsia="en-GB"/>
          <w14:ligatures w14:val="standardContextual"/>
        </w:rPr>
      </w:pPr>
      <w:hyperlink w:anchor="_Toc234930046" w:history="1">
        <w:r w:rsidRPr="005D7332">
          <w:rPr>
            <w:rStyle w:val="Hyperlink"/>
            <w:noProof/>
          </w:rPr>
          <w:t>A.1</w:t>
        </w:r>
        <w:r>
          <w:rPr>
            <w:rFonts w:asciiTheme="minorHAnsi" w:eastAsiaTheme="minorEastAsia" w:hAnsiTheme="minorHAnsi"/>
            <w:noProof/>
            <w:kern w:val="2"/>
            <w:szCs w:val="24"/>
            <w:lang w:eastAsia="en-GB"/>
            <w14:ligatures w14:val="standardContextual"/>
          </w:rPr>
          <w:tab/>
        </w:r>
        <w:r w:rsidRPr="005D7332">
          <w:rPr>
            <w:rStyle w:val="Hyperlink"/>
            <w:noProof/>
          </w:rPr>
          <w:t>Automatic Monitoring Sites</w:t>
        </w:r>
        <w:r>
          <w:rPr>
            <w:noProof/>
            <w:webHidden/>
          </w:rPr>
          <w:tab/>
        </w:r>
        <w:r>
          <w:rPr>
            <w:noProof/>
            <w:webHidden/>
          </w:rPr>
          <w:fldChar w:fldCharType="begin"/>
        </w:r>
        <w:r>
          <w:rPr>
            <w:noProof/>
            <w:webHidden/>
          </w:rPr>
          <w:instrText xml:space="preserve"> PAGEREF _Toc234930046 \h </w:instrText>
        </w:r>
        <w:r>
          <w:rPr>
            <w:noProof/>
            <w:webHidden/>
          </w:rPr>
        </w:r>
        <w:r>
          <w:rPr>
            <w:noProof/>
            <w:webHidden/>
          </w:rPr>
          <w:fldChar w:fldCharType="separate"/>
        </w:r>
        <w:r>
          <w:rPr>
            <w:noProof/>
            <w:webHidden/>
          </w:rPr>
          <w:t>59</w:t>
        </w:r>
        <w:r>
          <w:rPr>
            <w:noProof/>
            <w:webHidden/>
          </w:rPr>
          <w:fldChar w:fldCharType="end"/>
        </w:r>
      </w:hyperlink>
    </w:p>
    <w:p w14:paraId="1BB56169" w14:textId="37469014" w:rsidR="00C77ED3" w:rsidRDefault="00C77ED3">
      <w:pPr>
        <w:pStyle w:val="TOC2"/>
        <w:rPr>
          <w:rFonts w:asciiTheme="minorHAnsi" w:eastAsiaTheme="minorEastAsia" w:hAnsiTheme="minorHAnsi"/>
          <w:noProof/>
          <w:kern w:val="2"/>
          <w:szCs w:val="24"/>
          <w:lang w:eastAsia="en-GB"/>
          <w14:ligatures w14:val="standardContextual"/>
        </w:rPr>
      </w:pPr>
      <w:hyperlink w:anchor="_Toc234930047" w:history="1">
        <w:r w:rsidRPr="005D7332">
          <w:rPr>
            <w:rStyle w:val="Hyperlink"/>
            <w:noProof/>
          </w:rPr>
          <w:t>A.2</w:t>
        </w:r>
        <w:r>
          <w:rPr>
            <w:rFonts w:asciiTheme="minorHAnsi" w:eastAsiaTheme="minorEastAsia" w:hAnsiTheme="minorHAnsi"/>
            <w:noProof/>
            <w:kern w:val="2"/>
            <w:szCs w:val="24"/>
            <w:lang w:eastAsia="en-GB"/>
            <w14:ligatures w14:val="standardContextual"/>
          </w:rPr>
          <w:tab/>
        </w:r>
        <w:r w:rsidRPr="005D7332">
          <w:rPr>
            <w:rStyle w:val="Hyperlink"/>
            <w:noProof/>
          </w:rPr>
          <w:t>Diffusion Tubes</w:t>
        </w:r>
        <w:r>
          <w:rPr>
            <w:noProof/>
            <w:webHidden/>
          </w:rPr>
          <w:tab/>
        </w:r>
        <w:r>
          <w:rPr>
            <w:noProof/>
            <w:webHidden/>
          </w:rPr>
          <w:fldChar w:fldCharType="begin"/>
        </w:r>
        <w:r>
          <w:rPr>
            <w:noProof/>
            <w:webHidden/>
          </w:rPr>
          <w:instrText xml:space="preserve"> PAGEREF _Toc234930047 \h </w:instrText>
        </w:r>
        <w:r>
          <w:rPr>
            <w:noProof/>
            <w:webHidden/>
          </w:rPr>
        </w:r>
        <w:r>
          <w:rPr>
            <w:noProof/>
            <w:webHidden/>
          </w:rPr>
          <w:fldChar w:fldCharType="separate"/>
        </w:r>
        <w:r>
          <w:rPr>
            <w:noProof/>
            <w:webHidden/>
          </w:rPr>
          <w:t>59</w:t>
        </w:r>
        <w:r>
          <w:rPr>
            <w:noProof/>
            <w:webHidden/>
          </w:rPr>
          <w:fldChar w:fldCharType="end"/>
        </w:r>
      </w:hyperlink>
    </w:p>
    <w:p w14:paraId="1866B730" w14:textId="378F1031" w:rsidR="00C77ED3" w:rsidRDefault="00C77ED3">
      <w:pPr>
        <w:pStyle w:val="TOC2"/>
        <w:rPr>
          <w:rFonts w:asciiTheme="minorHAnsi" w:eastAsiaTheme="minorEastAsia" w:hAnsiTheme="minorHAnsi"/>
          <w:noProof/>
          <w:kern w:val="2"/>
          <w:szCs w:val="24"/>
          <w:lang w:eastAsia="en-GB"/>
          <w14:ligatures w14:val="standardContextual"/>
        </w:rPr>
      </w:pPr>
      <w:hyperlink w:anchor="_Toc234930048" w:history="1">
        <w:r w:rsidRPr="005D7332">
          <w:rPr>
            <w:rStyle w:val="Hyperlink"/>
            <w:noProof/>
          </w:rPr>
          <w:t>A.3</w:t>
        </w:r>
        <w:r>
          <w:rPr>
            <w:rFonts w:asciiTheme="minorHAnsi" w:eastAsiaTheme="minorEastAsia" w:hAnsiTheme="minorHAnsi"/>
            <w:noProof/>
            <w:kern w:val="2"/>
            <w:szCs w:val="24"/>
            <w:lang w:eastAsia="en-GB"/>
            <w14:ligatures w14:val="standardContextual"/>
          </w:rPr>
          <w:tab/>
        </w:r>
        <w:r w:rsidRPr="005D7332">
          <w:rPr>
            <w:rStyle w:val="Hyperlink"/>
            <w:noProof/>
          </w:rPr>
          <w:t>Adjustments to the Ratified Monitoring Data</w:t>
        </w:r>
        <w:r>
          <w:rPr>
            <w:noProof/>
            <w:webHidden/>
          </w:rPr>
          <w:tab/>
        </w:r>
        <w:r>
          <w:rPr>
            <w:noProof/>
            <w:webHidden/>
          </w:rPr>
          <w:fldChar w:fldCharType="begin"/>
        </w:r>
        <w:r>
          <w:rPr>
            <w:noProof/>
            <w:webHidden/>
          </w:rPr>
          <w:instrText xml:space="preserve"> PAGEREF _Toc234930048 \h </w:instrText>
        </w:r>
        <w:r>
          <w:rPr>
            <w:noProof/>
            <w:webHidden/>
          </w:rPr>
        </w:r>
        <w:r>
          <w:rPr>
            <w:noProof/>
            <w:webHidden/>
          </w:rPr>
          <w:fldChar w:fldCharType="separate"/>
        </w:r>
        <w:r>
          <w:rPr>
            <w:noProof/>
            <w:webHidden/>
          </w:rPr>
          <w:t>62</w:t>
        </w:r>
        <w:r>
          <w:rPr>
            <w:noProof/>
            <w:webHidden/>
          </w:rPr>
          <w:fldChar w:fldCharType="end"/>
        </w:r>
      </w:hyperlink>
    </w:p>
    <w:p w14:paraId="378E6F33" w14:textId="1B4CEBA3" w:rsidR="00C77ED3" w:rsidRDefault="00C77ED3">
      <w:pPr>
        <w:pStyle w:val="TOC1"/>
        <w:tabs>
          <w:tab w:val="left" w:pos="1680"/>
        </w:tabs>
        <w:rPr>
          <w:rFonts w:asciiTheme="minorHAnsi" w:eastAsiaTheme="minorEastAsia" w:hAnsiTheme="minorHAnsi" w:cstheme="minorBidi"/>
          <w:bCs w:val="0"/>
          <w:noProof/>
          <w:kern w:val="2"/>
          <w:lang w:eastAsia="en-GB"/>
          <w14:ligatures w14:val="standardContextual"/>
        </w:rPr>
      </w:pPr>
      <w:hyperlink w:anchor="_Toc234930049" w:history="1">
        <w:r w:rsidRPr="005D7332">
          <w:rPr>
            <w:rStyle w:val="Hyperlink"/>
            <w:noProof/>
          </w:rPr>
          <w:t>Appendix B</w:t>
        </w:r>
        <w:r>
          <w:rPr>
            <w:rFonts w:asciiTheme="minorHAnsi" w:eastAsiaTheme="minorEastAsia" w:hAnsiTheme="minorHAnsi" w:cstheme="minorBidi"/>
            <w:bCs w:val="0"/>
            <w:noProof/>
            <w:kern w:val="2"/>
            <w:lang w:eastAsia="en-GB"/>
            <w14:ligatures w14:val="standardContextual"/>
          </w:rPr>
          <w:tab/>
        </w:r>
        <w:r w:rsidRPr="005D7332">
          <w:rPr>
            <w:rStyle w:val="Hyperlink"/>
            <w:noProof/>
          </w:rPr>
          <w:t>Full Monthly Diffusion Tube Results for 2025</w:t>
        </w:r>
        <w:r>
          <w:rPr>
            <w:noProof/>
            <w:webHidden/>
          </w:rPr>
          <w:tab/>
        </w:r>
        <w:r>
          <w:rPr>
            <w:noProof/>
            <w:webHidden/>
          </w:rPr>
          <w:fldChar w:fldCharType="begin"/>
        </w:r>
        <w:r>
          <w:rPr>
            <w:noProof/>
            <w:webHidden/>
          </w:rPr>
          <w:instrText xml:space="preserve"> PAGEREF _Toc234930049 \h </w:instrText>
        </w:r>
        <w:r>
          <w:rPr>
            <w:noProof/>
            <w:webHidden/>
          </w:rPr>
        </w:r>
        <w:r>
          <w:rPr>
            <w:noProof/>
            <w:webHidden/>
          </w:rPr>
          <w:fldChar w:fldCharType="separate"/>
        </w:r>
        <w:r>
          <w:rPr>
            <w:noProof/>
            <w:webHidden/>
          </w:rPr>
          <w:t>64</w:t>
        </w:r>
        <w:r>
          <w:rPr>
            <w:noProof/>
            <w:webHidden/>
          </w:rPr>
          <w:fldChar w:fldCharType="end"/>
        </w:r>
      </w:hyperlink>
    </w:p>
    <w:p w14:paraId="6E4CCB4B" w14:textId="5A0C4F20" w:rsidR="00C77ED3" w:rsidRDefault="00C77ED3">
      <w:pPr>
        <w:pStyle w:val="TOC1"/>
        <w:rPr>
          <w:rFonts w:asciiTheme="minorHAnsi" w:eastAsiaTheme="minorEastAsia" w:hAnsiTheme="minorHAnsi" w:cstheme="minorBidi"/>
          <w:bCs w:val="0"/>
          <w:noProof/>
          <w:kern w:val="2"/>
          <w:lang w:eastAsia="en-GB"/>
          <w14:ligatures w14:val="standardContextual"/>
        </w:rPr>
      </w:pPr>
      <w:hyperlink w:anchor="_Toc234930050" w:history="1">
        <w:r w:rsidRPr="005D7332">
          <w:rPr>
            <w:rStyle w:val="Hyperlink"/>
            <w:noProof/>
          </w:rPr>
          <w:t>Appendix C</w:t>
        </w:r>
        <w:r w:rsidR="00DE53D1">
          <w:rPr>
            <w:rStyle w:val="Hyperlink"/>
            <w:noProof/>
          </w:rPr>
          <w:t xml:space="preserve">      </w:t>
        </w:r>
        <w:r w:rsidRPr="005D7332">
          <w:rPr>
            <w:rStyle w:val="Hyperlink"/>
            <w:noProof/>
          </w:rPr>
          <w:t>Summary of Breathe London Sensor Monitoring Data</w:t>
        </w:r>
        <w:r>
          <w:rPr>
            <w:noProof/>
            <w:webHidden/>
          </w:rPr>
          <w:tab/>
        </w:r>
        <w:r>
          <w:rPr>
            <w:noProof/>
            <w:webHidden/>
          </w:rPr>
          <w:fldChar w:fldCharType="begin"/>
        </w:r>
        <w:r>
          <w:rPr>
            <w:noProof/>
            <w:webHidden/>
          </w:rPr>
          <w:instrText xml:space="preserve"> PAGEREF _Toc234930050 \h </w:instrText>
        </w:r>
        <w:r>
          <w:rPr>
            <w:noProof/>
            <w:webHidden/>
          </w:rPr>
        </w:r>
        <w:r>
          <w:rPr>
            <w:noProof/>
            <w:webHidden/>
          </w:rPr>
          <w:fldChar w:fldCharType="separate"/>
        </w:r>
        <w:r>
          <w:rPr>
            <w:noProof/>
            <w:webHidden/>
          </w:rPr>
          <w:t>67</w:t>
        </w:r>
        <w:r>
          <w:rPr>
            <w:noProof/>
            <w:webHidden/>
          </w:rPr>
          <w:fldChar w:fldCharType="end"/>
        </w:r>
      </w:hyperlink>
    </w:p>
    <w:p w14:paraId="131FFF4C" w14:textId="1F1F47C6" w:rsidR="00C77ED3" w:rsidRDefault="00C77ED3">
      <w:pPr>
        <w:pStyle w:val="TOC1"/>
        <w:tabs>
          <w:tab w:val="left" w:pos="1680"/>
        </w:tabs>
        <w:rPr>
          <w:rFonts w:asciiTheme="minorHAnsi" w:eastAsiaTheme="minorEastAsia" w:hAnsiTheme="minorHAnsi" w:cstheme="minorBidi"/>
          <w:bCs w:val="0"/>
          <w:noProof/>
          <w:kern w:val="2"/>
          <w:lang w:eastAsia="en-GB"/>
          <w14:ligatures w14:val="standardContextual"/>
        </w:rPr>
      </w:pPr>
      <w:hyperlink w:anchor="_Toc234930051" w:history="1">
        <w:r w:rsidRPr="005D7332">
          <w:rPr>
            <w:rStyle w:val="Hyperlink"/>
            <w:noProof/>
          </w:rPr>
          <w:t>Appendix D</w:t>
        </w:r>
        <w:r>
          <w:rPr>
            <w:rFonts w:asciiTheme="minorHAnsi" w:eastAsiaTheme="minorEastAsia" w:hAnsiTheme="minorHAnsi" w:cstheme="minorBidi"/>
            <w:bCs w:val="0"/>
            <w:noProof/>
            <w:kern w:val="2"/>
            <w:lang w:eastAsia="en-GB"/>
            <w14:ligatures w14:val="standardContextual"/>
          </w:rPr>
          <w:tab/>
        </w:r>
        <w:r w:rsidRPr="005D7332">
          <w:rPr>
            <w:rStyle w:val="Hyperlink"/>
            <w:noProof/>
          </w:rPr>
          <w:t>Map of Monitoring Locations and AQMAs</w:t>
        </w:r>
        <w:r>
          <w:rPr>
            <w:noProof/>
            <w:webHidden/>
          </w:rPr>
          <w:tab/>
        </w:r>
        <w:r>
          <w:rPr>
            <w:noProof/>
            <w:webHidden/>
          </w:rPr>
          <w:fldChar w:fldCharType="begin"/>
        </w:r>
        <w:r>
          <w:rPr>
            <w:noProof/>
            <w:webHidden/>
          </w:rPr>
          <w:instrText xml:space="preserve"> PAGEREF _Toc234930051 \h </w:instrText>
        </w:r>
        <w:r>
          <w:rPr>
            <w:noProof/>
            <w:webHidden/>
          </w:rPr>
        </w:r>
        <w:r>
          <w:rPr>
            <w:noProof/>
            <w:webHidden/>
          </w:rPr>
          <w:fldChar w:fldCharType="separate"/>
        </w:r>
        <w:r>
          <w:rPr>
            <w:noProof/>
            <w:webHidden/>
          </w:rPr>
          <w:t>69</w:t>
        </w:r>
        <w:r>
          <w:rPr>
            <w:noProof/>
            <w:webHidden/>
          </w:rPr>
          <w:fldChar w:fldCharType="end"/>
        </w:r>
      </w:hyperlink>
    </w:p>
    <w:p w14:paraId="40C358FE" w14:textId="4D91D49C" w:rsidR="00D962A3" w:rsidRDefault="00D44661" w:rsidP="00D962A3">
      <w:pPr>
        <w:spacing w:line="240" w:lineRule="auto"/>
        <w:rPr>
          <w:szCs w:val="24"/>
        </w:rPr>
      </w:pPr>
      <w:r w:rsidRPr="00B12ED5">
        <w:rPr>
          <w:szCs w:val="24"/>
        </w:rPr>
        <w:fldChar w:fldCharType="end"/>
      </w:r>
      <w:bookmarkStart w:id="11" w:name="_Toc64016323"/>
      <w:r w:rsidR="00D962A3">
        <w:rPr>
          <w:szCs w:val="24"/>
        </w:rPr>
        <w:br w:type="page"/>
      </w:r>
    </w:p>
    <w:p w14:paraId="437FE10A" w14:textId="41057FF9" w:rsidR="004701EE" w:rsidRDefault="008B4528" w:rsidP="00D962A3">
      <w:pPr>
        <w:spacing w:line="240" w:lineRule="auto"/>
        <w:rPr>
          <w:rFonts w:cs="Arial"/>
          <w:b/>
          <w:bCs/>
        </w:rPr>
      </w:pPr>
      <w:r w:rsidRPr="004E230B">
        <w:rPr>
          <w:rFonts w:cs="Arial"/>
          <w:b/>
          <w:bCs/>
        </w:rPr>
        <w:lastRenderedPageBreak/>
        <w:t>Tables</w:t>
      </w:r>
      <w:bookmarkEnd w:id="11"/>
    </w:p>
    <w:p w14:paraId="35D67B1B" w14:textId="497E3547" w:rsidR="00495C6F" w:rsidRPr="00495C6F" w:rsidRDefault="00B363A7">
      <w:pPr>
        <w:pStyle w:val="TableofFigures"/>
        <w:tabs>
          <w:tab w:val="right" w:leader="dot" w:pos="9016"/>
        </w:tabs>
        <w:rPr>
          <w:rFonts w:asciiTheme="minorHAnsi" w:eastAsiaTheme="minorEastAsia" w:hAnsiTheme="minorHAnsi"/>
          <w:noProof/>
          <w:kern w:val="2"/>
          <w:szCs w:val="24"/>
          <w:lang w:eastAsia="en-GB"/>
          <w14:ligatures w14:val="standardContextual"/>
        </w:rPr>
      </w:pPr>
      <w:r w:rsidRPr="00C865F4">
        <w:rPr>
          <w:rFonts w:cs="Arial"/>
        </w:rPr>
        <w:fldChar w:fldCharType="begin"/>
      </w:r>
      <w:r w:rsidRPr="00C865F4">
        <w:rPr>
          <w:rFonts w:cs="Arial"/>
        </w:rPr>
        <w:instrText xml:space="preserve"> TOC \h \z \c "Table" </w:instrText>
      </w:r>
      <w:r w:rsidRPr="00C865F4">
        <w:rPr>
          <w:rFonts w:cs="Arial"/>
        </w:rPr>
        <w:fldChar w:fldCharType="separate"/>
      </w:r>
      <w:hyperlink w:anchor="_Toc234930613" w:history="1">
        <w:r w:rsidR="00495C6F" w:rsidRPr="00495C6F">
          <w:rPr>
            <w:rStyle w:val="Hyperlink"/>
            <w:noProof/>
          </w:rPr>
          <w:t>Table A. Summary of National Air Quality and International Standards, Objectives and Guidelines</w:t>
        </w:r>
        <w:r w:rsidR="00495C6F" w:rsidRPr="00495C6F">
          <w:rPr>
            <w:noProof/>
            <w:webHidden/>
          </w:rPr>
          <w:tab/>
        </w:r>
        <w:r w:rsidR="00495C6F" w:rsidRPr="00495C6F">
          <w:rPr>
            <w:noProof/>
            <w:webHidden/>
          </w:rPr>
          <w:fldChar w:fldCharType="begin"/>
        </w:r>
        <w:r w:rsidR="00495C6F" w:rsidRPr="00495C6F">
          <w:rPr>
            <w:noProof/>
            <w:webHidden/>
          </w:rPr>
          <w:instrText xml:space="preserve"> PAGEREF _Toc234930613 \h </w:instrText>
        </w:r>
        <w:r w:rsidR="00495C6F" w:rsidRPr="00495C6F">
          <w:rPr>
            <w:noProof/>
            <w:webHidden/>
          </w:rPr>
        </w:r>
        <w:r w:rsidR="00495C6F" w:rsidRPr="00495C6F">
          <w:rPr>
            <w:noProof/>
            <w:webHidden/>
          </w:rPr>
          <w:fldChar w:fldCharType="separate"/>
        </w:r>
        <w:r w:rsidR="00495C6F" w:rsidRPr="00495C6F">
          <w:rPr>
            <w:noProof/>
            <w:webHidden/>
          </w:rPr>
          <w:t>10</w:t>
        </w:r>
        <w:r w:rsidR="00495C6F" w:rsidRPr="00495C6F">
          <w:rPr>
            <w:noProof/>
            <w:webHidden/>
          </w:rPr>
          <w:fldChar w:fldCharType="end"/>
        </w:r>
      </w:hyperlink>
    </w:p>
    <w:p w14:paraId="003D9028" w14:textId="5C4BB4D3"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4" w:history="1">
        <w:r w:rsidRPr="005756B7">
          <w:rPr>
            <w:rStyle w:val="Hyperlink"/>
            <w:bCs/>
            <w:noProof/>
          </w:rPr>
          <w:t xml:space="preserve">Table B. </w:t>
        </w:r>
        <w:r w:rsidRPr="005756B7">
          <w:rPr>
            <w:rStyle w:val="Hyperlink"/>
            <w:rFonts w:cs="Arial"/>
            <w:noProof/>
          </w:rPr>
          <w:t>Details of Automatic Monitoring Sites for 2025</w:t>
        </w:r>
        <w:r>
          <w:rPr>
            <w:noProof/>
            <w:webHidden/>
          </w:rPr>
          <w:tab/>
        </w:r>
        <w:r>
          <w:rPr>
            <w:noProof/>
            <w:webHidden/>
          </w:rPr>
          <w:fldChar w:fldCharType="begin"/>
        </w:r>
        <w:r>
          <w:rPr>
            <w:noProof/>
            <w:webHidden/>
          </w:rPr>
          <w:instrText xml:space="preserve"> PAGEREF _Toc234930614 \h </w:instrText>
        </w:r>
        <w:r>
          <w:rPr>
            <w:noProof/>
            <w:webHidden/>
          </w:rPr>
        </w:r>
        <w:r>
          <w:rPr>
            <w:noProof/>
            <w:webHidden/>
          </w:rPr>
          <w:fldChar w:fldCharType="separate"/>
        </w:r>
        <w:r>
          <w:rPr>
            <w:noProof/>
            <w:webHidden/>
          </w:rPr>
          <w:t>11</w:t>
        </w:r>
        <w:r>
          <w:rPr>
            <w:noProof/>
            <w:webHidden/>
          </w:rPr>
          <w:fldChar w:fldCharType="end"/>
        </w:r>
      </w:hyperlink>
    </w:p>
    <w:p w14:paraId="54CFFDBC" w14:textId="3B0703F9"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5" w:history="1">
        <w:r w:rsidRPr="005756B7">
          <w:rPr>
            <w:rStyle w:val="Hyperlink"/>
            <w:bCs/>
            <w:noProof/>
          </w:rPr>
          <w:t xml:space="preserve">Table C. </w:t>
        </w:r>
        <w:r w:rsidRPr="005756B7">
          <w:rPr>
            <w:rStyle w:val="Hyperlink"/>
            <w:rFonts w:cs="Arial"/>
            <w:noProof/>
          </w:rPr>
          <w:t>Details of Non-Automatic Monitoring Sites for 2025</w:t>
        </w:r>
        <w:r>
          <w:rPr>
            <w:noProof/>
            <w:webHidden/>
          </w:rPr>
          <w:tab/>
        </w:r>
        <w:r>
          <w:rPr>
            <w:noProof/>
            <w:webHidden/>
          </w:rPr>
          <w:fldChar w:fldCharType="begin"/>
        </w:r>
        <w:r>
          <w:rPr>
            <w:noProof/>
            <w:webHidden/>
          </w:rPr>
          <w:instrText xml:space="preserve"> PAGEREF _Toc234930615 \h </w:instrText>
        </w:r>
        <w:r>
          <w:rPr>
            <w:noProof/>
            <w:webHidden/>
          </w:rPr>
        </w:r>
        <w:r>
          <w:rPr>
            <w:noProof/>
            <w:webHidden/>
          </w:rPr>
          <w:fldChar w:fldCharType="separate"/>
        </w:r>
        <w:r>
          <w:rPr>
            <w:noProof/>
            <w:webHidden/>
          </w:rPr>
          <w:t>12</w:t>
        </w:r>
        <w:r>
          <w:rPr>
            <w:noProof/>
            <w:webHidden/>
          </w:rPr>
          <w:fldChar w:fldCharType="end"/>
        </w:r>
      </w:hyperlink>
    </w:p>
    <w:p w14:paraId="4A45FFC5" w14:textId="2FD302F7"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6" w:history="1">
        <w:r w:rsidRPr="005756B7">
          <w:rPr>
            <w:rStyle w:val="Hyperlink"/>
            <w:bCs/>
            <w:noProof/>
          </w:rPr>
          <w:t>Table D. Annual Mean NO</w:t>
        </w:r>
        <w:r w:rsidRPr="005756B7">
          <w:rPr>
            <w:rStyle w:val="Hyperlink"/>
            <w:bCs/>
            <w:noProof/>
            <w:vertAlign w:val="subscript"/>
          </w:rPr>
          <w:t>2</w:t>
        </w:r>
        <w:r w:rsidRPr="005756B7">
          <w:rPr>
            <w:rStyle w:val="Hyperlink"/>
            <w:bCs/>
            <w:noProof/>
          </w:rPr>
          <w:t xml:space="preserve"> Monitoring Results: Automatic Monitoring (µg m</w:t>
        </w:r>
        <w:r w:rsidRPr="005756B7">
          <w:rPr>
            <w:rStyle w:val="Hyperlink"/>
            <w:bCs/>
            <w:noProof/>
            <w:vertAlign w:val="superscript"/>
          </w:rPr>
          <w:t>-3</w:t>
        </w:r>
        <w:r w:rsidRPr="005756B7">
          <w:rPr>
            <w:rStyle w:val="Hyperlink"/>
            <w:bCs/>
            <w:noProof/>
          </w:rPr>
          <w:t>)</w:t>
        </w:r>
        <w:r>
          <w:rPr>
            <w:noProof/>
            <w:webHidden/>
          </w:rPr>
          <w:tab/>
        </w:r>
        <w:r>
          <w:rPr>
            <w:noProof/>
            <w:webHidden/>
          </w:rPr>
          <w:fldChar w:fldCharType="begin"/>
        </w:r>
        <w:r>
          <w:rPr>
            <w:noProof/>
            <w:webHidden/>
          </w:rPr>
          <w:instrText xml:space="preserve"> PAGEREF _Toc234930616 \h </w:instrText>
        </w:r>
        <w:r>
          <w:rPr>
            <w:noProof/>
            <w:webHidden/>
          </w:rPr>
        </w:r>
        <w:r>
          <w:rPr>
            <w:noProof/>
            <w:webHidden/>
          </w:rPr>
          <w:fldChar w:fldCharType="separate"/>
        </w:r>
        <w:r>
          <w:rPr>
            <w:noProof/>
            <w:webHidden/>
          </w:rPr>
          <w:t>16</w:t>
        </w:r>
        <w:r>
          <w:rPr>
            <w:noProof/>
            <w:webHidden/>
          </w:rPr>
          <w:fldChar w:fldCharType="end"/>
        </w:r>
      </w:hyperlink>
    </w:p>
    <w:p w14:paraId="7A72150F" w14:textId="355177EE"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7" w:history="1">
        <w:r w:rsidRPr="005756B7">
          <w:rPr>
            <w:rStyle w:val="Hyperlink"/>
            <w:bCs/>
            <w:noProof/>
          </w:rPr>
          <w:t xml:space="preserve">Table E. </w:t>
        </w:r>
        <w:r w:rsidRPr="005756B7">
          <w:rPr>
            <w:rStyle w:val="Hyperlink"/>
            <w:rFonts w:cs="Arial"/>
            <w:noProof/>
          </w:rPr>
          <w:t>NO</w:t>
        </w:r>
        <w:r w:rsidRPr="005756B7">
          <w:rPr>
            <w:rStyle w:val="Hyperlink"/>
            <w:rFonts w:cs="Arial"/>
            <w:noProof/>
            <w:vertAlign w:val="subscript"/>
          </w:rPr>
          <w:t>2</w:t>
        </w:r>
        <w:r w:rsidRPr="005756B7">
          <w:rPr>
            <w:rStyle w:val="Hyperlink"/>
            <w:rFonts w:cs="Arial"/>
            <w:noProof/>
          </w:rPr>
          <w:t xml:space="preserve"> Automatic Monitoring Results: Comparison with 1-hour Mean Objective, Number of 1-Hour Means &gt; 200 μg m</w:t>
        </w:r>
        <w:r w:rsidRPr="005756B7">
          <w:rPr>
            <w:rStyle w:val="Hyperlink"/>
            <w:rFonts w:cs="Arial"/>
            <w:noProof/>
            <w:vertAlign w:val="superscript"/>
          </w:rPr>
          <w:t>-3</w:t>
        </w:r>
        <w:r>
          <w:rPr>
            <w:noProof/>
            <w:webHidden/>
          </w:rPr>
          <w:tab/>
        </w:r>
        <w:r>
          <w:rPr>
            <w:noProof/>
            <w:webHidden/>
          </w:rPr>
          <w:fldChar w:fldCharType="begin"/>
        </w:r>
        <w:r>
          <w:rPr>
            <w:noProof/>
            <w:webHidden/>
          </w:rPr>
          <w:instrText xml:space="preserve"> PAGEREF _Toc234930617 \h </w:instrText>
        </w:r>
        <w:r>
          <w:rPr>
            <w:noProof/>
            <w:webHidden/>
          </w:rPr>
        </w:r>
        <w:r>
          <w:rPr>
            <w:noProof/>
            <w:webHidden/>
          </w:rPr>
          <w:fldChar w:fldCharType="separate"/>
        </w:r>
        <w:r>
          <w:rPr>
            <w:noProof/>
            <w:webHidden/>
          </w:rPr>
          <w:t>17</w:t>
        </w:r>
        <w:r>
          <w:rPr>
            <w:noProof/>
            <w:webHidden/>
          </w:rPr>
          <w:fldChar w:fldCharType="end"/>
        </w:r>
      </w:hyperlink>
    </w:p>
    <w:p w14:paraId="059EE141" w14:textId="771C816E"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8" w:history="1">
        <w:r w:rsidRPr="005756B7">
          <w:rPr>
            <w:rStyle w:val="Hyperlink"/>
            <w:bCs/>
            <w:noProof/>
          </w:rPr>
          <w:t>Table F. Annual Mean NO</w:t>
        </w:r>
        <w:r w:rsidRPr="005756B7">
          <w:rPr>
            <w:rStyle w:val="Hyperlink"/>
            <w:bCs/>
            <w:noProof/>
            <w:vertAlign w:val="subscript"/>
          </w:rPr>
          <w:t>2</w:t>
        </w:r>
        <w:r w:rsidRPr="005756B7">
          <w:rPr>
            <w:rStyle w:val="Hyperlink"/>
            <w:bCs/>
            <w:noProof/>
          </w:rPr>
          <w:t xml:space="preserve"> Monitoring Results: Non-Automatic Monitoring (µg m</w:t>
        </w:r>
        <w:r w:rsidRPr="005756B7">
          <w:rPr>
            <w:rStyle w:val="Hyperlink"/>
            <w:bCs/>
            <w:noProof/>
            <w:vertAlign w:val="superscript"/>
          </w:rPr>
          <w:t>-3</w:t>
        </w:r>
        <w:r w:rsidRPr="005756B7">
          <w:rPr>
            <w:rStyle w:val="Hyperlink"/>
            <w:bCs/>
            <w:noProof/>
          </w:rPr>
          <w:t>)</w:t>
        </w:r>
        <w:r>
          <w:rPr>
            <w:noProof/>
            <w:webHidden/>
          </w:rPr>
          <w:tab/>
        </w:r>
        <w:r>
          <w:rPr>
            <w:noProof/>
            <w:webHidden/>
          </w:rPr>
          <w:fldChar w:fldCharType="begin"/>
        </w:r>
        <w:r>
          <w:rPr>
            <w:noProof/>
            <w:webHidden/>
          </w:rPr>
          <w:instrText xml:space="preserve"> PAGEREF _Toc234930618 \h </w:instrText>
        </w:r>
        <w:r>
          <w:rPr>
            <w:noProof/>
            <w:webHidden/>
          </w:rPr>
        </w:r>
        <w:r>
          <w:rPr>
            <w:noProof/>
            <w:webHidden/>
          </w:rPr>
          <w:fldChar w:fldCharType="separate"/>
        </w:r>
        <w:r>
          <w:rPr>
            <w:noProof/>
            <w:webHidden/>
          </w:rPr>
          <w:t>21</w:t>
        </w:r>
        <w:r>
          <w:rPr>
            <w:noProof/>
            <w:webHidden/>
          </w:rPr>
          <w:fldChar w:fldCharType="end"/>
        </w:r>
      </w:hyperlink>
    </w:p>
    <w:p w14:paraId="3B343761" w14:textId="2425D990"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19" w:history="1">
        <w:r w:rsidRPr="005756B7">
          <w:rPr>
            <w:rStyle w:val="Hyperlink"/>
            <w:bCs/>
            <w:noProof/>
          </w:rPr>
          <w:t xml:space="preserve">Table G. </w:t>
        </w:r>
        <w:r w:rsidRPr="005756B7">
          <w:rPr>
            <w:rStyle w:val="Hyperlink"/>
            <w:rFonts w:cs="Arial"/>
            <w:noProof/>
          </w:rPr>
          <w:t>Annual Mean PM</w:t>
        </w:r>
        <w:r w:rsidRPr="005756B7">
          <w:rPr>
            <w:rStyle w:val="Hyperlink"/>
            <w:rFonts w:cs="Arial"/>
            <w:noProof/>
            <w:vertAlign w:val="subscript"/>
          </w:rPr>
          <w:t>10</w:t>
        </w:r>
        <w:r w:rsidRPr="005756B7">
          <w:rPr>
            <w:rStyle w:val="Hyperlink"/>
            <w:rFonts w:cs="Arial"/>
            <w:noProof/>
          </w:rPr>
          <w:t xml:space="preserve"> Automatic Monitoring Results (μg m</w:t>
        </w:r>
        <w:r w:rsidRPr="005756B7">
          <w:rPr>
            <w:rStyle w:val="Hyperlink"/>
            <w:rFonts w:cs="Arial"/>
            <w:noProof/>
            <w:vertAlign w:val="superscript"/>
          </w:rPr>
          <w:t>-3</w:t>
        </w:r>
        <w:r w:rsidRPr="005756B7">
          <w:rPr>
            <w:rStyle w:val="Hyperlink"/>
            <w:rFonts w:cs="Arial"/>
            <w:noProof/>
          </w:rPr>
          <w:t>)</w:t>
        </w:r>
        <w:r>
          <w:rPr>
            <w:noProof/>
            <w:webHidden/>
          </w:rPr>
          <w:tab/>
        </w:r>
        <w:r>
          <w:rPr>
            <w:noProof/>
            <w:webHidden/>
          </w:rPr>
          <w:fldChar w:fldCharType="begin"/>
        </w:r>
        <w:r>
          <w:rPr>
            <w:noProof/>
            <w:webHidden/>
          </w:rPr>
          <w:instrText xml:space="preserve"> PAGEREF _Toc234930619 \h </w:instrText>
        </w:r>
        <w:r>
          <w:rPr>
            <w:noProof/>
            <w:webHidden/>
          </w:rPr>
        </w:r>
        <w:r>
          <w:rPr>
            <w:noProof/>
            <w:webHidden/>
          </w:rPr>
          <w:fldChar w:fldCharType="separate"/>
        </w:r>
        <w:r>
          <w:rPr>
            <w:noProof/>
            <w:webHidden/>
          </w:rPr>
          <w:t>27</w:t>
        </w:r>
        <w:r>
          <w:rPr>
            <w:noProof/>
            <w:webHidden/>
          </w:rPr>
          <w:fldChar w:fldCharType="end"/>
        </w:r>
      </w:hyperlink>
    </w:p>
    <w:p w14:paraId="5D3D69FD" w14:textId="48F54D75"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0" w:history="1">
        <w:r w:rsidRPr="005756B7">
          <w:rPr>
            <w:rStyle w:val="Hyperlink"/>
            <w:bCs/>
            <w:noProof/>
          </w:rPr>
          <w:t xml:space="preserve">Table H. </w:t>
        </w:r>
        <w:r w:rsidRPr="005756B7">
          <w:rPr>
            <w:rStyle w:val="Hyperlink"/>
            <w:rFonts w:cs="Arial"/>
            <w:noProof/>
          </w:rPr>
          <w:t>PM</w:t>
        </w:r>
        <w:r w:rsidRPr="005756B7">
          <w:rPr>
            <w:rStyle w:val="Hyperlink"/>
            <w:rFonts w:cs="Arial"/>
            <w:noProof/>
            <w:vertAlign w:val="subscript"/>
          </w:rPr>
          <w:t>10</w:t>
        </w:r>
        <w:r w:rsidRPr="005756B7">
          <w:rPr>
            <w:rStyle w:val="Hyperlink"/>
            <w:rFonts w:cs="Arial"/>
            <w:noProof/>
          </w:rPr>
          <w:t xml:space="preserve"> Automatic Monitoring Results: Comparison with 24-Hour Mean Objective, Number of PM</w:t>
        </w:r>
        <w:r w:rsidRPr="005756B7">
          <w:rPr>
            <w:rStyle w:val="Hyperlink"/>
            <w:rFonts w:cs="Arial"/>
            <w:noProof/>
            <w:vertAlign w:val="subscript"/>
          </w:rPr>
          <w:t>10</w:t>
        </w:r>
        <w:r w:rsidRPr="005756B7">
          <w:rPr>
            <w:rStyle w:val="Hyperlink"/>
            <w:rFonts w:cs="Arial"/>
            <w:noProof/>
          </w:rPr>
          <w:t xml:space="preserve"> 24-Hour Means &gt; 50 μg m</w:t>
        </w:r>
        <w:r w:rsidRPr="005756B7">
          <w:rPr>
            <w:rStyle w:val="Hyperlink"/>
            <w:rFonts w:cs="Arial"/>
            <w:noProof/>
            <w:vertAlign w:val="superscript"/>
          </w:rPr>
          <w:t>-3</w:t>
        </w:r>
        <w:r>
          <w:rPr>
            <w:noProof/>
            <w:webHidden/>
          </w:rPr>
          <w:tab/>
        </w:r>
        <w:r>
          <w:rPr>
            <w:noProof/>
            <w:webHidden/>
          </w:rPr>
          <w:fldChar w:fldCharType="begin"/>
        </w:r>
        <w:r>
          <w:rPr>
            <w:noProof/>
            <w:webHidden/>
          </w:rPr>
          <w:instrText xml:space="preserve"> PAGEREF _Toc234930620 \h </w:instrText>
        </w:r>
        <w:r>
          <w:rPr>
            <w:noProof/>
            <w:webHidden/>
          </w:rPr>
        </w:r>
        <w:r>
          <w:rPr>
            <w:noProof/>
            <w:webHidden/>
          </w:rPr>
          <w:fldChar w:fldCharType="separate"/>
        </w:r>
        <w:r>
          <w:rPr>
            <w:noProof/>
            <w:webHidden/>
          </w:rPr>
          <w:t>28</w:t>
        </w:r>
        <w:r>
          <w:rPr>
            <w:noProof/>
            <w:webHidden/>
          </w:rPr>
          <w:fldChar w:fldCharType="end"/>
        </w:r>
      </w:hyperlink>
    </w:p>
    <w:p w14:paraId="18180261" w14:textId="4D69ED68"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1" w:history="1">
        <w:r w:rsidRPr="005756B7">
          <w:rPr>
            <w:rStyle w:val="Hyperlink"/>
            <w:bCs/>
            <w:noProof/>
          </w:rPr>
          <w:t xml:space="preserve">Table I. </w:t>
        </w:r>
        <w:r w:rsidRPr="005756B7">
          <w:rPr>
            <w:rStyle w:val="Hyperlink"/>
            <w:rFonts w:cs="Arial"/>
            <w:noProof/>
          </w:rPr>
          <w:t>Annual Mean PM</w:t>
        </w:r>
        <w:r w:rsidRPr="005756B7">
          <w:rPr>
            <w:rStyle w:val="Hyperlink"/>
            <w:rFonts w:cs="Arial"/>
            <w:noProof/>
            <w:vertAlign w:val="subscript"/>
          </w:rPr>
          <w:t>2.5</w:t>
        </w:r>
        <w:r w:rsidRPr="005756B7">
          <w:rPr>
            <w:rStyle w:val="Hyperlink"/>
            <w:rFonts w:cs="Arial"/>
            <w:noProof/>
          </w:rPr>
          <w:t xml:space="preserve"> Automatic Monitoring Results (</w:t>
        </w:r>
        <w:r w:rsidRPr="005756B7">
          <w:rPr>
            <w:rStyle w:val="Hyperlink"/>
            <w:rFonts w:cs="Arial"/>
            <w:bCs/>
            <w:noProof/>
          </w:rPr>
          <w:t>μ</w:t>
        </w:r>
        <w:r w:rsidRPr="005756B7">
          <w:rPr>
            <w:rStyle w:val="Hyperlink"/>
            <w:rFonts w:cs="Arial"/>
            <w:noProof/>
          </w:rPr>
          <w:t>g m</w:t>
        </w:r>
        <w:r w:rsidRPr="005756B7">
          <w:rPr>
            <w:rStyle w:val="Hyperlink"/>
            <w:rFonts w:cs="Arial"/>
            <w:noProof/>
            <w:vertAlign w:val="superscript"/>
          </w:rPr>
          <w:t>-3</w:t>
        </w:r>
        <w:r w:rsidRPr="005756B7">
          <w:rPr>
            <w:rStyle w:val="Hyperlink"/>
            <w:noProof/>
          </w:rPr>
          <w:t>)</w:t>
        </w:r>
        <w:r>
          <w:rPr>
            <w:noProof/>
            <w:webHidden/>
          </w:rPr>
          <w:tab/>
        </w:r>
        <w:r>
          <w:rPr>
            <w:noProof/>
            <w:webHidden/>
          </w:rPr>
          <w:fldChar w:fldCharType="begin"/>
        </w:r>
        <w:r>
          <w:rPr>
            <w:noProof/>
            <w:webHidden/>
          </w:rPr>
          <w:instrText xml:space="preserve"> PAGEREF _Toc234930621 \h </w:instrText>
        </w:r>
        <w:r>
          <w:rPr>
            <w:noProof/>
            <w:webHidden/>
          </w:rPr>
        </w:r>
        <w:r>
          <w:rPr>
            <w:noProof/>
            <w:webHidden/>
          </w:rPr>
          <w:fldChar w:fldCharType="separate"/>
        </w:r>
        <w:r>
          <w:rPr>
            <w:noProof/>
            <w:webHidden/>
          </w:rPr>
          <w:t>30</w:t>
        </w:r>
        <w:r>
          <w:rPr>
            <w:noProof/>
            <w:webHidden/>
          </w:rPr>
          <w:fldChar w:fldCharType="end"/>
        </w:r>
      </w:hyperlink>
    </w:p>
    <w:p w14:paraId="6C1FF331" w14:textId="7DD49962"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2" w:history="1">
        <w:r w:rsidRPr="005756B7">
          <w:rPr>
            <w:rStyle w:val="Hyperlink"/>
            <w:noProof/>
          </w:rPr>
          <w:t>Table J. Declared Air Quality Management Areas</w:t>
        </w:r>
        <w:r>
          <w:rPr>
            <w:noProof/>
            <w:webHidden/>
          </w:rPr>
          <w:tab/>
        </w:r>
        <w:r>
          <w:rPr>
            <w:noProof/>
            <w:webHidden/>
          </w:rPr>
          <w:fldChar w:fldCharType="begin"/>
        </w:r>
        <w:r>
          <w:rPr>
            <w:noProof/>
            <w:webHidden/>
          </w:rPr>
          <w:instrText xml:space="preserve"> PAGEREF _Toc234930622 \h </w:instrText>
        </w:r>
        <w:r>
          <w:rPr>
            <w:noProof/>
            <w:webHidden/>
          </w:rPr>
        </w:r>
        <w:r>
          <w:rPr>
            <w:noProof/>
            <w:webHidden/>
          </w:rPr>
          <w:fldChar w:fldCharType="separate"/>
        </w:r>
        <w:r>
          <w:rPr>
            <w:noProof/>
            <w:webHidden/>
          </w:rPr>
          <w:t>33</w:t>
        </w:r>
        <w:r>
          <w:rPr>
            <w:noProof/>
            <w:webHidden/>
          </w:rPr>
          <w:fldChar w:fldCharType="end"/>
        </w:r>
      </w:hyperlink>
    </w:p>
    <w:p w14:paraId="20C1823C" w14:textId="7A098E14"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3" w:history="1">
        <w:r w:rsidRPr="005756B7">
          <w:rPr>
            <w:rStyle w:val="Hyperlink"/>
            <w:bCs/>
            <w:noProof/>
          </w:rPr>
          <w:t xml:space="preserve">Table K. </w:t>
        </w:r>
        <w:r w:rsidRPr="005756B7">
          <w:rPr>
            <w:rStyle w:val="Hyperlink"/>
            <w:rFonts w:cs="Arial"/>
            <w:noProof/>
          </w:rPr>
          <w:t>Delivery of Air Quality Action Plan Measures</w:t>
        </w:r>
        <w:r>
          <w:rPr>
            <w:noProof/>
            <w:webHidden/>
          </w:rPr>
          <w:tab/>
        </w:r>
        <w:r>
          <w:rPr>
            <w:noProof/>
            <w:webHidden/>
          </w:rPr>
          <w:fldChar w:fldCharType="begin"/>
        </w:r>
        <w:r>
          <w:rPr>
            <w:noProof/>
            <w:webHidden/>
          </w:rPr>
          <w:instrText xml:space="preserve"> PAGEREF _Toc234930623 \h </w:instrText>
        </w:r>
        <w:r>
          <w:rPr>
            <w:noProof/>
            <w:webHidden/>
          </w:rPr>
        </w:r>
        <w:r>
          <w:rPr>
            <w:noProof/>
            <w:webHidden/>
          </w:rPr>
          <w:fldChar w:fldCharType="separate"/>
        </w:r>
        <w:r>
          <w:rPr>
            <w:noProof/>
            <w:webHidden/>
          </w:rPr>
          <w:t>34</w:t>
        </w:r>
        <w:r>
          <w:rPr>
            <w:noProof/>
            <w:webHidden/>
          </w:rPr>
          <w:fldChar w:fldCharType="end"/>
        </w:r>
      </w:hyperlink>
    </w:p>
    <w:p w14:paraId="3AADECC6" w14:textId="1E1F70CC"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4" w:history="1">
        <w:r w:rsidRPr="005756B7">
          <w:rPr>
            <w:rStyle w:val="Hyperlink"/>
            <w:bCs/>
            <w:noProof/>
          </w:rPr>
          <w:t xml:space="preserve">Table L. </w:t>
        </w:r>
        <w:r w:rsidRPr="005756B7">
          <w:rPr>
            <w:rStyle w:val="Hyperlink"/>
            <w:rFonts w:cs="Arial"/>
            <w:noProof/>
          </w:rPr>
          <w:t>Planning requirements met by planning applications in the London Borough of Bromley in 2025</w:t>
        </w:r>
        <w:r>
          <w:rPr>
            <w:noProof/>
            <w:webHidden/>
          </w:rPr>
          <w:tab/>
        </w:r>
        <w:r>
          <w:rPr>
            <w:noProof/>
            <w:webHidden/>
          </w:rPr>
          <w:fldChar w:fldCharType="begin"/>
        </w:r>
        <w:r>
          <w:rPr>
            <w:noProof/>
            <w:webHidden/>
          </w:rPr>
          <w:instrText xml:space="preserve"> PAGEREF _Toc234930624 \h </w:instrText>
        </w:r>
        <w:r>
          <w:rPr>
            <w:noProof/>
            <w:webHidden/>
          </w:rPr>
        </w:r>
        <w:r>
          <w:rPr>
            <w:noProof/>
            <w:webHidden/>
          </w:rPr>
          <w:fldChar w:fldCharType="separate"/>
        </w:r>
        <w:r>
          <w:rPr>
            <w:noProof/>
            <w:webHidden/>
          </w:rPr>
          <w:t>56</w:t>
        </w:r>
        <w:r>
          <w:rPr>
            <w:noProof/>
            <w:webHidden/>
          </w:rPr>
          <w:fldChar w:fldCharType="end"/>
        </w:r>
      </w:hyperlink>
    </w:p>
    <w:p w14:paraId="3D612B84" w14:textId="565240CE"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5" w:history="1">
        <w:r w:rsidRPr="005756B7">
          <w:rPr>
            <w:rStyle w:val="Hyperlink"/>
            <w:bCs/>
            <w:noProof/>
          </w:rPr>
          <w:t xml:space="preserve">Table M. </w:t>
        </w:r>
        <w:r w:rsidRPr="005756B7">
          <w:rPr>
            <w:rStyle w:val="Hyperlink"/>
            <w:noProof/>
          </w:rPr>
          <w:t>Bias Adjustment Factor</w:t>
        </w:r>
        <w:r>
          <w:rPr>
            <w:noProof/>
            <w:webHidden/>
          </w:rPr>
          <w:tab/>
        </w:r>
        <w:r>
          <w:rPr>
            <w:noProof/>
            <w:webHidden/>
          </w:rPr>
          <w:fldChar w:fldCharType="begin"/>
        </w:r>
        <w:r>
          <w:rPr>
            <w:noProof/>
            <w:webHidden/>
          </w:rPr>
          <w:instrText xml:space="preserve"> PAGEREF _Toc234930625 \h </w:instrText>
        </w:r>
        <w:r>
          <w:rPr>
            <w:noProof/>
            <w:webHidden/>
          </w:rPr>
        </w:r>
        <w:r>
          <w:rPr>
            <w:noProof/>
            <w:webHidden/>
          </w:rPr>
          <w:fldChar w:fldCharType="separate"/>
        </w:r>
        <w:r>
          <w:rPr>
            <w:noProof/>
            <w:webHidden/>
          </w:rPr>
          <w:t>61</w:t>
        </w:r>
        <w:r>
          <w:rPr>
            <w:noProof/>
            <w:webHidden/>
          </w:rPr>
          <w:fldChar w:fldCharType="end"/>
        </w:r>
      </w:hyperlink>
    </w:p>
    <w:p w14:paraId="53CF3AA6" w14:textId="37FEAD14"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6" w:history="1">
        <w:r w:rsidRPr="005756B7">
          <w:rPr>
            <w:rStyle w:val="Hyperlink"/>
            <w:bCs/>
            <w:noProof/>
          </w:rPr>
          <w:t xml:space="preserve">Table N. </w:t>
        </w:r>
        <w:r w:rsidRPr="005756B7">
          <w:rPr>
            <w:rStyle w:val="Hyperlink"/>
            <w:noProof/>
          </w:rPr>
          <w:t>Non-Automatic Monitoring Data Adjustment</w:t>
        </w:r>
        <w:r>
          <w:rPr>
            <w:noProof/>
            <w:webHidden/>
          </w:rPr>
          <w:tab/>
        </w:r>
        <w:r>
          <w:rPr>
            <w:noProof/>
            <w:webHidden/>
          </w:rPr>
          <w:fldChar w:fldCharType="begin"/>
        </w:r>
        <w:r>
          <w:rPr>
            <w:noProof/>
            <w:webHidden/>
          </w:rPr>
          <w:instrText xml:space="preserve"> PAGEREF _Toc234930626 \h </w:instrText>
        </w:r>
        <w:r>
          <w:rPr>
            <w:noProof/>
            <w:webHidden/>
          </w:rPr>
        </w:r>
        <w:r>
          <w:rPr>
            <w:noProof/>
            <w:webHidden/>
          </w:rPr>
          <w:fldChar w:fldCharType="separate"/>
        </w:r>
        <w:r>
          <w:rPr>
            <w:noProof/>
            <w:webHidden/>
          </w:rPr>
          <w:t>63</w:t>
        </w:r>
        <w:r>
          <w:rPr>
            <w:noProof/>
            <w:webHidden/>
          </w:rPr>
          <w:fldChar w:fldCharType="end"/>
        </w:r>
      </w:hyperlink>
    </w:p>
    <w:p w14:paraId="5009C806" w14:textId="5A8F1DC8"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7" w:history="1">
        <w:r w:rsidRPr="005756B7">
          <w:rPr>
            <w:rStyle w:val="Hyperlink"/>
            <w:bCs/>
            <w:noProof/>
          </w:rPr>
          <w:t>Table O. NO</w:t>
        </w:r>
        <w:r w:rsidRPr="005756B7">
          <w:rPr>
            <w:rStyle w:val="Hyperlink"/>
            <w:bCs/>
            <w:noProof/>
            <w:vertAlign w:val="subscript"/>
          </w:rPr>
          <w:t>2</w:t>
        </w:r>
        <w:r w:rsidRPr="005756B7">
          <w:rPr>
            <w:rStyle w:val="Hyperlink"/>
            <w:bCs/>
            <w:noProof/>
          </w:rPr>
          <w:t xml:space="preserve"> 2025 Diffusion Tube Results (µg m</w:t>
        </w:r>
        <w:r w:rsidRPr="005756B7">
          <w:rPr>
            <w:rStyle w:val="Hyperlink"/>
            <w:bCs/>
            <w:noProof/>
            <w:vertAlign w:val="superscript"/>
          </w:rPr>
          <w:t>-3</w:t>
        </w:r>
        <w:r w:rsidRPr="005756B7">
          <w:rPr>
            <w:rStyle w:val="Hyperlink"/>
            <w:bCs/>
            <w:noProof/>
          </w:rPr>
          <w:t>)</w:t>
        </w:r>
        <w:r>
          <w:rPr>
            <w:noProof/>
            <w:webHidden/>
          </w:rPr>
          <w:tab/>
        </w:r>
        <w:r>
          <w:rPr>
            <w:noProof/>
            <w:webHidden/>
          </w:rPr>
          <w:fldChar w:fldCharType="begin"/>
        </w:r>
        <w:r>
          <w:rPr>
            <w:noProof/>
            <w:webHidden/>
          </w:rPr>
          <w:instrText xml:space="preserve"> PAGEREF _Toc234930627 \h </w:instrText>
        </w:r>
        <w:r>
          <w:rPr>
            <w:noProof/>
            <w:webHidden/>
          </w:rPr>
        </w:r>
        <w:r>
          <w:rPr>
            <w:noProof/>
            <w:webHidden/>
          </w:rPr>
          <w:fldChar w:fldCharType="separate"/>
        </w:r>
        <w:r>
          <w:rPr>
            <w:noProof/>
            <w:webHidden/>
          </w:rPr>
          <w:t>64</w:t>
        </w:r>
        <w:r>
          <w:rPr>
            <w:noProof/>
            <w:webHidden/>
          </w:rPr>
          <w:fldChar w:fldCharType="end"/>
        </w:r>
      </w:hyperlink>
    </w:p>
    <w:p w14:paraId="224B603A" w14:textId="3A3C4D56"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8" w:history="1">
        <w:r w:rsidRPr="005756B7">
          <w:rPr>
            <w:rStyle w:val="Hyperlink"/>
            <w:noProof/>
          </w:rPr>
          <w:t>Table P - Monthly Air Quality Sensor Monitoring Results for NO</w:t>
        </w:r>
        <w:r w:rsidRPr="005756B7">
          <w:rPr>
            <w:rStyle w:val="Hyperlink"/>
            <w:noProof/>
            <w:vertAlign w:val="subscript"/>
          </w:rPr>
          <w:t>2</w:t>
        </w:r>
        <w:r>
          <w:rPr>
            <w:noProof/>
            <w:webHidden/>
          </w:rPr>
          <w:tab/>
        </w:r>
        <w:r>
          <w:rPr>
            <w:noProof/>
            <w:webHidden/>
          </w:rPr>
          <w:fldChar w:fldCharType="begin"/>
        </w:r>
        <w:r>
          <w:rPr>
            <w:noProof/>
            <w:webHidden/>
          </w:rPr>
          <w:instrText xml:space="preserve"> PAGEREF _Toc234930628 \h </w:instrText>
        </w:r>
        <w:r>
          <w:rPr>
            <w:noProof/>
            <w:webHidden/>
          </w:rPr>
        </w:r>
        <w:r>
          <w:rPr>
            <w:noProof/>
            <w:webHidden/>
          </w:rPr>
          <w:fldChar w:fldCharType="separate"/>
        </w:r>
        <w:r>
          <w:rPr>
            <w:noProof/>
            <w:webHidden/>
          </w:rPr>
          <w:t>67</w:t>
        </w:r>
        <w:r>
          <w:rPr>
            <w:noProof/>
            <w:webHidden/>
          </w:rPr>
          <w:fldChar w:fldCharType="end"/>
        </w:r>
      </w:hyperlink>
    </w:p>
    <w:p w14:paraId="40B766F0" w14:textId="753645FB" w:rsidR="00495C6F" w:rsidRDefault="00495C6F">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34930629" w:history="1">
        <w:r w:rsidRPr="005756B7">
          <w:rPr>
            <w:rStyle w:val="Hyperlink"/>
            <w:noProof/>
          </w:rPr>
          <w:t>Table Q - Monthly Air Quality Sensor Monitoring Results for PM</w:t>
        </w:r>
        <w:r w:rsidRPr="005756B7">
          <w:rPr>
            <w:rStyle w:val="Hyperlink"/>
            <w:noProof/>
            <w:vertAlign w:val="subscript"/>
          </w:rPr>
          <w:t>2.5</w:t>
        </w:r>
        <w:r>
          <w:rPr>
            <w:noProof/>
            <w:webHidden/>
          </w:rPr>
          <w:tab/>
        </w:r>
        <w:r>
          <w:rPr>
            <w:noProof/>
            <w:webHidden/>
          </w:rPr>
          <w:fldChar w:fldCharType="begin"/>
        </w:r>
        <w:r>
          <w:rPr>
            <w:noProof/>
            <w:webHidden/>
          </w:rPr>
          <w:instrText xml:space="preserve"> PAGEREF _Toc234930629 \h </w:instrText>
        </w:r>
        <w:r>
          <w:rPr>
            <w:noProof/>
            <w:webHidden/>
          </w:rPr>
        </w:r>
        <w:r>
          <w:rPr>
            <w:noProof/>
            <w:webHidden/>
          </w:rPr>
          <w:fldChar w:fldCharType="separate"/>
        </w:r>
        <w:r>
          <w:rPr>
            <w:noProof/>
            <w:webHidden/>
          </w:rPr>
          <w:t>68</w:t>
        </w:r>
        <w:r>
          <w:rPr>
            <w:noProof/>
            <w:webHidden/>
          </w:rPr>
          <w:fldChar w:fldCharType="end"/>
        </w:r>
      </w:hyperlink>
    </w:p>
    <w:p w14:paraId="0B971153" w14:textId="56F4E52B" w:rsidR="00BA4D49" w:rsidRDefault="00B363A7" w:rsidP="003A4DEF">
      <w:pPr>
        <w:spacing w:line="240" w:lineRule="auto"/>
        <w:rPr>
          <w:rFonts w:cs="Arial"/>
        </w:rPr>
      </w:pPr>
      <w:r w:rsidRPr="00C865F4">
        <w:rPr>
          <w:rFonts w:cs="Arial"/>
        </w:rPr>
        <w:fldChar w:fldCharType="end"/>
      </w:r>
    </w:p>
    <w:p w14:paraId="7F7F5833" w14:textId="77777777" w:rsidR="00BA4D49" w:rsidRDefault="00BA4D49" w:rsidP="003A4DEF">
      <w:pPr>
        <w:spacing w:line="240" w:lineRule="auto"/>
        <w:rPr>
          <w:rFonts w:cs="Arial"/>
        </w:rPr>
      </w:pPr>
    </w:p>
    <w:p w14:paraId="4753B682" w14:textId="77777777" w:rsidR="00BA4D49" w:rsidRDefault="00BA4D49" w:rsidP="003A4DEF">
      <w:pPr>
        <w:spacing w:line="240" w:lineRule="auto"/>
        <w:rPr>
          <w:rFonts w:cs="Arial"/>
        </w:rPr>
      </w:pPr>
    </w:p>
    <w:p w14:paraId="5A19C9A2" w14:textId="77777777" w:rsidR="00BA4D49" w:rsidRDefault="00BA4D49" w:rsidP="003A4DEF">
      <w:pPr>
        <w:spacing w:line="240" w:lineRule="auto"/>
        <w:rPr>
          <w:rFonts w:cs="Arial"/>
        </w:rPr>
      </w:pPr>
    </w:p>
    <w:p w14:paraId="38D40B4D" w14:textId="77777777" w:rsidR="00BA4D49" w:rsidRDefault="00BA4D49" w:rsidP="003A4DEF">
      <w:pPr>
        <w:spacing w:line="240" w:lineRule="auto"/>
        <w:rPr>
          <w:rFonts w:cs="Arial"/>
        </w:rPr>
      </w:pPr>
    </w:p>
    <w:p w14:paraId="70E29C68" w14:textId="77777777" w:rsidR="00BA4D49" w:rsidRDefault="00BA4D49" w:rsidP="003A4DEF">
      <w:pPr>
        <w:spacing w:line="240" w:lineRule="auto"/>
        <w:rPr>
          <w:rFonts w:cs="Arial"/>
        </w:rPr>
      </w:pPr>
    </w:p>
    <w:p w14:paraId="01AF21A2" w14:textId="77777777" w:rsidR="00BA4D49" w:rsidRDefault="00BA4D49" w:rsidP="003A4DEF">
      <w:pPr>
        <w:spacing w:line="240" w:lineRule="auto"/>
        <w:rPr>
          <w:rFonts w:cs="Arial"/>
        </w:rPr>
      </w:pPr>
    </w:p>
    <w:p w14:paraId="79FD921A" w14:textId="48E7AA18" w:rsidR="003F35A9" w:rsidRPr="00314B35" w:rsidRDefault="003F35A9" w:rsidP="003A4DEF">
      <w:pPr>
        <w:spacing w:line="240" w:lineRule="auto"/>
        <w:rPr>
          <w:b/>
          <w:bCs/>
        </w:rPr>
      </w:pPr>
      <w:r w:rsidRPr="00314B35">
        <w:rPr>
          <w:b/>
        </w:rPr>
        <w:lastRenderedPageBreak/>
        <w:t>Figures</w:t>
      </w:r>
    </w:p>
    <w:p w14:paraId="5B73E5AD" w14:textId="34FDAA32" w:rsidR="003F0183" w:rsidRPr="003F0183" w:rsidRDefault="00CA1C6C">
      <w:pPr>
        <w:pStyle w:val="TableofFigures"/>
        <w:tabs>
          <w:tab w:val="right" w:leader="dot" w:pos="9016"/>
        </w:tabs>
        <w:rPr>
          <w:rFonts w:asciiTheme="minorHAnsi" w:eastAsiaTheme="minorEastAsia" w:hAnsiTheme="minorHAnsi"/>
          <w:noProof/>
          <w:kern w:val="2"/>
          <w:szCs w:val="24"/>
          <w:lang w:eastAsia="en-GB"/>
          <w14:ligatures w14:val="standardContextual"/>
        </w:rPr>
      </w:pPr>
      <w:r w:rsidRPr="009F711F">
        <w:fldChar w:fldCharType="begin"/>
      </w:r>
      <w:r w:rsidRPr="009F711F">
        <w:instrText xml:space="preserve"> TOC \h \z \c "Figure" </w:instrText>
      </w:r>
      <w:r w:rsidRPr="009F711F">
        <w:fldChar w:fldCharType="separate"/>
      </w:r>
      <w:hyperlink w:anchor="_Toc228192174" w:history="1">
        <w:r w:rsidR="003F0183" w:rsidRPr="003F0183">
          <w:rPr>
            <w:rStyle w:val="Hyperlink"/>
            <w:noProof/>
          </w:rPr>
          <w:t>Figure 1 - Annual Mean NO</w:t>
        </w:r>
        <w:r w:rsidR="003F0183" w:rsidRPr="003F0183">
          <w:rPr>
            <w:rStyle w:val="Hyperlink"/>
            <w:noProof/>
            <w:vertAlign w:val="subscript"/>
          </w:rPr>
          <w:t>2</w:t>
        </w:r>
        <w:r w:rsidR="003F0183" w:rsidRPr="003F0183">
          <w:rPr>
            <w:rStyle w:val="Hyperlink"/>
            <w:noProof/>
          </w:rPr>
          <w:t xml:space="preserve"> concentrations at the Harwood Avenue Automatic Monitoring Site</w:t>
        </w:r>
        <w:r w:rsidR="003F0183" w:rsidRPr="003F0183">
          <w:rPr>
            <w:noProof/>
            <w:webHidden/>
          </w:rPr>
          <w:tab/>
        </w:r>
        <w:r w:rsidR="003F0183" w:rsidRPr="003F0183">
          <w:rPr>
            <w:noProof/>
            <w:webHidden/>
          </w:rPr>
          <w:fldChar w:fldCharType="begin"/>
        </w:r>
        <w:r w:rsidR="003F0183" w:rsidRPr="003F0183">
          <w:rPr>
            <w:noProof/>
            <w:webHidden/>
          </w:rPr>
          <w:instrText xml:space="preserve"> PAGEREF _Toc228192174 \h </w:instrText>
        </w:r>
        <w:r w:rsidR="003F0183" w:rsidRPr="003F0183">
          <w:rPr>
            <w:noProof/>
            <w:webHidden/>
          </w:rPr>
        </w:r>
        <w:r w:rsidR="003F0183" w:rsidRPr="003F0183">
          <w:rPr>
            <w:noProof/>
            <w:webHidden/>
          </w:rPr>
          <w:fldChar w:fldCharType="separate"/>
        </w:r>
        <w:r w:rsidR="003F0183" w:rsidRPr="003F0183">
          <w:rPr>
            <w:noProof/>
            <w:webHidden/>
          </w:rPr>
          <w:t>18</w:t>
        </w:r>
        <w:r w:rsidR="003F0183" w:rsidRPr="003F0183">
          <w:rPr>
            <w:noProof/>
            <w:webHidden/>
          </w:rPr>
          <w:fldChar w:fldCharType="end"/>
        </w:r>
      </w:hyperlink>
    </w:p>
    <w:p w14:paraId="083F070E" w14:textId="2E4748DF"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5" w:history="1">
        <w:r w:rsidRPr="003F0183">
          <w:rPr>
            <w:rStyle w:val="Hyperlink"/>
            <w:noProof/>
          </w:rPr>
          <w:t>Figure 2 - Annual Mean NO</w:t>
        </w:r>
        <w:r w:rsidRPr="003F0183">
          <w:rPr>
            <w:rStyle w:val="Hyperlink"/>
            <w:noProof/>
            <w:vertAlign w:val="subscript"/>
          </w:rPr>
          <w:t xml:space="preserve">2 </w:t>
        </w:r>
        <w:r w:rsidRPr="003F0183">
          <w:rPr>
            <w:rStyle w:val="Hyperlink"/>
            <w:noProof/>
          </w:rPr>
          <w:t>concentrations for the original 10 Non-Automatic Monitoring Sites</w:t>
        </w:r>
        <w:r w:rsidRPr="003F0183">
          <w:rPr>
            <w:noProof/>
            <w:webHidden/>
          </w:rPr>
          <w:tab/>
        </w:r>
        <w:r w:rsidRPr="003F0183">
          <w:rPr>
            <w:noProof/>
            <w:webHidden/>
          </w:rPr>
          <w:fldChar w:fldCharType="begin"/>
        </w:r>
        <w:r w:rsidRPr="003F0183">
          <w:rPr>
            <w:noProof/>
            <w:webHidden/>
          </w:rPr>
          <w:instrText xml:space="preserve"> PAGEREF _Toc228192175 \h </w:instrText>
        </w:r>
        <w:r w:rsidRPr="003F0183">
          <w:rPr>
            <w:noProof/>
            <w:webHidden/>
          </w:rPr>
        </w:r>
        <w:r w:rsidRPr="003F0183">
          <w:rPr>
            <w:noProof/>
            <w:webHidden/>
          </w:rPr>
          <w:fldChar w:fldCharType="separate"/>
        </w:r>
        <w:r w:rsidRPr="003F0183">
          <w:rPr>
            <w:noProof/>
            <w:webHidden/>
          </w:rPr>
          <w:t>24</w:t>
        </w:r>
        <w:r w:rsidRPr="003F0183">
          <w:rPr>
            <w:noProof/>
            <w:webHidden/>
          </w:rPr>
          <w:fldChar w:fldCharType="end"/>
        </w:r>
      </w:hyperlink>
    </w:p>
    <w:p w14:paraId="74FE4919" w14:textId="07536E74"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6" w:history="1">
        <w:r w:rsidRPr="003F0183">
          <w:rPr>
            <w:rStyle w:val="Hyperlink"/>
            <w:noProof/>
          </w:rPr>
          <w:t>Figure 3 - Annual Mean NO</w:t>
        </w:r>
        <w:r w:rsidRPr="003F0183">
          <w:rPr>
            <w:rStyle w:val="Hyperlink"/>
            <w:noProof/>
            <w:vertAlign w:val="subscript"/>
          </w:rPr>
          <w:t>2</w:t>
        </w:r>
        <w:r w:rsidRPr="003F0183">
          <w:rPr>
            <w:rStyle w:val="Hyperlink"/>
            <w:noProof/>
          </w:rPr>
          <w:t xml:space="preserve"> concentrations for the additional Non-Automatic Monitoring Sites (Tubes 2-19)</w:t>
        </w:r>
        <w:r w:rsidRPr="003F0183">
          <w:rPr>
            <w:noProof/>
            <w:webHidden/>
          </w:rPr>
          <w:tab/>
        </w:r>
        <w:r w:rsidRPr="003F0183">
          <w:rPr>
            <w:noProof/>
            <w:webHidden/>
          </w:rPr>
          <w:fldChar w:fldCharType="begin"/>
        </w:r>
        <w:r w:rsidRPr="003F0183">
          <w:rPr>
            <w:noProof/>
            <w:webHidden/>
          </w:rPr>
          <w:instrText xml:space="preserve"> PAGEREF _Toc228192176 \h </w:instrText>
        </w:r>
        <w:r w:rsidRPr="003F0183">
          <w:rPr>
            <w:noProof/>
            <w:webHidden/>
          </w:rPr>
        </w:r>
        <w:r w:rsidRPr="003F0183">
          <w:rPr>
            <w:noProof/>
            <w:webHidden/>
          </w:rPr>
          <w:fldChar w:fldCharType="separate"/>
        </w:r>
        <w:r w:rsidRPr="003F0183">
          <w:rPr>
            <w:noProof/>
            <w:webHidden/>
          </w:rPr>
          <w:t>25</w:t>
        </w:r>
        <w:r w:rsidRPr="003F0183">
          <w:rPr>
            <w:noProof/>
            <w:webHidden/>
          </w:rPr>
          <w:fldChar w:fldCharType="end"/>
        </w:r>
      </w:hyperlink>
    </w:p>
    <w:p w14:paraId="5A4739F1" w14:textId="546F1A85"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7" w:history="1">
        <w:r w:rsidRPr="003F0183">
          <w:rPr>
            <w:rStyle w:val="Hyperlink"/>
            <w:noProof/>
          </w:rPr>
          <w:t>Figure 4 - Annual Mean NO2 concentrations for the additional Non-Automatic Monitoring Sites (Tubes(20-32)</w:t>
        </w:r>
        <w:r w:rsidRPr="003F0183">
          <w:rPr>
            <w:noProof/>
            <w:webHidden/>
          </w:rPr>
          <w:tab/>
        </w:r>
        <w:r w:rsidRPr="003F0183">
          <w:rPr>
            <w:noProof/>
            <w:webHidden/>
          </w:rPr>
          <w:fldChar w:fldCharType="begin"/>
        </w:r>
        <w:r w:rsidRPr="003F0183">
          <w:rPr>
            <w:noProof/>
            <w:webHidden/>
          </w:rPr>
          <w:instrText xml:space="preserve"> PAGEREF _Toc228192177 \h </w:instrText>
        </w:r>
        <w:r w:rsidRPr="003F0183">
          <w:rPr>
            <w:noProof/>
            <w:webHidden/>
          </w:rPr>
        </w:r>
        <w:r w:rsidRPr="003F0183">
          <w:rPr>
            <w:noProof/>
            <w:webHidden/>
          </w:rPr>
          <w:fldChar w:fldCharType="separate"/>
        </w:r>
        <w:r w:rsidRPr="003F0183">
          <w:rPr>
            <w:noProof/>
            <w:webHidden/>
          </w:rPr>
          <w:t>26</w:t>
        </w:r>
        <w:r w:rsidRPr="003F0183">
          <w:rPr>
            <w:noProof/>
            <w:webHidden/>
          </w:rPr>
          <w:fldChar w:fldCharType="end"/>
        </w:r>
      </w:hyperlink>
    </w:p>
    <w:p w14:paraId="7986C81C" w14:textId="0EAAF915"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8" w:history="1">
        <w:r w:rsidRPr="003F0183">
          <w:rPr>
            <w:rStyle w:val="Hyperlink"/>
            <w:noProof/>
          </w:rPr>
          <w:t>Figure 5 - Annual Mean PM</w:t>
        </w:r>
        <w:r w:rsidRPr="003F0183">
          <w:rPr>
            <w:rStyle w:val="Hyperlink"/>
            <w:noProof/>
            <w:vertAlign w:val="subscript"/>
          </w:rPr>
          <w:t>10</w:t>
        </w:r>
        <w:r w:rsidRPr="003F0183">
          <w:rPr>
            <w:rStyle w:val="Hyperlink"/>
            <w:noProof/>
          </w:rPr>
          <w:t xml:space="preserve"> concentrations at Harwood Avenue Automatic Monitoring Site</w:t>
        </w:r>
        <w:r w:rsidRPr="003F0183">
          <w:rPr>
            <w:noProof/>
            <w:webHidden/>
          </w:rPr>
          <w:tab/>
        </w:r>
        <w:r w:rsidRPr="003F0183">
          <w:rPr>
            <w:noProof/>
            <w:webHidden/>
          </w:rPr>
          <w:fldChar w:fldCharType="begin"/>
        </w:r>
        <w:r w:rsidRPr="003F0183">
          <w:rPr>
            <w:noProof/>
            <w:webHidden/>
          </w:rPr>
          <w:instrText xml:space="preserve"> PAGEREF _Toc228192178 \h </w:instrText>
        </w:r>
        <w:r w:rsidRPr="003F0183">
          <w:rPr>
            <w:noProof/>
            <w:webHidden/>
          </w:rPr>
        </w:r>
        <w:r w:rsidRPr="003F0183">
          <w:rPr>
            <w:noProof/>
            <w:webHidden/>
          </w:rPr>
          <w:fldChar w:fldCharType="separate"/>
        </w:r>
        <w:r w:rsidRPr="003F0183">
          <w:rPr>
            <w:noProof/>
            <w:webHidden/>
          </w:rPr>
          <w:t>29</w:t>
        </w:r>
        <w:r w:rsidRPr="003F0183">
          <w:rPr>
            <w:noProof/>
            <w:webHidden/>
          </w:rPr>
          <w:fldChar w:fldCharType="end"/>
        </w:r>
      </w:hyperlink>
    </w:p>
    <w:p w14:paraId="42B7DA26" w14:textId="4E1E3EDC"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79" w:history="1">
        <w:r w:rsidRPr="003F0183">
          <w:rPr>
            <w:rStyle w:val="Hyperlink"/>
            <w:noProof/>
          </w:rPr>
          <w:t>Figure 6 - Annual Mean PM</w:t>
        </w:r>
        <w:r w:rsidRPr="003F0183">
          <w:rPr>
            <w:rStyle w:val="Hyperlink"/>
            <w:noProof/>
            <w:vertAlign w:val="subscript"/>
          </w:rPr>
          <w:t xml:space="preserve">2.5 </w:t>
        </w:r>
        <w:r w:rsidRPr="003F0183">
          <w:rPr>
            <w:rStyle w:val="Hyperlink"/>
            <w:noProof/>
          </w:rPr>
          <w:t>concentrations at Harwood Avenue Automatic Monitoring Site</w:t>
        </w:r>
        <w:r w:rsidRPr="003F0183">
          <w:rPr>
            <w:noProof/>
            <w:webHidden/>
          </w:rPr>
          <w:tab/>
        </w:r>
        <w:r w:rsidRPr="003F0183">
          <w:rPr>
            <w:noProof/>
            <w:webHidden/>
          </w:rPr>
          <w:fldChar w:fldCharType="begin"/>
        </w:r>
        <w:r w:rsidRPr="003F0183">
          <w:rPr>
            <w:noProof/>
            <w:webHidden/>
          </w:rPr>
          <w:instrText xml:space="preserve"> PAGEREF _Toc228192179 \h </w:instrText>
        </w:r>
        <w:r w:rsidRPr="003F0183">
          <w:rPr>
            <w:noProof/>
            <w:webHidden/>
          </w:rPr>
        </w:r>
        <w:r w:rsidRPr="003F0183">
          <w:rPr>
            <w:noProof/>
            <w:webHidden/>
          </w:rPr>
          <w:fldChar w:fldCharType="separate"/>
        </w:r>
        <w:r w:rsidRPr="003F0183">
          <w:rPr>
            <w:noProof/>
            <w:webHidden/>
          </w:rPr>
          <w:t>31</w:t>
        </w:r>
        <w:r w:rsidRPr="003F0183">
          <w:rPr>
            <w:noProof/>
            <w:webHidden/>
          </w:rPr>
          <w:fldChar w:fldCharType="end"/>
        </w:r>
      </w:hyperlink>
    </w:p>
    <w:p w14:paraId="2238C6F0" w14:textId="35E34849"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80" w:history="1">
        <w:r w:rsidRPr="003F0183">
          <w:rPr>
            <w:rStyle w:val="Hyperlink"/>
            <w:noProof/>
          </w:rPr>
          <w:t>Figure 7 - National Bias Adjustment Factor Spreadsheet (v03_26)</w:t>
        </w:r>
        <w:r w:rsidRPr="003F0183">
          <w:rPr>
            <w:noProof/>
            <w:webHidden/>
          </w:rPr>
          <w:tab/>
        </w:r>
        <w:r w:rsidRPr="003F0183">
          <w:rPr>
            <w:noProof/>
            <w:webHidden/>
          </w:rPr>
          <w:fldChar w:fldCharType="begin"/>
        </w:r>
        <w:r w:rsidRPr="003F0183">
          <w:rPr>
            <w:noProof/>
            <w:webHidden/>
          </w:rPr>
          <w:instrText xml:space="preserve"> PAGEREF _Toc228192180 \h </w:instrText>
        </w:r>
        <w:r w:rsidRPr="003F0183">
          <w:rPr>
            <w:noProof/>
            <w:webHidden/>
          </w:rPr>
        </w:r>
        <w:r w:rsidRPr="003F0183">
          <w:rPr>
            <w:noProof/>
            <w:webHidden/>
          </w:rPr>
          <w:fldChar w:fldCharType="separate"/>
        </w:r>
        <w:r w:rsidRPr="003F0183">
          <w:rPr>
            <w:noProof/>
            <w:webHidden/>
          </w:rPr>
          <w:t>61</w:t>
        </w:r>
        <w:r w:rsidRPr="003F0183">
          <w:rPr>
            <w:noProof/>
            <w:webHidden/>
          </w:rPr>
          <w:fldChar w:fldCharType="end"/>
        </w:r>
      </w:hyperlink>
    </w:p>
    <w:p w14:paraId="7734A493" w14:textId="4CAD183C" w:rsidR="003F0183" w:rsidRPr="003F0183" w:rsidRDefault="003F0183">
      <w:pPr>
        <w:pStyle w:val="TableofFigures"/>
        <w:tabs>
          <w:tab w:val="right" w:leader="dot" w:pos="9016"/>
        </w:tabs>
        <w:rPr>
          <w:rFonts w:asciiTheme="minorHAnsi" w:eastAsiaTheme="minorEastAsia" w:hAnsiTheme="minorHAnsi"/>
          <w:noProof/>
          <w:kern w:val="2"/>
          <w:szCs w:val="24"/>
          <w:lang w:eastAsia="en-GB"/>
          <w14:ligatures w14:val="standardContextual"/>
        </w:rPr>
      </w:pPr>
      <w:hyperlink w:anchor="_Toc228192181" w:history="1">
        <w:r w:rsidRPr="003F0183">
          <w:rPr>
            <w:rStyle w:val="Hyperlink"/>
            <w:noProof/>
          </w:rPr>
          <w:t>Figure 8 - Map of the Automatic and Non-Automatic Monitoring Sites</w:t>
        </w:r>
        <w:r w:rsidRPr="003F0183">
          <w:rPr>
            <w:noProof/>
            <w:webHidden/>
          </w:rPr>
          <w:tab/>
        </w:r>
        <w:r w:rsidRPr="003F0183">
          <w:rPr>
            <w:noProof/>
            <w:webHidden/>
          </w:rPr>
          <w:fldChar w:fldCharType="begin"/>
        </w:r>
        <w:r w:rsidRPr="003F0183">
          <w:rPr>
            <w:noProof/>
            <w:webHidden/>
          </w:rPr>
          <w:instrText xml:space="preserve"> PAGEREF _Toc228192181 \h </w:instrText>
        </w:r>
        <w:r w:rsidRPr="003F0183">
          <w:rPr>
            <w:noProof/>
            <w:webHidden/>
          </w:rPr>
        </w:r>
        <w:r w:rsidRPr="003F0183">
          <w:rPr>
            <w:noProof/>
            <w:webHidden/>
          </w:rPr>
          <w:fldChar w:fldCharType="separate"/>
        </w:r>
        <w:r w:rsidRPr="003F0183">
          <w:rPr>
            <w:noProof/>
            <w:webHidden/>
          </w:rPr>
          <w:t>69</w:t>
        </w:r>
        <w:r w:rsidRPr="003F0183">
          <w:rPr>
            <w:noProof/>
            <w:webHidden/>
          </w:rPr>
          <w:fldChar w:fldCharType="end"/>
        </w:r>
      </w:hyperlink>
    </w:p>
    <w:p w14:paraId="21C70803" w14:textId="399A8EDE" w:rsidR="00B1554D" w:rsidRPr="00CA1C6C" w:rsidRDefault="00CA1C6C" w:rsidP="00CA1C6C">
      <w:pPr>
        <w:sectPr w:rsidR="00B1554D" w:rsidRPr="00CA1C6C" w:rsidSect="005B62A7">
          <w:footerReference w:type="default" r:id="rId23"/>
          <w:pgSz w:w="11906" w:h="16838"/>
          <w:pgMar w:top="1440" w:right="1440" w:bottom="1440" w:left="1440" w:header="708" w:footer="708" w:gutter="0"/>
          <w:cols w:space="708"/>
          <w:docGrid w:linePitch="360"/>
        </w:sectPr>
      </w:pPr>
      <w:r w:rsidRPr="009F711F">
        <w:fldChar w:fldCharType="end"/>
      </w:r>
    </w:p>
    <w:p w14:paraId="592061FF" w14:textId="4CE8562A" w:rsidR="008B709B" w:rsidRPr="00C73775" w:rsidRDefault="008B709B" w:rsidP="008E5A2C">
      <w:pPr>
        <w:pStyle w:val="Heading1"/>
        <w:numPr>
          <w:ilvl w:val="0"/>
          <w:numId w:val="0"/>
        </w:numPr>
        <w:ind w:left="720" w:hanging="360"/>
      </w:pPr>
      <w:bookmarkStart w:id="12" w:name="_Toc234930026"/>
      <w:r w:rsidRPr="00C73775">
        <w:lastRenderedPageBreak/>
        <w:t>Abbreviations</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Abbreviations"/>
        <w:tblDescription w:val="The table lists all of the abbreviations used in the report"/>
      </w:tblPr>
      <w:tblGrid>
        <w:gridCol w:w="2972"/>
        <w:gridCol w:w="6044"/>
      </w:tblGrid>
      <w:tr w:rsidR="00D84155" w:rsidRPr="00D84155" w14:paraId="43EE18A0" w14:textId="77777777" w:rsidTr="00D84155">
        <w:trPr>
          <w:tblHeader/>
          <w:jc w:val="center"/>
        </w:trPr>
        <w:tc>
          <w:tcPr>
            <w:tcW w:w="1648" w:type="pct"/>
            <w:vAlign w:val="center"/>
          </w:tcPr>
          <w:p w14:paraId="430E4E27" w14:textId="296A4A49" w:rsidR="00D84155" w:rsidRPr="00D84155" w:rsidRDefault="00D84155" w:rsidP="00D84155">
            <w:pPr>
              <w:spacing w:line="240" w:lineRule="auto"/>
              <w:jc w:val="center"/>
              <w:rPr>
                <w:rFonts w:cs="Arial"/>
                <w:b/>
                <w:bCs/>
                <w:szCs w:val="24"/>
              </w:rPr>
            </w:pPr>
            <w:r w:rsidRPr="00D84155">
              <w:rPr>
                <w:rFonts w:cs="Arial"/>
                <w:b/>
                <w:bCs/>
                <w:szCs w:val="24"/>
              </w:rPr>
              <w:t>Abbreviation</w:t>
            </w:r>
          </w:p>
        </w:tc>
        <w:tc>
          <w:tcPr>
            <w:tcW w:w="3352" w:type="pct"/>
            <w:vAlign w:val="center"/>
          </w:tcPr>
          <w:p w14:paraId="1D6B998B" w14:textId="18BEB7D1" w:rsidR="00D84155" w:rsidRPr="00D84155" w:rsidRDefault="00D84155" w:rsidP="00D84155">
            <w:pPr>
              <w:spacing w:line="240" w:lineRule="auto"/>
              <w:jc w:val="center"/>
              <w:rPr>
                <w:rFonts w:cs="Arial"/>
                <w:b/>
                <w:bCs/>
                <w:szCs w:val="24"/>
              </w:rPr>
            </w:pPr>
            <w:r w:rsidRPr="00D84155">
              <w:rPr>
                <w:rFonts w:cs="Arial"/>
                <w:b/>
                <w:bCs/>
                <w:szCs w:val="24"/>
              </w:rPr>
              <w:t>Description</w:t>
            </w:r>
          </w:p>
        </w:tc>
      </w:tr>
      <w:tr w:rsidR="00D84155" w:rsidRPr="00D84155" w14:paraId="212C3AC5" w14:textId="77777777" w:rsidTr="00D84155">
        <w:trPr>
          <w:jc w:val="center"/>
        </w:trPr>
        <w:tc>
          <w:tcPr>
            <w:tcW w:w="1648" w:type="pct"/>
          </w:tcPr>
          <w:p w14:paraId="760023B7" w14:textId="4535ED70" w:rsidR="00D84155" w:rsidRPr="00D84155" w:rsidRDefault="00D84155" w:rsidP="00D84155">
            <w:pPr>
              <w:pStyle w:val="Table-ContentsCT"/>
              <w:jc w:val="center"/>
              <w:rPr>
                <w:rFonts w:cs="Arial"/>
                <w:sz w:val="24"/>
                <w:szCs w:val="24"/>
              </w:rPr>
            </w:pPr>
            <w:r w:rsidRPr="00D84155">
              <w:rPr>
                <w:rFonts w:cs="Arial"/>
                <w:sz w:val="24"/>
                <w:szCs w:val="24"/>
              </w:rPr>
              <w:t>AQAP</w:t>
            </w:r>
          </w:p>
        </w:tc>
        <w:tc>
          <w:tcPr>
            <w:tcW w:w="3352" w:type="pct"/>
          </w:tcPr>
          <w:p w14:paraId="569159BB" w14:textId="7ED40C2A" w:rsidR="00D84155" w:rsidRPr="00D84155" w:rsidRDefault="00D84155" w:rsidP="00D84155">
            <w:pPr>
              <w:pStyle w:val="Table-ContentsCT"/>
              <w:jc w:val="center"/>
              <w:rPr>
                <w:rFonts w:cs="Arial"/>
                <w:sz w:val="24"/>
                <w:szCs w:val="24"/>
              </w:rPr>
            </w:pPr>
            <w:r w:rsidRPr="00D84155">
              <w:rPr>
                <w:rFonts w:cs="Arial"/>
                <w:sz w:val="24"/>
                <w:szCs w:val="24"/>
              </w:rPr>
              <w:t>Air Quality Action Plan</w:t>
            </w:r>
          </w:p>
        </w:tc>
      </w:tr>
      <w:tr w:rsidR="00D84155" w:rsidRPr="00D84155" w14:paraId="2763CDFE" w14:textId="77777777" w:rsidTr="00D84155">
        <w:trPr>
          <w:jc w:val="center"/>
        </w:trPr>
        <w:tc>
          <w:tcPr>
            <w:tcW w:w="1648" w:type="pct"/>
          </w:tcPr>
          <w:p w14:paraId="3BBB849C" w14:textId="40E2B6E2" w:rsidR="00D84155" w:rsidRPr="00D84155" w:rsidRDefault="00D84155" w:rsidP="00D84155">
            <w:pPr>
              <w:pStyle w:val="Table-ContentsCT"/>
              <w:jc w:val="center"/>
              <w:rPr>
                <w:rFonts w:cs="Arial"/>
                <w:sz w:val="24"/>
                <w:szCs w:val="24"/>
              </w:rPr>
            </w:pPr>
            <w:r w:rsidRPr="00D84155">
              <w:rPr>
                <w:rFonts w:cs="Arial"/>
                <w:sz w:val="24"/>
                <w:szCs w:val="24"/>
              </w:rPr>
              <w:t>AQMA</w:t>
            </w:r>
          </w:p>
        </w:tc>
        <w:tc>
          <w:tcPr>
            <w:tcW w:w="3352" w:type="pct"/>
          </w:tcPr>
          <w:p w14:paraId="23DB193C" w14:textId="548EC3BB" w:rsidR="00D84155" w:rsidRPr="00D84155" w:rsidRDefault="00D84155" w:rsidP="00D84155">
            <w:pPr>
              <w:pStyle w:val="Table-ContentsCT"/>
              <w:jc w:val="center"/>
              <w:rPr>
                <w:rFonts w:cs="Arial"/>
                <w:sz w:val="24"/>
                <w:szCs w:val="24"/>
              </w:rPr>
            </w:pPr>
            <w:r w:rsidRPr="00D84155">
              <w:rPr>
                <w:rFonts w:cs="Arial"/>
                <w:sz w:val="24"/>
                <w:szCs w:val="24"/>
              </w:rPr>
              <w:t>Air Quality Management Area</w:t>
            </w:r>
          </w:p>
        </w:tc>
      </w:tr>
      <w:tr w:rsidR="00B433AC" w:rsidRPr="00D84155" w14:paraId="2F18C9EC" w14:textId="77777777" w:rsidTr="00D84155">
        <w:trPr>
          <w:jc w:val="center"/>
        </w:trPr>
        <w:tc>
          <w:tcPr>
            <w:tcW w:w="1648" w:type="pct"/>
          </w:tcPr>
          <w:p w14:paraId="0A3102E7" w14:textId="2E766FEE" w:rsidR="00B433AC" w:rsidRPr="00D84155" w:rsidRDefault="00B433AC" w:rsidP="00D84155">
            <w:pPr>
              <w:pStyle w:val="Table-ContentsCT"/>
              <w:jc w:val="center"/>
              <w:rPr>
                <w:rFonts w:cs="Arial"/>
                <w:sz w:val="24"/>
                <w:szCs w:val="24"/>
              </w:rPr>
            </w:pPr>
            <w:r>
              <w:rPr>
                <w:rFonts w:cs="Arial"/>
                <w:sz w:val="24"/>
                <w:szCs w:val="24"/>
              </w:rPr>
              <w:t>AQN</w:t>
            </w:r>
          </w:p>
        </w:tc>
        <w:tc>
          <w:tcPr>
            <w:tcW w:w="3352" w:type="pct"/>
          </w:tcPr>
          <w:p w14:paraId="154910DE" w14:textId="252D48A7" w:rsidR="00B433AC" w:rsidRPr="00D84155" w:rsidRDefault="00B433AC" w:rsidP="00D84155">
            <w:pPr>
              <w:pStyle w:val="Table-ContentsCT"/>
              <w:jc w:val="center"/>
              <w:rPr>
                <w:rFonts w:cs="Arial"/>
                <w:sz w:val="24"/>
                <w:szCs w:val="24"/>
              </w:rPr>
            </w:pPr>
            <w:r>
              <w:rPr>
                <w:rFonts w:cs="Arial"/>
                <w:sz w:val="24"/>
                <w:szCs w:val="24"/>
              </w:rPr>
              <w:t>Air Quality Neutral</w:t>
            </w:r>
          </w:p>
        </w:tc>
      </w:tr>
      <w:tr w:rsidR="00D84155" w:rsidRPr="00D84155" w14:paraId="450ED72C" w14:textId="77777777" w:rsidTr="00D84155">
        <w:trPr>
          <w:jc w:val="center"/>
        </w:trPr>
        <w:tc>
          <w:tcPr>
            <w:tcW w:w="1648" w:type="pct"/>
          </w:tcPr>
          <w:p w14:paraId="156D0FDB" w14:textId="7C900A63" w:rsidR="00D84155" w:rsidRPr="00D84155" w:rsidRDefault="00D84155" w:rsidP="00D84155">
            <w:pPr>
              <w:pStyle w:val="Table-ContentsCT"/>
              <w:jc w:val="center"/>
              <w:rPr>
                <w:rFonts w:cs="Arial"/>
                <w:sz w:val="24"/>
                <w:szCs w:val="24"/>
              </w:rPr>
            </w:pPr>
            <w:r w:rsidRPr="00D84155">
              <w:rPr>
                <w:rFonts w:cs="Arial"/>
                <w:sz w:val="24"/>
                <w:szCs w:val="24"/>
              </w:rPr>
              <w:t>AQO</w:t>
            </w:r>
          </w:p>
        </w:tc>
        <w:tc>
          <w:tcPr>
            <w:tcW w:w="3352" w:type="pct"/>
          </w:tcPr>
          <w:p w14:paraId="1405FEDB" w14:textId="3CEB63CA" w:rsidR="00D84155" w:rsidRPr="00D84155" w:rsidRDefault="00D84155" w:rsidP="00D84155">
            <w:pPr>
              <w:pStyle w:val="Table-ContentsCT"/>
              <w:jc w:val="center"/>
              <w:rPr>
                <w:rFonts w:cs="Arial"/>
                <w:sz w:val="24"/>
                <w:szCs w:val="24"/>
              </w:rPr>
            </w:pPr>
            <w:r w:rsidRPr="00D84155">
              <w:rPr>
                <w:rFonts w:cs="Arial"/>
                <w:sz w:val="24"/>
                <w:szCs w:val="24"/>
              </w:rPr>
              <w:t>Air Quality Objective</w:t>
            </w:r>
          </w:p>
        </w:tc>
      </w:tr>
      <w:tr w:rsidR="00B433AC" w:rsidRPr="00D84155" w14:paraId="1598BB87" w14:textId="77777777" w:rsidTr="00D84155">
        <w:trPr>
          <w:jc w:val="center"/>
        </w:trPr>
        <w:tc>
          <w:tcPr>
            <w:tcW w:w="1648" w:type="pct"/>
          </w:tcPr>
          <w:p w14:paraId="1C330BD2" w14:textId="6C6322F1" w:rsidR="00B433AC" w:rsidRPr="00D84155" w:rsidRDefault="00B433AC" w:rsidP="00D84155">
            <w:pPr>
              <w:pStyle w:val="Table-ContentsCT"/>
              <w:jc w:val="center"/>
              <w:rPr>
                <w:rFonts w:cs="Arial"/>
                <w:sz w:val="24"/>
                <w:szCs w:val="24"/>
              </w:rPr>
            </w:pPr>
            <w:r>
              <w:rPr>
                <w:rFonts w:cs="Arial"/>
                <w:sz w:val="24"/>
                <w:szCs w:val="24"/>
              </w:rPr>
              <w:t>AQP</w:t>
            </w:r>
          </w:p>
        </w:tc>
        <w:tc>
          <w:tcPr>
            <w:tcW w:w="3352" w:type="pct"/>
          </w:tcPr>
          <w:p w14:paraId="6D594AD5" w14:textId="6FCE78A3" w:rsidR="00B433AC" w:rsidRPr="00D84155" w:rsidRDefault="00AF3A86" w:rsidP="00D84155">
            <w:pPr>
              <w:pStyle w:val="Table-ContentsCT"/>
              <w:jc w:val="center"/>
              <w:rPr>
                <w:rFonts w:cs="Arial"/>
                <w:sz w:val="24"/>
                <w:szCs w:val="24"/>
              </w:rPr>
            </w:pPr>
            <w:r>
              <w:rPr>
                <w:rFonts w:cs="Arial"/>
                <w:sz w:val="24"/>
                <w:szCs w:val="24"/>
              </w:rPr>
              <w:t>Air Quality Positive</w:t>
            </w:r>
          </w:p>
        </w:tc>
      </w:tr>
      <w:tr w:rsidR="00D84155" w:rsidRPr="00D84155" w14:paraId="43029EEC" w14:textId="77777777" w:rsidTr="00D84155">
        <w:trPr>
          <w:jc w:val="center"/>
        </w:trPr>
        <w:tc>
          <w:tcPr>
            <w:tcW w:w="1648" w:type="pct"/>
          </w:tcPr>
          <w:p w14:paraId="18CBFBA0" w14:textId="2D5FFE8C" w:rsidR="00D84155" w:rsidRPr="00D84155" w:rsidRDefault="00D84155" w:rsidP="00D84155">
            <w:pPr>
              <w:pStyle w:val="Table-ContentsCT"/>
              <w:jc w:val="center"/>
              <w:rPr>
                <w:rFonts w:cs="Arial"/>
                <w:sz w:val="24"/>
                <w:szCs w:val="24"/>
              </w:rPr>
            </w:pPr>
            <w:r w:rsidRPr="00D84155">
              <w:rPr>
                <w:rFonts w:cs="Arial"/>
                <w:sz w:val="24"/>
                <w:szCs w:val="24"/>
              </w:rPr>
              <w:t>BEB</w:t>
            </w:r>
          </w:p>
        </w:tc>
        <w:tc>
          <w:tcPr>
            <w:tcW w:w="3352" w:type="pct"/>
          </w:tcPr>
          <w:p w14:paraId="6480F9F9" w14:textId="56B5033F" w:rsidR="00D84155" w:rsidRPr="00D84155" w:rsidRDefault="00D84155" w:rsidP="00D84155">
            <w:pPr>
              <w:pStyle w:val="Table-ContentsCT"/>
              <w:jc w:val="center"/>
              <w:rPr>
                <w:rFonts w:cs="Arial"/>
                <w:sz w:val="24"/>
                <w:szCs w:val="24"/>
              </w:rPr>
            </w:pPr>
            <w:r w:rsidRPr="00D84155">
              <w:rPr>
                <w:rFonts w:cs="Arial"/>
                <w:sz w:val="24"/>
                <w:szCs w:val="24"/>
              </w:rPr>
              <w:t>Buildings Emission Benchmark</w:t>
            </w:r>
          </w:p>
        </w:tc>
      </w:tr>
      <w:tr w:rsidR="00D84155" w:rsidRPr="00D84155" w14:paraId="78718990" w14:textId="77777777" w:rsidTr="00D84155">
        <w:trPr>
          <w:jc w:val="center"/>
        </w:trPr>
        <w:tc>
          <w:tcPr>
            <w:tcW w:w="1648" w:type="pct"/>
          </w:tcPr>
          <w:p w14:paraId="523C3A0E" w14:textId="646747B2" w:rsidR="00D84155" w:rsidRPr="00D84155" w:rsidRDefault="00D84155" w:rsidP="00D84155">
            <w:pPr>
              <w:pStyle w:val="Table-ContentsCT"/>
              <w:jc w:val="center"/>
              <w:rPr>
                <w:rFonts w:cs="Arial"/>
                <w:sz w:val="24"/>
                <w:szCs w:val="24"/>
              </w:rPr>
            </w:pPr>
            <w:r w:rsidRPr="00D84155">
              <w:rPr>
                <w:rFonts w:cs="Arial"/>
                <w:sz w:val="24"/>
                <w:szCs w:val="24"/>
              </w:rPr>
              <w:t>EV</w:t>
            </w:r>
          </w:p>
        </w:tc>
        <w:tc>
          <w:tcPr>
            <w:tcW w:w="3352" w:type="pct"/>
          </w:tcPr>
          <w:p w14:paraId="6B8C1794" w14:textId="693655C6" w:rsidR="00D84155" w:rsidRPr="00D84155" w:rsidRDefault="00D84155" w:rsidP="00D84155">
            <w:pPr>
              <w:pStyle w:val="Table-ContentsCT"/>
              <w:jc w:val="center"/>
              <w:rPr>
                <w:rFonts w:cs="Arial"/>
                <w:sz w:val="24"/>
                <w:szCs w:val="24"/>
              </w:rPr>
            </w:pPr>
            <w:r w:rsidRPr="00D84155">
              <w:rPr>
                <w:rFonts w:cs="Arial"/>
                <w:sz w:val="24"/>
                <w:szCs w:val="24"/>
              </w:rPr>
              <w:t>Electric Vehicle</w:t>
            </w:r>
          </w:p>
        </w:tc>
      </w:tr>
      <w:tr w:rsidR="00D84155" w:rsidRPr="00D84155" w14:paraId="1CBD2180" w14:textId="77777777" w:rsidTr="00D84155">
        <w:trPr>
          <w:jc w:val="center"/>
        </w:trPr>
        <w:tc>
          <w:tcPr>
            <w:tcW w:w="1648" w:type="pct"/>
          </w:tcPr>
          <w:p w14:paraId="707A73D3" w14:textId="64856C29" w:rsidR="00D84155" w:rsidRPr="00D84155" w:rsidRDefault="00D84155" w:rsidP="00D84155">
            <w:pPr>
              <w:pStyle w:val="Table-ContentsCT"/>
              <w:jc w:val="center"/>
              <w:rPr>
                <w:rFonts w:cs="Arial"/>
                <w:sz w:val="24"/>
                <w:szCs w:val="24"/>
              </w:rPr>
            </w:pPr>
            <w:r w:rsidRPr="00D84155">
              <w:rPr>
                <w:rFonts w:cs="Arial"/>
                <w:sz w:val="24"/>
                <w:szCs w:val="24"/>
              </w:rPr>
              <w:t>GLA</w:t>
            </w:r>
          </w:p>
        </w:tc>
        <w:tc>
          <w:tcPr>
            <w:tcW w:w="3352" w:type="pct"/>
          </w:tcPr>
          <w:p w14:paraId="24BA5E37" w14:textId="6D935BED" w:rsidR="00D84155" w:rsidRPr="00D84155" w:rsidRDefault="00D84155" w:rsidP="00D84155">
            <w:pPr>
              <w:pStyle w:val="Table-ContentsCT"/>
              <w:jc w:val="center"/>
              <w:rPr>
                <w:rFonts w:cs="Arial"/>
                <w:sz w:val="24"/>
                <w:szCs w:val="24"/>
              </w:rPr>
            </w:pPr>
            <w:r w:rsidRPr="00D84155">
              <w:rPr>
                <w:rFonts w:cs="Arial"/>
                <w:sz w:val="24"/>
                <w:szCs w:val="24"/>
              </w:rPr>
              <w:t>Greater London Authority</w:t>
            </w:r>
          </w:p>
        </w:tc>
      </w:tr>
      <w:tr w:rsidR="00D84155" w:rsidRPr="00D84155" w14:paraId="61B1B4C9" w14:textId="77777777" w:rsidTr="00D84155">
        <w:trPr>
          <w:jc w:val="center"/>
        </w:trPr>
        <w:tc>
          <w:tcPr>
            <w:tcW w:w="1648" w:type="pct"/>
          </w:tcPr>
          <w:p w14:paraId="2B93140F" w14:textId="493A76AD" w:rsidR="00D84155" w:rsidRPr="00D84155" w:rsidRDefault="00D84155" w:rsidP="00D84155">
            <w:pPr>
              <w:pStyle w:val="Table-ContentsCT"/>
              <w:jc w:val="center"/>
              <w:rPr>
                <w:rFonts w:cs="Arial"/>
                <w:sz w:val="24"/>
                <w:szCs w:val="24"/>
              </w:rPr>
            </w:pPr>
            <w:r w:rsidRPr="00D84155">
              <w:rPr>
                <w:rFonts w:cs="Arial"/>
                <w:sz w:val="24"/>
                <w:szCs w:val="24"/>
              </w:rPr>
              <w:t>LAEI</w:t>
            </w:r>
          </w:p>
        </w:tc>
        <w:tc>
          <w:tcPr>
            <w:tcW w:w="3352" w:type="pct"/>
          </w:tcPr>
          <w:p w14:paraId="447543AA" w14:textId="62E7B41F" w:rsidR="00D84155" w:rsidRPr="00D84155" w:rsidRDefault="00D84155" w:rsidP="00D84155">
            <w:pPr>
              <w:pStyle w:val="Table-ContentsCT"/>
              <w:jc w:val="center"/>
              <w:rPr>
                <w:rFonts w:cs="Arial"/>
                <w:sz w:val="24"/>
                <w:szCs w:val="24"/>
              </w:rPr>
            </w:pPr>
            <w:r w:rsidRPr="00D84155">
              <w:rPr>
                <w:rFonts w:cs="Arial"/>
                <w:sz w:val="24"/>
                <w:szCs w:val="24"/>
              </w:rPr>
              <w:t>London Atmospheric Emissions Inventory</w:t>
            </w:r>
          </w:p>
        </w:tc>
      </w:tr>
      <w:tr w:rsidR="00D84155" w:rsidRPr="00D84155" w14:paraId="3CC13BAE" w14:textId="77777777" w:rsidTr="00D84155">
        <w:trPr>
          <w:jc w:val="center"/>
        </w:trPr>
        <w:tc>
          <w:tcPr>
            <w:tcW w:w="1648" w:type="pct"/>
          </w:tcPr>
          <w:p w14:paraId="0E8D3E57" w14:textId="6DF5EAF7" w:rsidR="00D84155" w:rsidRPr="00D84155" w:rsidRDefault="00D84155" w:rsidP="00D84155">
            <w:pPr>
              <w:pStyle w:val="Table-ContentsCT"/>
              <w:jc w:val="center"/>
              <w:rPr>
                <w:rFonts w:cs="Arial"/>
                <w:sz w:val="24"/>
                <w:szCs w:val="24"/>
              </w:rPr>
            </w:pPr>
            <w:r w:rsidRPr="00D84155">
              <w:rPr>
                <w:rFonts w:cs="Arial"/>
                <w:sz w:val="24"/>
                <w:szCs w:val="24"/>
              </w:rPr>
              <w:t>LAQM</w:t>
            </w:r>
          </w:p>
        </w:tc>
        <w:tc>
          <w:tcPr>
            <w:tcW w:w="3352" w:type="pct"/>
          </w:tcPr>
          <w:p w14:paraId="5B9D4DDF" w14:textId="0E44008B" w:rsidR="00D84155" w:rsidRPr="00D84155" w:rsidRDefault="00D84155" w:rsidP="00D84155">
            <w:pPr>
              <w:pStyle w:val="Table-ContentsCT"/>
              <w:jc w:val="center"/>
              <w:rPr>
                <w:rFonts w:cs="Arial"/>
                <w:sz w:val="24"/>
                <w:szCs w:val="24"/>
              </w:rPr>
            </w:pPr>
            <w:r w:rsidRPr="00D84155">
              <w:rPr>
                <w:rFonts w:cs="Arial"/>
                <w:sz w:val="24"/>
                <w:szCs w:val="24"/>
              </w:rPr>
              <w:t>Local Air Quality Management</w:t>
            </w:r>
          </w:p>
        </w:tc>
      </w:tr>
      <w:tr w:rsidR="00D84155" w:rsidRPr="00D84155" w14:paraId="6800FD5F" w14:textId="77777777" w:rsidTr="00D84155">
        <w:trPr>
          <w:jc w:val="center"/>
        </w:trPr>
        <w:tc>
          <w:tcPr>
            <w:tcW w:w="1648" w:type="pct"/>
          </w:tcPr>
          <w:p w14:paraId="5AF0EC8F" w14:textId="519AD4DD" w:rsidR="00D84155" w:rsidRPr="00D84155" w:rsidRDefault="00D84155" w:rsidP="00D84155">
            <w:pPr>
              <w:pStyle w:val="Table-ContentsCT"/>
              <w:jc w:val="center"/>
              <w:rPr>
                <w:rFonts w:cs="Arial"/>
                <w:sz w:val="24"/>
                <w:szCs w:val="24"/>
              </w:rPr>
            </w:pPr>
            <w:r w:rsidRPr="00D84155">
              <w:rPr>
                <w:rFonts w:cs="Arial"/>
                <w:sz w:val="24"/>
                <w:szCs w:val="24"/>
              </w:rPr>
              <w:t>LLAQM</w:t>
            </w:r>
          </w:p>
        </w:tc>
        <w:tc>
          <w:tcPr>
            <w:tcW w:w="3352" w:type="pct"/>
          </w:tcPr>
          <w:p w14:paraId="67B00D74" w14:textId="3BE4F41C" w:rsidR="00D84155" w:rsidRPr="00D84155" w:rsidRDefault="00D84155" w:rsidP="00D84155">
            <w:pPr>
              <w:pStyle w:val="Table-ContentsCT"/>
              <w:jc w:val="center"/>
              <w:rPr>
                <w:rFonts w:cs="Arial"/>
                <w:sz w:val="24"/>
                <w:szCs w:val="24"/>
              </w:rPr>
            </w:pPr>
            <w:r w:rsidRPr="00D84155">
              <w:rPr>
                <w:rFonts w:cs="Arial"/>
                <w:sz w:val="24"/>
                <w:szCs w:val="24"/>
              </w:rPr>
              <w:t>London Local Air Quality Management</w:t>
            </w:r>
          </w:p>
        </w:tc>
      </w:tr>
      <w:tr w:rsidR="00D84155" w:rsidRPr="00D84155" w14:paraId="08EC51EE" w14:textId="77777777" w:rsidTr="00D84155">
        <w:trPr>
          <w:jc w:val="center"/>
        </w:trPr>
        <w:tc>
          <w:tcPr>
            <w:tcW w:w="1648" w:type="pct"/>
          </w:tcPr>
          <w:p w14:paraId="0352A637" w14:textId="59759722" w:rsidR="00D84155" w:rsidRPr="00D84155" w:rsidRDefault="00D84155" w:rsidP="00D84155">
            <w:pPr>
              <w:pStyle w:val="Table-ContentsCT"/>
              <w:jc w:val="center"/>
              <w:rPr>
                <w:rFonts w:cs="Arial"/>
                <w:sz w:val="24"/>
                <w:szCs w:val="24"/>
              </w:rPr>
            </w:pPr>
            <w:r w:rsidRPr="00D84155">
              <w:rPr>
                <w:rFonts w:cs="Arial"/>
                <w:sz w:val="24"/>
                <w:szCs w:val="24"/>
              </w:rPr>
              <w:t>NRMM</w:t>
            </w:r>
          </w:p>
        </w:tc>
        <w:tc>
          <w:tcPr>
            <w:tcW w:w="3352" w:type="pct"/>
          </w:tcPr>
          <w:p w14:paraId="14BF45FA" w14:textId="0F33DFB4" w:rsidR="00D84155" w:rsidRPr="00D84155" w:rsidRDefault="00D84155" w:rsidP="00D84155">
            <w:pPr>
              <w:pStyle w:val="Table-ContentsCT"/>
              <w:jc w:val="center"/>
              <w:rPr>
                <w:rFonts w:cs="Arial"/>
                <w:sz w:val="24"/>
                <w:szCs w:val="24"/>
              </w:rPr>
            </w:pPr>
            <w:r w:rsidRPr="00D84155">
              <w:rPr>
                <w:rFonts w:cs="Arial"/>
                <w:sz w:val="24"/>
                <w:szCs w:val="24"/>
              </w:rPr>
              <w:t>Non-Road Mobile Machinery</w:t>
            </w:r>
          </w:p>
        </w:tc>
      </w:tr>
      <w:tr w:rsidR="00D84155" w:rsidRPr="00D84155" w14:paraId="6D54B22B" w14:textId="77777777" w:rsidTr="00D84155">
        <w:trPr>
          <w:jc w:val="center"/>
        </w:trPr>
        <w:tc>
          <w:tcPr>
            <w:tcW w:w="1648" w:type="pct"/>
          </w:tcPr>
          <w:p w14:paraId="23395DE8" w14:textId="5419A287" w:rsidR="00D84155" w:rsidRPr="00D84155" w:rsidRDefault="00D84155" w:rsidP="00D84155">
            <w:pPr>
              <w:pStyle w:val="Table-ContentsCT"/>
              <w:jc w:val="center"/>
              <w:rPr>
                <w:rFonts w:cs="Arial"/>
                <w:sz w:val="24"/>
                <w:szCs w:val="24"/>
              </w:rPr>
            </w:pPr>
            <w:r w:rsidRPr="00D84155">
              <w:rPr>
                <w:rFonts w:cs="Arial"/>
                <w:sz w:val="24"/>
                <w:szCs w:val="24"/>
              </w:rPr>
              <w:t>PM</w:t>
            </w:r>
            <w:r w:rsidRPr="00BF7783">
              <w:rPr>
                <w:rFonts w:cs="Arial"/>
                <w:sz w:val="24"/>
                <w:szCs w:val="24"/>
                <w:vertAlign w:val="subscript"/>
              </w:rPr>
              <w:t>10</w:t>
            </w:r>
          </w:p>
        </w:tc>
        <w:tc>
          <w:tcPr>
            <w:tcW w:w="3352" w:type="pct"/>
          </w:tcPr>
          <w:p w14:paraId="6AD44B2B" w14:textId="767D0056" w:rsidR="00D84155" w:rsidRPr="00D84155" w:rsidRDefault="00D84155" w:rsidP="00D84155">
            <w:pPr>
              <w:pStyle w:val="Table-ContentsCT"/>
              <w:jc w:val="center"/>
              <w:rPr>
                <w:rFonts w:cs="Arial"/>
                <w:sz w:val="24"/>
                <w:szCs w:val="24"/>
              </w:rPr>
            </w:pPr>
            <w:r w:rsidRPr="00D84155">
              <w:rPr>
                <w:rFonts w:cs="Arial"/>
                <w:sz w:val="24"/>
                <w:szCs w:val="24"/>
              </w:rPr>
              <w:t>Particulate matter less than 10 micron in diameter</w:t>
            </w:r>
          </w:p>
        </w:tc>
      </w:tr>
      <w:tr w:rsidR="00D84155" w:rsidRPr="00D84155" w14:paraId="2A2683D9" w14:textId="77777777" w:rsidTr="00D84155">
        <w:trPr>
          <w:jc w:val="center"/>
        </w:trPr>
        <w:tc>
          <w:tcPr>
            <w:tcW w:w="1648" w:type="pct"/>
          </w:tcPr>
          <w:p w14:paraId="6E897521" w14:textId="3482E7A4" w:rsidR="00D84155" w:rsidRPr="00D84155" w:rsidRDefault="00D84155" w:rsidP="00D84155">
            <w:pPr>
              <w:pStyle w:val="Table-ContentsCT"/>
              <w:jc w:val="center"/>
              <w:rPr>
                <w:rFonts w:cs="Arial"/>
                <w:sz w:val="24"/>
                <w:szCs w:val="24"/>
              </w:rPr>
            </w:pPr>
            <w:r w:rsidRPr="00D84155">
              <w:rPr>
                <w:rFonts w:cs="Arial"/>
                <w:sz w:val="24"/>
                <w:szCs w:val="24"/>
              </w:rPr>
              <w:t>PM</w:t>
            </w:r>
            <w:r w:rsidRPr="00BF7783">
              <w:rPr>
                <w:rFonts w:cs="Arial"/>
                <w:sz w:val="24"/>
                <w:szCs w:val="24"/>
                <w:vertAlign w:val="subscript"/>
              </w:rPr>
              <w:t>2.5</w:t>
            </w:r>
          </w:p>
        </w:tc>
        <w:tc>
          <w:tcPr>
            <w:tcW w:w="3352" w:type="pct"/>
          </w:tcPr>
          <w:p w14:paraId="2A5F6EB3" w14:textId="1CFD56EC" w:rsidR="00D84155" w:rsidRPr="00D84155" w:rsidRDefault="00D84155" w:rsidP="00D84155">
            <w:pPr>
              <w:pStyle w:val="Table-ContentsCT"/>
              <w:jc w:val="center"/>
              <w:rPr>
                <w:rFonts w:cs="Arial"/>
                <w:sz w:val="24"/>
                <w:szCs w:val="24"/>
              </w:rPr>
            </w:pPr>
            <w:r w:rsidRPr="00D84155">
              <w:rPr>
                <w:rFonts w:cs="Arial"/>
                <w:sz w:val="24"/>
                <w:szCs w:val="24"/>
              </w:rPr>
              <w:t>Particulate matter less than 2.5 micron in diameter</w:t>
            </w:r>
          </w:p>
        </w:tc>
      </w:tr>
      <w:tr w:rsidR="00D84155" w:rsidRPr="00D84155" w14:paraId="3E455101" w14:textId="77777777" w:rsidTr="00D84155">
        <w:trPr>
          <w:jc w:val="center"/>
        </w:trPr>
        <w:tc>
          <w:tcPr>
            <w:tcW w:w="1648" w:type="pct"/>
          </w:tcPr>
          <w:p w14:paraId="27BC25FE" w14:textId="3DFC5521" w:rsidR="00D84155" w:rsidRPr="00D84155" w:rsidRDefault="00D84155" w:rsidP="00D84155">
            <w:pPr>
              <w:pStyle w:val="Table-ContentsCT"/>
              <w:jc w:val="center"/>
              <w:rPr>
                <w:rFonts w:cs="Arial"/>
                <w:sz w:val="24"/>
                <w:szCs w:val="24"/>
              </w:rPr>
            </w:pPr>
            <w:r w:rsidRPr="00D84155">
              <w:rPr>
                <w:rFonts w:cs="Arial"/>
                <w:sz w:val="24"/>
                <w:szCs w:val="24"/>
              </w:rPr>
              <w:t>TEB</w:t>
            </w:r>
          </w:p>
        </w:tc>
        <w:tc>
          <w:tcPr>
            <w:tcW w:w="3352" w:type="pct"/>
          </w:tcPr>
          <w:p w14:paraId="780A4D53" w14:textId="145AB213" w:rsidR="00D84155" w:rsidRPr="00D84155" w:rsidRDefault="00D84155" w:rsidP="00D84155">
            <w:pPr>
              <w:pStyle w:val="Table-ContentsCT"/>
              <w:jc w:val="center"/>
              <w:rPr>
                <w:rFonts w:cs="Arial"/>
                <w:sz w:val="24"/>
                <w:szCs w:val="24"/>
              </w:rPr>
            </w:pPr>
            <w:r w:rsidRPr="00D84155">
              <w:rPr>
                <w:rFonts w:cs="Arial"/>
                <w:sz w:val="24"/>
                <w:szCs w:val="24"/>
              </w:rPr>
              <w:t>Transport Emissions Benchmark</w:t>
            </w:r>
          </w:p>
        </w:tc>
      </w:tr>
      <w:tr w:rsidR="00D84155" w:rsidRPr="00D84155" w14:paraId="57461065" w14:textId="77777777" w:rsidTr="00D84155">
        <w:trPr>
          <w:jc w:val="center"/>
        </w:trPr>
        <w:tc>
          <w:tcPr>
            <w:tcW w:w="1648" w:type="pct"/>
          </w:tcPr>
          <w:p w14:paraId="0E836443" w14:textId="766E49A2" w:rsidR="00D84155" w:rsidRPr="00D84155" w:rsidRDefault="00D84155" w:rsidP="00D84155">
            <w:pPr>
              <w:pStyle w:val="Table-ContentsCT"/>
              <w:jc w:val="center"/>
              <w:rPr>
                <w:rFonts w:cs="Arial"/>
                <w:sz w:val="24"/>
                <w:szCs w:val="24"/>
              </w:rPr>
            </w:pPr>
            <w:r w:rsidRPr="00D84155">
              <w:rPr>
                <w:rFonts w:cs="Arial"/>
                <w:sz w:val="24"/>
                <w:szCs w:val="24"/>
              </w:rPr>
              <w:t>TfL</w:t>
            </w:r>
          </w:p>
        </w:tc>
        <w:tc>
          <w:tcPr>
            <w:tcW w:w="3352" w:type="pct"/>
          </w:tcPr>
          <w:p w14:paraId="61AA2479" w14:textId="000BB7AD" w:rsidR="00D84155" w:rsidRPr="00D84155" w:rsidRDefault="00D84155" w:rsidP="00D84155">
            <w:pPr>
              <w:pStyle w:val="Table-ContentsCT"/>
              <w:jc w:val="center"/>
              <w:rPr>
                <w:rFonts w:cs="Arial"/>
                <w:sz w:val="24"/>
                <w:szCs w:val="24"/>
              </w:rPr>
            </w:pPr>
            <w:r w:rsidRPr="00D84155">
              <w:rPr>
                <w:rFonts w:cs="Arial"/>
                <w:sz w:val="24"/>
                <w:szCs w:val="24"/>
              </w:rPr>
              <w:t>Transport for London</w:t>
            </w:r>
          </w:p>
        </w:tc>
      </w:tr>
    </w:tbl>
    <w:p w14:paraId="51F924C2" w14:textId="77777777" w:rsidR="008B4528" w:rsidRPr="00C17B38" w:rsidRDefault="008B4528">
      <w:pPr>
        <w:spacing w:after="0" w:line="240" w:lineRule="auto"/>
        <w:rPr>
          <w:rFonts w:eastAsiaTheme="majorEastAsia" w:cs="Arial"/>
          <w:b/>
          <w:spacing w:val="-10"/>
          <w:kern w:val="28"/>
          <w:szCs w:val="56"/>
          <w:u w:val="single"/>
        </w:rPr>
      </w:pPr>
      <w:r w:rsidRPr="00C17B38">
        <w:rPr>
          <w:rFonts w:cs="Arial"/>
        </w:rPr>
        <w:br w:type="page"/>
      </w:r>
    </w:p>
    <w:p w14:paraId="10D19D7D" w14:textId="7827DD93" w:rsidR="007F77F9" w:rsidRPr="004032B6" w:rsidRDefault="003F35A9" w:rsidP="004032B6">
      <w:pPr>
        <w:pStyle w:val="Caption"/>
        <w:rPr>
          <w:rFonts w:cs="Arial"/>
          <w:bCs/>
          <w:color w:val="auto"/>
          <w:szCs w:val="24"/>
        </w:rPr>
      </w:pPr>
      <w:bookmarkStart w:id="13" w:name="_Ref326921557"/>
      <w:bookmarkStart w:id="14" w:name="_Toc326935498"/>
      <w:bookmarkStart w:id="15" w:name="_Toc328145967"/>
      <w:bookmarkStart w:id="16" w:name="_Toc346037021"/>
      <w:bookmarkStart w:id="17" w:name="_Toc403486955"/>
      <w:bookmarkStart w:id="18" w:name="_Toc234930613"/>
      <w:r w:rsidRPr="004032B6">
        <w:rPr>
          <w:b/>
          <w:bCs/>
          <w:i w:val="0"/>
          <w:iCs w:val="0"/>
          <w:color w:val="auto"/>
          <w:sz w:val="24"/>
          <w:szCs w:val="24"/>
        </w:rPr>
        <w:lastRenderedPageBreak/>
        <w:t xml:space="preserve">Table </w:t>
      </w:r>
      <w:r w:rsidR="009912CB">
        <w:rPr>
          <w:b/>
          <w:bCs/>
          <w:i w:val="0"/>
          <w:iCs w:val="0"/>
          <w:color w:val="auto"/>
          <w:sz w:val="24"/>
          <w:szCs w:val="24"/>
        </w:rPr>
        <w:fldChar w:fldCharType="begin"/>
      </w:r>
      <w:r w:rsidR="009912CB">
        <w:rPr>
          <w:b/>
          <w:bCs/>
          <w:i w:val="0"/>
          <w:iCs w:val="0"/>
          <w:color w:val="auto"/>
          <w:sz w:val="24"/>
          <w:szCs w:val="24"/>
        </w:rPr>
        <w:instrText xml:space="preserve"> SEQ Table \* ALPHABETIC </w:instrText>
      </w:r>
      <w:r w:rsidR="009912CB">
        <w:rPr>
          <w:b/>
          <w:bCs/>
          <w:i w:val="0"/>
          <w:iCs w:val="0"/>
          <w:color w:val="auto"/>
          <w:sz w:val="24"/>
          <w:szCs w:val="24"/>
        </w:rPr>
        <w:fldChar w:fldCharType="separate"/>
      </w:r>
      <w:r w:rsidR="009912CB">
        <w:rPr>
          <w:b/>
          <w:bCs/>
          <w:i w:val="0"/>
          <w:iCs w:val="0"/>
          <w:noProof/>
          <w:color w:val="auto"/>
          <w:sz w:val="24"/>
          <w:szCs w:val="24"/>
        </w:rPr>
        <w:t>A</w:t>
      </w:r>
      <w:r w:rsidR="009912CB">
        <w:rPr>
          <w:b/>
          <w:bCs/>
          <w:i w:val="0"/>
          <w:iCs w:val="0"/>
          <w:color w:val="auto"/>
          <w:sz w:val="24"/>
          <w:szCs w:val="24"/>
        </w:rPr>
        <w:fldChar w:fldCharType="end"/>
      </w:r>
      <w:r w:rsidRPr="004032B6">
        <w:rPr>
          <w:b/>
          <w:bCs/>
          <w:i w:val="0"/>
          <w:iCs w:val="0"/>
          <w:color w:val="auto"/>
          <w:sz w:val="24"/>
          <w:szCs w:val="24"/>
        </w:rPr>
        <w:t xml:space="preserve">. Summary of National Air Quality </w:t>
      </w:r>
      <w:r w:rsidR="001704E5">
        <w:rPr>
          <w:b/>
          <w:bCs/>
          <w:i w:val="0"/>
          <w:iCs w:val="0"/>
          <w:color w:val="auto"/>
          <w:sz w:val="24"/>
          <w:szCs w:val="24"/>
        </w:rPr>
        <w:t xml:space="preserve">and International </w:t>
      </w:r>
      <w:r w:rsidRPr="004032B6">
        <w:rPr>
          <w:b/>
          <w:bCs/>
          <w:i w:val="0"/>
          <w:iCs w:val="0"/>
          <w:color w:val="auto"/>
          <w:sz w:val="24"/>
          <w:szCs w:val="24"/>
        </w:rPr>
        <w:t>Standards</w:t>
      </w:r>
      <w:r w:rsidR="00A94835">
        <w:rPr>
          <w:b/>
          <w:bCs/>
          <w:i w:val="0"/>
          <w:iCs w:val="0"/>
          <w:color w:val="auto"/>
          <w:sz w:val="24"/>
          <w:szCs w:val="24"/>
        </w:rPr>
        <w:t>,</w:t>
      </w:r>
      <w:r w:rsidRPr="004032B6">
        <w:rPr>
          <w:b/>
          <w:bCs/>
          <w:i w:val="0"/>
          <w:iCs w:val="0"/>
          <w:color w:val="auto"/>
          <w:sz w:val="24"/>
          <w:szCs w:val="24"/>
        </w:rPr>
        <w:t xml:space="preserve"> Objectives</w:t>
      </w:r>
      <w:bookmarkEnd w:id="13"/>
      <w:bookmarkEnd w:id="14"/>
      <w:bookmarkEnd w:id="15"/>
      <w:bookmarkEnd w:id="16"/>
      <w:bookmarkEnd w:id="17"/>
      <w:r w:rsidR="00A94835">
        <w:rPr>
          <w:b/>
          <w:bCs/>
          <w:i w:val="0"/>
          <w:iCs w:val="0"/>
          <w:color w:val="auto"/>
          <w:sz w:val="24"/>
          <w:szCs w:val="24"/>
        </w:rPr>
        <w:t xml:space="preserve"> and Guidelines</w:t>
      </w:r>
      <w:bookmarkEnd w:id="1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ummary of National Air Quality and International Standards, Objectives and Guidelines"/>
        <w:tblDescription w:val="The table lists the objectives and guideline levels for nitorgen dixoide, particulate matter and sulphur dioxide set by the government, the GLA and the World Health Organisation"/>
      </w:tblPr>
      <w:tblGrid>
        <w:gridCol w:w="1939"/>
        <w:gridCol w:w="4010"/>
        <w:gridCol w:w="1776"/>
        <w:gridCol w:w="1291"/>
      </w:tblGrid>
      <w:tr w:rsidR="00DA2F83" w:rsidRPr="00F551CC" w14:paraId="2A2309E2" w14:textId="77777777" w:rsidTr="00AF4F4E">
        <w:trPr>
          <w:trHeight w:val="236"/>
          <w:tblHeader/>
          <w:jc w:val="center"/>
        </w:trPr>
        <w:tc>
          <w:tcPr>
            <w:tcW w:w="1075" w:type="pct"/>
            <w:vAlign w:val="center"/>
          </w:tcPr>
          <w:p w14:paraId="54937364" w14:textId="77777777" w:rsidR="00DA2F83" w:rsidRPr="00F551CC" w:rsidRDefault="00DA2F83" w:rsidP="00DA2F83">
            <w:pPr>
              <w:pStyle w:val="Table-ContentsCT"/>
              <w:jc w:val="center"/>
              <w:rPr>
                <w:rFonts w:cs="Arial"/>
                <w:b/>
                <w:bCs/>
                <w:sz w:val="20"/>
              </w:rPr>
            </w:pPr>
            <w:r w:rsidRPr="00F551CC">
              <w:rPr>
                <w:rFonts w:cs="Arial"/>
                <w:b/>
                <w:bCs/>
                <w:sz w:val="20"/>
              </w:rPr>
              <w:t>Pollutant</w:t>
            </w:r>
          </w:p>
        </w:tc>
        <w:tc>
          <w:tcPr>
            <w:tcW w:w="2224" w:type="pct"/>
            <w:vAlign w:val="center"/>
          </w:tcPr>
          <w:p w14:paraId="37BE98E6" w14:textId="13C5A668" w:rsidR="00DA2F83" w:rsidRPr="00F551CC" w:rsidRDefault="00917850" w:rsidP="00DA2F83">
            <w:pPr>
              <w:pStyle w:val="Table-ContentsCT"/>
              <w:jc w:val="center"/>
              <w:rPr>
                <w:rFonts w:cs="Arial"/>
                <w:b/>
                <w:bCs/>
                <w:sz w:val="20"/>
              </w:rPr>
            </w:pPr>
            <w:r>
              <w:rPr>
                <w:rFonts w:cs="Arial"/>
                <w:b/>
                <w:bCs/>
                <w:sz w:val="20"/>
              </w:rPr>
              <w:t xml:space="preserve">Standard / </w:t>
            </w:r>
            <w:r w:rsidR="00DA2F83" w:rsidRPr="00F551CC">
              <w:rPr>
                <w:rFonts w:cs="Arial"/>
                <w:b/>
                <w:bCs/>
                <w:sz w:val="20"/>
              </w:rPr>
              <w:t>Objective</w:t>
            </w:r>
            <w:r w:rsidR="00A94835">
              <w:rPr>
                <w:rFonts w:cs="Arial"/>
                <w:b/>
                <w:bCs/>
                <w:sz w:val="20"/>
              </w:rPr>
              <w:t xml:space="preserve"> / Guideline</w:t>
            </w:r>
          </w:p>
        </w:tc>
        <w:tc>
          <w:tcPr>
            <w:tcW w:w="985" w:type="pct"/>
            <w:vAlign w:val="center"/>
          </w:tcPr>
          <w:p w14:paraId="5A39BF27" w14:textId="7D4BB123" w:rsidR="00DA2F83" w:rsidRPr="00F551CC" w:rsidRDefault="00DA2F83" w:rsidP="00DA2F83">
            <w:pPr>
              <w:pStyle w:val="Table-ContentsCT"/>
              <w:jc w:val="center"/>
              <w:rPr>
                <w:rFonts w:cs="Arial"/>
                <w:b/>
                <w:bCs/>
                <w:sz w:val="20"/>
              </w:rPr>
            </w:pPr>
            <w:r w:rsidRPr="00F551CC">
              <w:rPr>
                <w:rFonts w:cs="Arial"/>
                <w:b/>
                <w:bCs/>
                <w:sz w:val="20"/>
              </w:rPr>
              <w:t>Averaging Period</w:t>
            </w:r>
          </w:p>
        </w:tc>
        <w:tc>
          <w:tcPr>
            <w:tcW w:w="716" w:type="pct"/>
            <w:vAlign w:val="center"/>
          </w:tcPr>
          <w:p w14:paraId="60EE1EDE" w14:textId="71E94656" w:rsidR="00DA2F83" w:rsidRPr="00F551CC" w:rsidRDefault="00DA2F83" w:rsidP="00DA2F83">
            <w:pPr>
              <w:pStyle w:val="Table-ContentsCT"/>
              <w:jc w:val="center"/>
              <w:rPr>
                <w:rFonts w:cs="Arial"/>
                <w:b/>
                <w:bCs/>
                <w:sz w:val="20"/>
              </w:rPr>
            </w:pPr>
            <w:proofErr w:type="gramStart"/>
            <w:r w:rsidRPr="00F551CC">
              <w:rPr>
                <w:rFonts w:cs="Arial"/>
                <w:b/>
                <w:bCs/>
                <w:sz w:val="20"/>
              </w:rPr>
              <w:t>Date</w:t>
            </w:r>
            <w:r w:rsidRPr="00F551CC">
              <w:rPr>
                <w:rFonts w:cs="Arial"/>
                <w:b/>
                <w:bCs/>
                <w:sz w:val="20"/>
                <w:vertAlign w:val="superscript"/>
              </w:rPr>
              <w:t>(</w:t>
            </w:r>
            <w:proofErr w:type="gramEnd"/>
            <w:r w:rsidRPr="00F551CC">
              <w:rPr>
                <w:rFonts w:cs="Arial"/>
                <w:b/>
                <w:bCs/>
                <w:sz w:val="20"/>
                <w:vertAlign w:val="superscript"/>
              </w:rPr>
              <w:t>1)</w:t>
            </w:r>
          </w:p>
        </w:tc>
      </w:tr>
      <w:tr w:rsidR="00DA2F83" w:rsidRPr="00F551CC" w14:paraId="3DCBB9FE" w14:textId="77777777" w:rsidTr="00430AB7">
        <w:trPr>
          <w:trHeight w:val="689"/>
          <w:jc w:val="center"/>
        </w:trPr>
        <w:tc>
          <w:tcPr>
            <w:tcW w:w="1075" w:type="pct"/>
            <w:vAlign w:val="center"/>
          </w:tcPr>
          <w:p w14:paraId="1D3EF7C6" w14:textId="7DB373E6" w:rsidR="00DA2F83" w:rsidRPr="00F551CC" w:rsidRDefault="00DA2F83" w:rsidP="0093750F">
            <w:pPr>
              <w:pStyle w:val="Table-ContentsCT"/>
              <w:spacing w:before="0" w:after="0"/>
              <w:jc w:val="center"/>
              <w:rPr>
                <w:rFonts w:cs="Arial"/>
                <w:sz w:val="20"/>
              </w:rPr>
            </w:pPr>
            <w:r w:rsidRPr="00F551CC">
              <w:rPr>
                <w:rFonts w:cs="Arial"/>
                <w:sz w:val="20"/>
              </w:rPr>
              <w:t xml:space="preserve">Nitrogen dioxide </w:t>
            </w:r>
            <w:r w:rsidR="00F551CC">
              <w:rPr>
                <w:rFonts w:cs="Arial"/>
                <w:sz w:val="20"/>
              </w:rPr>
              <w:t>(</w:t>
            </w:r>
            <w:r w:rsidRPr="00F551CC">
              <w:rPr>
                <w:rFonts w:cs="Arial"/>
                <w:sz w:val="20"/>
              </w:rPr>
              <w:t>NO</w:t>
            </w:r>
            <w:r w:rsidRPr="00BF7783">
              <w:rPr>
                <w:rFonts w:cs="Arial"/>
                <w:sz w:val="20"/>
                <w:vertAlign w:val="subscript"/>
              </w:rPr>
              <w:t>2</w:t>
            </w:r>
            <w:r w:rsidR="00F551CC">
              <w:rPr>
                <w:rFonts w:cs="Arial"/>
                <w:sz w:val="20"/>
              </w:rPr>
              <w:t>)</w:t>
            </w:r>
          </w:p>
        </w:tc>
        <w:tc>
          <w:tcPr>
            <w:tcW w:w="2224" w:type="pct"/>
            <w:vAlign w:val="center"/>
          </w:tcPr>
          <w:p w14:paraId="13B42426" w14:textId="32659FF2" w:rsidR="00DA2F83" w:rsidRPr="00F551CC" w:rsidRDefault="00DA2F83" w:rsidP="0093750F">
            <w:pPr>
              <w:pStyle w:val="Table-ContentsCT"/>
              <w:spacing w:before="0" w:after="0"/>
              <w:jc w:val="center"/>
              <w:rPr>
                <w:rFonts w:cs="Arial"/>
                <w:sz w:val="20"/>
              </w:rPr>
            </w:pPr>
            <w:r w:rsidRPr="00F551CC">
              <w:rPr>
                <w:rFonts w:cs="Arial"/>
                <w:sz w:val="20"/>
              </w:rPr>
              <w:t xml:space="preserve">200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18 times a year</w:t>
            </w:r>
          </w:p>
        </w:tc>
        <w:tc>
          <w:tcPr>
            <w:tcW w:w="985" w:type="pct"/>
            <w:vAlign w:val="center"/>
          </w:tcPr>
          <w:p w14:paraId="32A63380" w14:textId="2795D510" w:rsidR="00DA2F83" w:rsidRPr="00F551CC" w:rsidRDefault="00DA2F83" w:rsidP="0093750F">
            <w:pPr>
              <w:pStyle w:val="Table-ContentsCT"/>
              <w:spacing w:before="0" w:after="0"/>
              <w:jc w:val="center"/>
              <w:rPr>
                <w:rFonts w:cs="Arial"/>
                <w:sz w:val="20"/>
              </w:rPr>
            </w:pPr>
            <w:r w:rsidRPr="00F551CC">
              <w:rPr>
                <w:rFonts w:cs="Arial"/>
                <w:sz w:val="20"/>
              </w:rPr>
              <w:t>1-hour mean</w:t>
            </w:r>
          </w:p>
        </w:tc>
        <w:tc>
          <w:tcPr>
            <w:tcW w:w="716" w:type="pct"/>
            <w:vAlign w:val="center"/>
          </w:tcPr>
          <w:p w14:paraId="0115D652" w14:textId="74671BE6" w:rsidR="00DA2F83" w:rsidRPr="00F551CC" w:rsidRDefault="00DA2F83" w:rsidP="0093750F">
            <w:pPr>
              <w:pStyle w:val="Table-ContentsCT"/>
              <w:spacing w:before="0" w:after="0"/>
              <w:jc w:val="center"/>
              <w:rPr>
                <w:rFonts w:cs="Arial"/>
                <w:sz w:val="20"/>
              </w:rPr>
            </w:pPr>
            <w:r w:rsidRPr="00F551CC">
              <w:rPr>
                <w:rFonts w:cs="Arial"/>
                <w:sz w:val="20"/>
              </w:rPr>
              <w:t>31 Dec 2005</w:t>
            </w:r>
          </w:p>
        </w:tc>
      </w:tr>
      <w:tr w:rsidR="00DA2F83" w:rsidRPr="00F551CC" w14:paraId="347EEE8B" w14:textId="77777777" w:rsidTr="00AF4F4E">
        <w:trPr>
          <w:jc w:val="center"/>
        </w:trPr>
        <w:tc>
          <w:tcPr>
            <w:tcW w:w="1075" w:type="pct"/>
            <w:vAlign w:val="center"/>
          </w:tcPr>
          <w:p w14:paraId="4BAB1F13" w14:textId="02979150" w:rsidR="00DA2F83" w:rsidRPr="00F551CC" w:rsidRDefault="00F551CC" w:rsidP="0093750F">
            <w:pPr>
              <w:pStyle w:val="Table-ContentsCT"/>
              <w:spacing w:before="0" w:after="0"/>
              <w:jc w:val="center"/>
              <w:rPr>
                <w:rFonts w:cs="Arial"/>
                <w:sz w:val="20"/>
              </w:rPr>
            </w:pPr>
            <w:r w:rsidRPr="00F551CC">
              <w:rPr>
                <w:rFonts w:cs="Arial"/>
                <w:sz w:val="20"/>
              </w:rPr>
              <w:t xml:space="preserve">Nitrogen dioxide </w:t>
            </w:r>
            <w:r>
              <w:rPr>
                <w:rFonts w:cs="Arial"/>
                <w:sz w:val="20"/>
              </w:rPr>
              <w:t>(</w:t>
            </w:r>
            <w:r w:rsidRPr="00F551CC">
              <w:rPr>
                <w:rFonts w:cs="Arial"/>
                <w:sz w:val="20"/>
              </w:rPr>
              <w:t>NO</w:t>
            </w:r>
            <w:r w:rsidRPr="00BF7783">
              <w:rPr>
                <w:rFonts w:cs="Arial"/>
                <w:sz w:val="20"/>
                <w:vertAlign w:val="subscript"/>
              </w:rPr>
              <w:t>2</w:t>
            </w:r>
            <w:r>
              <w:rPr>
                <w:rFonts w:cs="Arial"/>
                <w:sz w:val="20"/>
              </w:rPr>
              <w:t>)</w:t>
            </w:r>
          </w:p>
        </w:tc>
        <w:tc>
          <w:tcPr>
            <w:tcW w:w="2224" w:type="pct"/>
            <w:vAlign w:val="center"/>
          </w:tcPr>
          <w:p w14:paraId="7ED3E64D" w14:textId="3BDDA88C" w:rsidR="00DA2F83" w:rsidRPr="00F551CC" w:rsidRDefault="00DA2F83" w:rsidP="0093750F">
            <w:pPr>
              <w:pStyle w:val="Table-ContentsCT"/>
              <w:spacing w:before="0" w:after="0"/>
              <w:jc w:val="center"/>
              <w:rPr>
                <w:rFonts w:cs="Arial"/>
                <w:sz w:val="20"/>
              </w:rPr>
            </w:pPr>
            <w:r w:rsidRPr="00F551CC">
              <w:rPr>
                <w:rFonts w:cs="Arial"/>
                <w:sz w:val="20"/>
              </w:rPr>
              <w:t xml:space="preserve">40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p>
        </w:tc>
        <w:tc>
          <w:tcPr>
            <w:tcW w:w="985" w:type="pct"/>
            <w:vAlign w:val="center"/>
          </w:tcPr>
          <w:p w14:paraId="3CB2C709" w14:textId="1E7F14FB" w:rsidR="00DA2F83" w:rsidRPr="00F551CC" w:rsidRDefault="00DA2F83" w:rsidP="0093750F">
            <w:pPr>
              <w:pStyle w:val="Table-ContentsCT"/>
              <w:spacing w:before="0" w:after="0"/>
              <w:jc w:val="center"/>
              <w:rPr>
                <w:rFonts w:cs="Arial"/>
                <w:sz w:val="20"/>
              </w:rPr>
            </w:pPr>
            <w:r w:rsidRPr="00F551CC">
              <w:rPr>
                <w:rFonts w:cs="Arial"/>
                <w:sz w:val="20"/>
              </w:rPr>
              <w:t>Annual mean</w:t>
            </w:r>
          </w:p>
        </w:tc>
        <w:tc>
          <w:tcPr>
            <w:tcW w:w="716" w:type="pct"/>
            <w:vAlign w:val="center"/>
          </w:tcPr>
          <w:p w14:paraId="38C68F94" w14:textId="2D129389" w:rsidR="00DA2F83" w:rsidRPr="00F551CC" w:rsidRDefault="00DA2F83" w:rsidP="0093750F">
            <w:pPr>
              <w:pStyle w:val="Table-ContentsCT"/>
              <w:spacing w:before="0" w:after="0"/>
              <w:jc w:val="center"/>
              <w:rPr>
                <w:rFonts w:cs="Arial"/>
                <w:sz w:val="20"/>
              </w:rPr>
            </w:pPr>
            <w:r w:rsidRPr="00F551CC">
              <w:rPr>
                <w:rFonts w:cs="Arial"/>
                <w:sz w:val="20"/>
              </w:rPr>
              <w:t>31 Dec 2005</w:t>
            </w:r>
          </w:p>
        </w:tc>
      </w:tr>
      <w:tr w:rsidR="00B879FD" w:rsidRPr="00F551CC" w14:paraId="5531B762" w14:textId="77777777" w:rsidTr="00AF4F4E">
        <w:trPr>
          <w:jc w:val="center"/>
        </w:trPr>
        <w:tc>
          <w:tcPr>
            <w:tcW w:w="1075" w:type="pct"/>
            <w:vAlign w:val="center"/>
          </w:tcPr>
          <w:p w14:paraId="44FE7004" w14:textId="16F71BC7" w:rsidR="00B879FD" w:rsidRPr="00F551CC" w:rsidRDefault="00B879FD" w:rsidP="00B879FD">
            <w:pPr>
              <w:pStyle w:val="Table-ContentsCT"/>
              <w:spacing w:before="0" w:after="0"/>
              <w:jc w:val="center"/>
              <w:rPr>
                <w:rFonts w:cs="Arial"/>
                <w:sz w:val="20"/>
              </w:rPr>
            </w:pPr>
            <w:r w:rsidRPr="00F551CC">
              <w:rPr>
                <w:rFonts w:cs="Arial"/>
                <w:sz w:val="20"/>
              </w:rPr>
              <w:t xml:space="preserve">Nitrogen dioxide </w:t>
            </w:r>
            <w:r>
              <w:rPr>
                <w:rFonts w:cs="Arial"/>
                <w:sz w:val="20"/>
              </w:rPr>
              <w:t>(</w:t>
            </w:r>
            <w:r w:rsidRPr="00F551CC">
              <w:rPr>
                <w:rFonts w:cs="Arial"/>
                <w:sz w:val="20"/>
              </w:rPr>
              <w:t>NO</w:t>
            </w:r>
            <w:r w:rsidRPr="00BF7783">
              <w:rPr>
                <w:rFonts w:cs="Arial"/>
                <w:sz w:val="20"/>
                <w:vertAlign w:val="subscript"/>
              </w:rPr>
              <w:t>2</w:t>
            </w:r>
            <w:r>
              <w:rPr>
                <w:rFonts w:cs="Arial"/>
                <w:sz w:val="20"/>
              </w:rPr>
              <w:t>)</w:t>
            </w:r>
          </w:p>
        </w:tc>
        <w:tc>
          <w:tcPr>
            <w:tcW w:w="2224" w:type="pct"/>
            <w:vAlign w:val="center"/>
          </w:tcPr>
          <w:p w14:paraId="701C2490" w14:textId="053F9C87" w:rsidR="00B879FD" w:rsidRPr="00F551CC" w:rsidRDefault="00F66112" w:rsidP="00B879FD">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B879FD">
              <w:rPr>
                <w:rFonts w:cs="Arial"/>
                <w:sz w:val="20"/>
              </w:rPr>
              <w:t>10</w:t>
            </w:r>
            <w:r w:rsidR="00B879FD" w:rsidRPr="00F551CC">
              <w:rPr>
                <w:rFonts w:cs="Arial"/>
                <w:sz w:val="20"/>
              </w:rPr>
              <w:t xml:space="preserve"> </w:t>
            </w:r>
            <w:proofErr w:type="spellStart"/>
            <w:r w:rsidR="00B879FD" w:rsidRPr="00F551CC">
              <w:rPr>
                <w:rFonts w:cs="Arial"/>
                <w:sz w:val="20"/>
              </w:rPr>
              <w:t>μg</w:t>
            </w:r>
            <w:proofErr w:type="spellEnd"/>
            <w:r w:rsidR="00B879FD" w:rsidRPr="00F551CC">
              <w:rPr>
                <w:rFonts w:cs="Arial"/>
                <w:sz w:val="20"/>
              </w:rPr>
              <w:t xml:space="preserve"> m</w:t>
            </w:r>
            <w:r w:rsidR="00B879FD" w:rsidRPr="00BF7783">
              <w:rPr>
                <w:rFonts w:cs="Arial"/>
                <w:sz w:val="20"/>
                <w:vertAlign w:val="superscript"/>
              </w:rPr>
              <w:t>-3</w:t>
            </w:r>
            <w:r w:rsidR="00B879FD">
              <w:rPr>
                <w:rFonts w:cs="Arial"/>
                <w:sz w:val="20"/>
                <w:vertAlign w:val="superscript"/>
              </w:rPr>
              <w:t xml:space="preserve"> </w:t>
            </w:r>
          </w:p>
        </w:tc>
        <w:tc>
          <w:tcPr>
            <w:tcW w:w="985" w:type="pct"/>
            <w:vAlign w:val="center"/>
          </w:tcPr>
          <w:p w14:paraId="02B3A3B9" w14:textId="10AC38D4" w:rsidR="00B879FD" w:rsidRPr="00F551CC" w:rsidRDefault="00B879FD" w:rsidP="00B879FD">
            <w:pPr>
              <w:pStyle w:val="Table-ContentsCT"/>
              <w:spacing w:before="0" w:after="0"/>
              <w:jc w:val="center"/>
              <w:rPr>
                <w:rFonts w:cs="Arial"/>
                <w:sz w:val="20"/>
              </w:rPr>
            </w:pPr>
            <w:r w:rsidRPr="00F551CC">
              <w:rPr>
                <w:rFonts w:cs="Arial"/>
                <w:sz w:val="20"/>
              </w:rPr>
              <w:t>Annual mean</w:t>
            </w:r>
          </w:p>
        </w:tc>
        <w:tc>
          <w:tcPr>
            <w:tcW w:w="716" w:type="pct"/>
            <w:vAlign w:val="center"/>
          </w:tcPr>
          <w:p w14:paraId="409CA9FA" w14:textId="77777777" w:rsidR="00B879FD" w:rsidRPr="00F551CC" w:rsidRDefault="00B879FD" w:rsidP="00B879FD">
            <w:pPr>
              <w:pStyle w:val="Table-ContentsCT"/>
              <w:spacing w:before="0" w:after="0"/>
              <w:jc w:val="center"/>
              <w:rPr>
                <w:rFonts w:cs="Arial"/>
                <w:sz w:val="20"/>
              </w:rPr>
            </w:pPr>
          </w:p>
        </w:tc>
      </w:tr>
      <w:tr w:rsidR="00B879FD" w:rsidRPr="00F551CC" w14:paraId="5F00966F" w14:textId="77777777" w:rsidTr="00430AB7">
        <w:trPr>
          <w:trHeight w:val="695"/>
          <w:jc w:val="center"/>
        </w:trPr>
        <w:tc>
          <w:tcPr>
            <w:tcW w:w="1075" w:type="pct"/>
            <w:vAlign w:val="center"/>
          </w:tcPr>
          <w:p w14:paraId="049212CE" w14:textId="0154FD3E" w:rsidR="00B879FD" w:rsidRPr="00F551CC" w:rsidRDefault="00B879FD" w:rsidP="00B879FD">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72E8272C" w14:textId="69AE4ACC" w:rsidR="00B879FD" w:rsidRPr="00F551CC" w:rsidRDefault="00B879FD" w:rsidP="00B879FD">
            <w:pPr>
              <w:pStyle w:val="Table-ContentsCT"/>
              <w:spacing w:before="0" w:after="0"/>
              <w:jc w:val="center"/>
              <w:rPr>
                <w:rFonts w:cs="Arial"/>
                <w:sz w:val="20"/>
              </w:rPr>
            </w:pPr>
            <w:r w:rsidRPr="00F551CC">
              <w:rPr>
                <w:rFonts w:cs="Arial"/>
                <w:sz w:val="20"/>
              </w:rPr>
              <w:t xml:space="preserve">50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35 times a year</w:t>
            </w:r>
          </w:p>
        </w:tc>
        <w:tc>
          <w:tcPr>
            <w:tcW w:w="985" w:type="pct"/>
            <w:vAlign w:val="center"/>
          </w:tcPr>
          <w:p w14:paraId="28EC8BA8" w14:textId="4C6BC816" w:rsidR="00B879FD" w:rsidRPr="00F551CC" w:rsidRDefault="00B879FD" w:rsidP="00B879FD">
            <w:pPr>
              <w:pStyle w:val="Table-ContentsCT"/>
              <w:spacing w:before="0" w:after="0"/>
              <w:jc w:val="center"/>
              <w:rPr>
                <w:rFonts w:cs="Arial"/>
                <w:sz w:val="20"/>
              </w:rPr>
            </w:pPr>
            <w:r w:rsidRPr="00F551CC">
              <w:rPr>
                <w:rFonts w:cs="Arial"/>
                <w:sz w:val="20"/>
              </w:rPr>
              <w:t>24-hour mean</w:t>
            </w:r>
          </w:p>
        </w:tc>
        <w:tc>
          <w:tcPr>
            <w:tcW w:w="716" w:type="pct"/>
            <w:vAlign w:val="center"/>
          </w:tcPr>
          <w:p w14:paraId="108BD1E9" w14:textId="318A7D10" w:rsidR="00B879FD" w:rsidRPr="00F551CC" w:rsidRDefault="00B879FD" w:rsidP="00B879FD">
            <w:pPr>
              <w:pStyle w:val="Table-ContentsCT"/>
              <w:spacing w:before="0" w:after="0"/>
              <w:jc w:val="center"/>
              <w:rPr>
                <w:rFonts w:cs="Arial"/>
                <w:sz w:val="20"/>
              </w:rPr>
            </w:pPr>
            <w:r w:rsidRPr="00F551CC">
              <w:rPr>
                <w:rFonts w:cs="Arial"/>
                <w:sz w:val="20"/>
              </w:rPr>
              <w:t>31 Dec 2004</w:t>
            </w:r>
          </w:p>
        </w:tc>
      </w:tr>
      <w:tr w:rsidR="00944CC6" w:rsidRPr="00F551CC" w14:paraId="106417F3" w14:textId="77777777" w:rsidTr="00AF4F4E">
        <w:trPr>
          <w:trHeight w:val="645"/>
          <w:jc w:val="center"/>
        </w:trPr>
        <w:tc>
          <w:tcPr>
            <w:tcW w:w="1075" w:type="pct"/>
            <w:vAlign w:val="center"/>
          </w:tcPr>
          <w:p w14:paraId="4B5FD05B" w14:textId="09488DDE" w:rsidR="00944CC6" w:rsidRPr="00F551CC" w:rsidRDefault="00944CC6" w:rsidP="00944CC6">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35C8FF7D" w14:textId="54B938C5" w:rsidR="00944CC6" w:rsidRPr="00F551CC" w:rsidRDefault="00E61058" w:rsidP="00944CC6">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944CC6">
              <w:rPr>
                <w:rFonts w:cs="Arial"/>
                <w:sz w:val="20"/>
              </w:rPr>
              <w:t>45</w:t>
            </w:r>
            <w:r w:rsidR="00944CC6" w:rsidRPr="00F551CC">
              <w:rPr>
                <w:rFonts w:cs="Arial"/>
                <w:sz w:val="20"/>
              </w:rPr>
              <w:t xml:space="preserve"> </w:t>
            </w:r>
            <w:proofErr w:type="spellStart"/>
            <w:r w:rsidR="00944CC6" w:rsidRPr="00F551CC">
              <w:rPr>
                <w:rFonts w:cs="Arial"/>
                <w:sz w:val="20"/>
              </w:rPr>
              <w:t>μg</w:t>
            </w:r>
            <w:proofErr w:type="spellEnd"/>
            <w:r w:rsidR="00944CC6" w:rsidRPr="00F551CC">
              <w:rPr>
                <w:rFonts w:cs="Arial"/>
                <w:sz w:val="20"/>
              </w:rPr>
              <w:t xml:space="preserve"> m</w:t>
            </w:r>
            <w:r w:rsidR="00944CC6" w:rsidRPr="00BF7783">
              <w:rPr>
                <w:rFonts w:cs="Arial"/>
                <w:sz w:val="20"/>
                <w:vertAlign w:val="superscript"/>
              </w:rPr>
              <w:t>-3</w:t>
            </w:r>
            <w:r w:rsidR="00944CC6">
              <w:rPr>
                <w:rFonts w:cs="Arial"/>
                <w:sz w:val="20"/>
                <w:vertAlign w:val="superscript"/>
              </w:rPr>
              <w:t xml:space="preserve"> </w:t>
            </w:r>
            <w:r w:rsidR="00944CC6" w:rsidRPr="00F551CC">
              <w:rPr>
                <w:rFonts w:cs="Arial"/>
                <w:sz w:val="20"/>
              </w:rPr>
              <w:t>not to be exceeded more than 3</w:t>
            </w:r>
            <w:r w:rsidR="0063099E">
              <w:rPr>
                <w:rFonts w:cs="Arial"/>
                <w:sz w:val="20"/>
              </w:rPr>
              <w:t>-4</w:t>
            </w:r>
            <w:r w:rsidR="00944CC6" w:rsidRPr="00F551CC">
              <w:rPr>
                <w:rFonts w:cs="Arial"/>
                <w:sz w:val="20"/>
              </w:rPr>
              <w:t xml:space="preserve"> times a year</w:t>
            </w:r>
          </w:p>
        </w:tc>
        <w:tc>
          <w:tcPr>
            <w:tcW w:w="985" w:type="pct"/>
            <w:vAlign w:val="center"/>
          </w:tcPr>
          <w:p w14:paraId="7AFE1C5F" w14:textId="41274A65" w:rsidR="00944CC6" w:rsidRPr="00F551CC" w:rsidRDefault="00944CC6" w:rsidP="00944CC6">
            <w:pPr>
              <w:pStyle w:val="Table-ContentsCT"/>
              <w:spacing w:before="0" w:after="0"/>
              <w:jc w:val="center"/>
              <w:rPr>
                <w:rFonts w:cs="Arial"/>
                <w:sz w:val="20"/>
              </w:rPr>
            </w:pPr>
            <w:r w:rsidRPr="00F551CC">
              <w:rPr>
                <w:rFonts w:cs="Arial"/>
                <w:sz w:val="20"/>
              </w:rPr>
              <w:t>24-hour mean</w:t>
            </w:r>
          </w:p>
        </w:tc>
        <w:tc>
          <w:tcPr>
            <w:tcW w:w="716" w:type="pct"/>
            <w:vAlign w:val="center"/>
          </w:tcPr>
          <w:p w14:paraId="01937109" w14:textId="77777777" w:rsidR="00944CC6" w:rsidRPr="00F551CC" w:rsidRDefault="00944CC6" w:rsidP="00944CC6">
            <w:pPr>
              <w:pStyle w:val="Table-ContentsCT"/>
              <w:spacing w:before="0" w:after="0"/>
              <w:jc w:val="center"/>
              <w:rPr>
                <w:rFonts w:cs="Arial"/>
                <w:sz w:val="20"/>
              </w:rPr>
            </w:pPr>
          </w:p>
        </w:tc>
      </w:tr>
      <w:tr w:rsidR="00944CC6" w:rsidRPr="00F551CC" w14:paraId="596AFB93" w14:textId="77777777" w:rsidTr="00AF4F4E">
        <w:trPr>
          <w:jc w:val="center"/>
        </w:trPr>
        <w:tc>
          <w:tcPr>
            <w:tcW w:w="1075" w:type="pct"/>
            <w:vAlign w:val="center"/>
          </w:tcPr>
          <w:p w14:paraId="34980268" w14:textId="7CD27D25" w:rsidR="00944CC6" w:rsidRPr="00F551CC" w:rsidRDefault="00944CC6" w:rsidP="00944CC6">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46A120B4" w14:textId="4AEB3713" w:rsidR="00944CC6" w:rsidRPr="00F551CC" w:rsidRDefault="00944CC6" w:rsidP="00944CC6">
            <w:pPr>
              <w:pStyle w:val="Table-ContentsCT"/>
              <w:spacing w:before="0" w:after="0"/>
              <w:jc w:val="center"/>
              <w:rPr>
                <w:rFonts w:cs="Arial"/>
                <w:sz w:val="20"/>
              </w:rPr>
            </w:pPr>
            <w:r w:rsidRPr="00F551CC">
              <w:rPr>
                <w:rFonts w:cs="Arial"/>
                <w:sz w:val="20"/>
              </w:rPr>
              <w:t xml:space="preserve">40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p>
        </w:tc>
        <w:tc>
          <w:tcPr>
            <w:tcW w:w="985" w:type="pct"/>
            <w:vAlign w:val="center"/>
          </w:tcPr>
          <w:p w14:paraId="134F2F50" w14:textId="73AFABDD" w:rsidR="00944CC6" w:rsidRPr="00F551CC" w:rsidRDefault="00944CC6" w:rsidP="00944CC6">
            <w:pPr>
              <w:pStyle w:val="Table-ContentsCT"/>
              <w:spacing w:before="0" w:after="0"/>
              <w:jc w:val="center"/>
              <w:rPr>
                <w:rFonts w:cs="Arial"/>
                <w:sz w:val="20"/>
              </w:rPr>
            </w:pPr>
            <w:r w:rsidRPr="00F551CC">
              <w:rPr>
                <w:rFonts w:cs="Arial"/>
                <w:sz w:val="20"/>
              </w:rPr>
              <w:t>Annual mean</w:t>
            </w:r>
          </w:p>
        </w:tc>
        <w:tc>
          <w:tcPr>
            <w:tcW w:w="716" w:type="pct"/>
            <w:vAlign w:val="center"/>
          </w:tcPr>
          <w:p w14:paraId="2BFE64BA" w14:textId="15B67264" w:rsidR="00944CC6" w:rsidRPr="00F551CC" w:rsidRDefault="00944CC6" w:rsidP="00944CC6">
            <w:pPr>
              <w:pStyle w:val="Table-ContentsCT"/>
              <w:spacing w:before="0" w:after="0"/>
              <w:jc w:val="center"/>
              <w:rPr>
                <w:rFonts w:cs="Arial"/>
                <w:sz w:val="20"/>
              </w:rPr>
            </w:pPr>
            <w:r w:rsidRPr="00F551CC">
              <w:rPr>
                <w:rFonts w:cs="Arial"/>
                <w:sz w:val="20"/>
              </w:rPr>
              <w:t>31 Dec 2004</w:t>
            </w:r>
          </w:p>
        </w:tc>
      </w:tr>
      <w:tr w:rsidR="0063099E" w:rsidRPr="00F551CC" w14:paraId="0CE2C84C" w14:textId="77777777" w:rsidTr="00AF4F4E">
        <w:trPr>
          <w:trHeight w:val="357"/>
          <w:jc w:val="center"/>
        </w:trPr>
        <w:tc>
          <w:tcPr>
            <w:tcW w:w="1075" w:type="pct"/>
            <w:vAlign w:val="center"/>
          </w:tcPr>
          <w:p w14:paraId="4D0FEECA" w14:textId="2534BAB4" w:rsidR="0063099E" w:rsidRPr="00F551CC" w:rsidRDefault="0063099E" w:rsidP="0063099E">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10</w:t>
            </w:r>
            <w:r>
              <w:rPr>
                <w:rFonts w:cs="Arial"/>
                <w:sz w:val="20"/>
              </w:rPr>
              <w:t>)</w:t>
            </w:r>
          </w:p>
        </w:tc>
        <w:tc>
          <w:tcPr>
            <w:tcW w:w="2224" w:type="pct"/>
            <w:vAlign w:val="center"/>
          </w:tcPr>
          <w:p w14:paraId="77489BAA" w14:textId="4F9F1F9B" w:rsidR="0063099E" w:rsidRPr="00F551CC" w:rsidRDefault="00F66112" w:rsidP="0063099E">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1</w:t>
            </w:r>
            <w:r w:rsidR="0063099E">
              <w:rPr>
                <w:rFonts w:cs="Arial"/>
                <w:sz w:val="20"/>
              </w:rPr>
              <w:t>5</w:t>
            </w:r>
            <w:r w:rsidR="0063099E" w:rsidRPr="00F551CC">
              <w:rPr>
                <w:rFonts w:cs="Arial"/>
                <w:sz w:val="20"/>
              </w:rPr>
              <w:t xml:space="preserve"> </w:t>
            </w:r>
            <w:proofErr w:type="spellStart"/>
            <w:r w:rsidR="0063099E" w:rsidRPr="00F551CC">
              <w:rPr>
                <w:rFonts w:cs="Arial"/>
                <w:sz w:val="20"/>
              </w:rPr>
              <w:t>μg</w:t>
            </w:r>
            <w:proofErr w:type="spellEnd"/>
            <w:r w:rsidR="0063099E" w:rsidRPr="00F551CC">
              <w:rPr>
                <w:rFonts w:cs="Arial"/>
                <w:sz w:val="20"/>
              </w:rPr>
              <w:t xml:space="preserve"> m</w:t>
            </w:r>
            <w:r w:rsidR="0063099E" w:rsidRPr="00BF7783">
              <w:rPr>
                <w:rFonts w:cs="Arial"/>
                <w:sz w:val="20"/>
                <w:vertAlign w:val="superscript"/>
              </w:rPr>
              <w:t>-3</w:t>
            </w:r>
          </w:p>
        </w:tc>
        <w:tc>
          <w:tcPr>
            <w:tcW w:w="985" w:type="pct"/>
            <w:vAlign w:val="center"/>
          </w:tcPr>
          <w:p w14:paraId="3788BDB9" w14:textId="6A8B9693" w:rsidR="0063099E" w:rsidRPr="00F551CC" w:rsidRDefault="0063099E" w:rsidP="0063099E">
            <w:pPr>
              <w:pStyle w:val="Table-ContentsCT"/>
              <w:spacing w:before="0" w:after="0"/>
              <w:jc w:val="center"/>
              <w:rPr>
                <w:rFonts w:cs="Arial"/>
                <w:sz w:val="20"/>
              </w:rPr>
            </w:pPr>
            <w:r w:rsidRPr="00F551CC">
              <w:rPr>
                <w:rFonts w:cs="Arial"/>
                <w:sz w:val="20"/>
              </w:rPr>
              <w:t>Annual mean</w:t>
            </w:r>
          </w:p>
        </w:tc>
        <w:tc>
          <w:tcPr>
            <w:tcW w:w="716" w:type="pct"/>
            <w:vAlign w:val="center"/>
          </w:tcPr>
          <w:p w14:paraId="13E32A84" w14:textId="77777777" w:rsidR="0063099E" w:rsidRPr="00F551CC" w:rsidRDefault="0063099E" w:rsidP="0063099E">
            <w:pPr>
              <w:pStyle w:val="Table-ContentsCT"/>
              <w:spacing w:before="0" w:after="0"/>
              <w:jc w:val="center"/>
              <w:rPr>
                <w:rFonts w:cs="Arial"/>
                <w:sz w:val="20"/>
              </w:rPr>
            </w:pPr>
          </w:p>
        </w:tc>
      </w:tr>
      <w:tr w:rsidR="0063099E" w:rsidRPr="00F551CC" w14:paraId="28E2B15F" w14:textId="77777777" w:rsidTr="00AF4F4E">
        <w:trPr>
          <w:trHeight w:val="418"/>
          <w:jc w:val="center"/>
        </w:trPr>
        <w:tc>
          <w:tcPr>
            <w:tcW w:w="1075" w:type="pct"/>
            <w:vAlign w:val="center"/>
          </w:tcPr>
          <w:p w14:paraId="78422598" w14:textId="52C73247" w:rsidR="0063099E" w:rsidRPr="00F551CC" w:rsidRDefault="0063099E" w:rsidP="0063099E">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1CA92757" w14:textId="7C33B43B" w:rsidR="0063099E" w:rsidRPr="00F551CC" w:rsidRDefault="00C53201" w:rsidP="0063099E">
            <w:pPr>
              <w:pStyle w:val="Table-ContentsCT"/>
              <w:spacing w:before="0" w:after="0"/>
              <w:jc w:val="center"/>
              <w:rPr>
                <w:rFonts w:cs="Arial"/>
                <w:sz w:val="20"/>
              </w:rPr>
            </w:pPr>
            <w:r>
              <w:rPr>
                <w:rFonts w:cs="Arial"/>
                <w:sz w:val="20"/>
              </w:rPr>
              <w:t>1</w:t>
            </w:r>
            <w:r w:rsidR="0063099E">
              <w:rPr>
                <w:rFonts w:cs="Arial"/>
                <w:sz w:val="20"/>
              </w:rPr>
              <w:t>0</w:t>
            </w:r>
            <w:r w:rsidR="0063099E" w:rsidRPr="00F551CC">
              <w:rPr>
                <w:rFonts w:cs="Arial"/>
                <w:sz w:val="20"/>
              </w:rPr>
              <w:t xml:space="preserve"> </w:t>
            </w:r>
            <w:proofErr w:type="spellStart"/>
            <w:r w:rsidR="0063099E" w:rsidRPr="00F551CC">
              <w:rPr>
                <w:rFonts w:cs="Arial"/>
                <w:sz w:val="20"/>
              </w:rPr>
              <w:t>μg</w:t>
            </w:r>
            <w:proofErr w:type="spellEnd"/>
            <w:r w:rsidR="0063099E" w:rsidRPr="00F551CC">
              <w:rPr>
                <w:rFonts w:cs="Arial"/>
                <w:sz w:val="20"/>
              </w:rPr>
              <w:t xml:space="preserve"> m</w:t>
            </w:r>
            <w:r w:rsidR="0063099E" w:rsidRPr="00BF7783">
              <w:rPr>
                <w:rFonts w:cs="Arial"/>
                <w:sz w:val="20"/>
                <w:vertAlign w:val="superscript"/>
              </w:rPr>
              <w:t>-3</w:t>
            </w:r>
            <w:r w:rsidR="00BF71AF">
              <w:rPr>
                <w:rFonts w:cs="Arial"/>
                <w:sz w:val="20"/>
                <w:vertAlign w:val="superscript"/>
              </w:rPr>
              <w:t>(3)</w:t>
            </w:r>
          </w:p>
        </w:tc>
        <w:tc>
          <w:tcPr>
            <w:tcW w:w="985" w:type="pct"/>
            <w:vAlign w:val="center"/>
          </w:tcPr>
          <w:p w14:paraId="4C9F9C3C" w14:textId="69309EE2" w:rsidR="0063099E" w:rsidRPr="00F551CC" w:rsidRDefault="0063099E" w:rsidP="0063099E">
            <w:pPr>
              <w:pStyle w:val="Table-ContentsCT"/>
              <w:spacing w:before="0" w:after="0"/>
              <w:jc w:val="center"/>
              <w:rPr>
                <w:rFonts w:cs="Arial"/>
                <w:sz w:val="20"/>
              </w:rPr>
            </w:pPr>
            <w:r w:rsidRPr="00F551CC">
              <w:rPr>
                <w:rFonts w:cs="Arial"/>
                <w:sz w:val="20"/>
              </w:rPr>
              <w:t>Annual mean</w:t>
            </w:r>
          </w:p>
        </w:tc>
        <w:tc>
          <w:tcPr>
            <w:tcW w:w="716" w:type="pct"/>
            <w:vAlign w:val="center"/>
          </w:tcPr>
          <w:p w14:paraId="433A2678" w14:textId="33486039" w:rsidR="0063099E" w:rsidRPr="00F551CC" w:rsidRDefault="0063099E" w:rsidP="0063099E">
            <w:pPr>
              <w:pStyle w:val="Table-ContentsCT"/>
              <w:spacing w:before="0" w:after="0"/>
              <w:jc w:val="center"/>
              <w:rPr>
                <w:rFonts w:cs="Arial"/>
                <w:sz w:val="20"/>
              </w:rPr>
            </w:pPr>
            <w:r>
              <w:rPr>
                <w:rFonts w:cs="Arial"/>
                <w:sz w:val="20"/>
              </w:rPr>
              <w:t>20</w:t>
            </w:r>
            <w:r w:rsidR="00C53201">
              <w:rPr>
                <w:rFonts w:cs="Arial"/>
                <w:sz w:val="20"/>
              </w:rPr>
              <w:t>4</w:t>
            </w:r>
            <w:r>
              <w:rPr>
                <w:rFonts w:cs="Arial"/>
                <w:sz w:val="20"/>
              </w:rPr>
              <w:t>0</w:t>
            </w:r>
          </w:p>
        </w:tc>
      </w:tr>
      <w:tr w:rsidR="00104C8C" w:rsidRPr="00F551CC" w14:paraId="2F47B9CF" w14:textId="77777777" w:rsidTr="00AF4F4E">
        <w:trPr>
          <w:trHeight w:val="471"/>
          <w:jc w:val="center"/>
        </w:trPr>
        <w:tc>
          <w:tcPr>
            <w:tcW w:w="1075" w:type="pct"/>
            <w:vAlign w:val="center"/>
          </w:tcPr>
          <w:p w14:paraId="254F95A3" w14:textId="23FB4364"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792C6461" w14:textId="7E92C11D" w:rsidR="00104C8C" w:rsidRDefault="003169A9" w:rsidP="00104C8C">
            <w:pPr>
              <w:pStyle w:val="Table-ContentsCT"/>
              <w:spacing w:before="0" w:after="0"/>
              <w:jc w:val="center"/>
              <w:rPr>
                <w:rFonts w:cs="Arial"/>
                <w:sz w:val="20"/>
              </w:rPr>
            </w:pPr>
            <w:r w:rsidRPr="006D2D20">
              <w:rPr>
                <w:rFonts w:cs="Arial"/>
                <w:sz w:val="20"/>
              </w:rPr>
              <w:t xml:space="preserve">London Mayoral </w:t>
            </w:r>
            <w:proofErr w:type="gramStart"/>
            <w:r w:rsidR="00923BF2" w:rsidRPr="008A5BEA">
              <w:rPr>
                <w:rFonts w:cs="Arial"/>
                <w:sz w:val="20"/>
              </w:rPr>
              <w:t>Com</w:t>
            </w:r>
            <w:r w:rsidR="006D2D20" w:rsidRPr="008A5BEA">
              <w:rPr>
                <w:rFonts w:cs="Arial"/>
                <w:sz w:val="20"/>
              </w:rPr>
              <w:t>mitment</w:t>
            </w:r>
            <w:r w:rsidR="00E858E6" w:rsidRPr="00E858E6">
              <w:rPr>
                <w:rFonts w:cs="Arial"/>
                <w:sz w:val="20"/>
                <w:vertAlign w:val="superscript"/>
              </w:rPr>
              <w:t>(</w:t>
            </w:r>
            <w:proofErr w:type="gramEnd"/>
            <w:r w:rsidR="00BF71AF" w:rsidRPr="006D2D20">
              <w:rPr>
                <w:rFonts w:cs="Arial"/>
                <w:sz w:val="20"/>
                <w:vertAlign w:val="superscript"/>
              </w:rPr>
              <w:t>4</w:t>
            </w:r>
            <w:r w:rsidR="00402650" w:rsidRPr="006D2D20">
              <w:rPr>
                <w:rFonts w:cs="Arial"/>
                <w:sz w:val="20"/>
                <w:vertAlign w:val="superscript"/>
              </w:rPr>
              <w:t>)</w:t>
            </w:r>
            <w:r w:rsidR="00402650" w:rsidRPr="006D2D20">
              <w:rPr>
                <w:rFonts w:cs="Arial"/>
                <w:sz w:val="20"/>
              </w:rPr>
              <w:t>:</w:t>
            </w:r>
            <w:r w:rsidR="00161D83" w:rsidRPr="006D2D20">
              <w:rPr>
                <w:rFonts w:cs="Arial"/>
                <w:sz w:val="20"/>
              </w:rPr>
              <w:t xml:space="preserve"> </w:t>
            </w:r>
            <w:r w:rsidR="00104C8C" w:rsidRPr="006D2D20">
              <w:rPr>
                <w:rFonts w:cs="Arial"/>
                <w:sz w:val="20"/>
              </w:rPr>
              <w:t xml:space="preserve">10 </w:t>
            </w:r>
            <w:proofErr w:type="spellStart"/>
            <w:r w:rsidR="00104C8C" w:rsidRPr="006D2D20">
              <w:rPr>
                <w:rFonts w:cs="Arial"/>
                <w:sz w:val="20"/>
              </w:rPr>
              <w:t>μg</w:t>
            </w:r>
            <w:proofErr w:type="spellEnd"/>
            <w:r w:rsidR="00104C8C" w:rsidRPr="006D2D20">
              <w:rPr>
                <w:rFonts w:cs="Arial"/>
                <w:sz w:val="20"/>
              </w:rPr>
              <w:t xml:space="preserve"> m</w:t>
            </w:r>
            <w:r w:rsidR="00104C8C" w:rsidRPr="006D2D20">
              <w:rPr>
                <w:rFonts w:cs="Arial"/>
                <w:sz w:val="20"/>
                <w:vertAlign w:val="superscript"/>
              </w:rPr>
              <w:t xml:space="preserve">-3 </w:t>
            </w:r>
          </w:p>
        </w:tc>
        <w:tc>
          <w:tcPr>
            <w:tcW w:w="985" w:type="pct"/>
            <w:vAlign w:val="center"/>
          </w:tcPr>
          <w:p w14:paraId="3713D918" w14:textId="48FD9216" w:rsidR="00104C8C" w:rsidRPr="00F551CC" w:rsidRDefault="00104C8C" w:rsidP="00104C8C">
            <w:pPr>
              <w:pStyle w:val="Table-ContentsCT"/>
              <w:spacing w:before="0" w:after="0"/>
              <w:jc w:val="center"/>
              <w:rPr>
                <w:rFonts w:cs="Arial"/>
                <w:sz w:val="20"/>
              </w:rPr>
            </w:pPr>
            <w:r w:rsidRPr="00F551CC">
              <w:rPr>
                <w:rFonts w:cs="Arial"/>
                <w:sz w:val="20"/>
              </w:rPr>
              <w:t>Annual mean</w:t>
            </w:r>
          </w:p>
        </w:tc>
        <w:tc>
          <w:tcPr>
            <w:tcW w:w="716" w:type="pct"/>
            <w:vAlign w:val="center"/>
          </w:tcPr>
          <w:p w14:paraId="0F7C514D" w14:textId="4CEAE02A" w:rsidR="00104C8C" w:rsidRDefault="00104C8C" w:rsidP="00104C8C">
            <w:pPr>
              <w:pStyle w:val="Table-ContentsCT"/>
              <w:spacing w:before="0" w:after="0"/>
              <w:jc w:val="center"/>
              <w:rPr>
                <w:rFonts w:cs="Arial"/>
                <w:sz w:val="20"/>
              </w:rPr>
            </w:pPr>
            <w:r>
              <w:rPr>
                <w:rFonts w:cs="Arial"/>
                <w:sz w:val="20"/>
              </w:rPr>
              <w:t>2030</w:t>
            </w:r>
          </w:p>
        </w:tc>
      </w:tr>
      <w:tr w:rsidR="00104C8C" w:rsidRPr="00F551CC" w14:paraId="19405BDF" w14:textId="77777777" w:rsidTr="00430AB7">
        <w:trPr>
          <w:trHeight w:val="367"/>
          <w:jc w:val="center"/>
        </w:trPr>
        <w:tc>
          <w:tcPr>
            <w:tcW w:w="1075" w:type="pct"/>
            <w:vAlign w:val="center"/>
          </w:tcPr>
          <w:p w14:paraId="1D253952" w14:textId="1EFB4593"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3814CBBE" w14:textId="748FF517" w:rsidR="00104C8C" w:rsidRDefault="00F66112" w:rsidP="00104C8C">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104C8C">
              <w:rPr>
                <w:rFonts w:cs="Arial"/>
                <w:sz w:val="20"/>
              </w:rPr>
              <w:t>5</w:t>
            </w:r>
            <w:r w:rsidR="00104C8C" w:rsidRPr="00F551CC">
              <w:rPr>
                <w:rFonts w:cs="Arial"/>
                <w:sz w:val="20"/>
              </w:rPr>
              <w:t xml:space="preserve"> </w:t>
            </w:r>
            <w:proofErr w:type="spellStart"/>
            <w:r w:rsidR="00104C8C" w:rsidRPr="00F551CC">
              <w:rPr>
                <w:rFonts w:cs="Arial"/>
                <w:sz w:val="20"/>
              </w:rPr>
              <w:t>μg</w:t>
            </w:r>
            <w:proofErr w:type="spellEnd"/>
            <w:r w:rsidR="00104C8C" w:rsidRPr="00F551CC">
              <w:rPr>
                <w:rFonts w:cs="Arial"/>
                <w:sz w:val="20"/>
              </w:rPr>
              <w:t xml:space="preserve"> m</w:t>
            </w:r>
            <w:r w:rsidR="00104C8C" w:rsidRPr="00BF7783">
              <w:rPr>
                <w:rFonts w:cs="Arial"/>
                <w:sz w:val="20"/>
                <w:vertAlign w:val="superscript"/>
              </w:rPr>
              <w:t>-3</w:t>
            </w:r>
          </w:p>
        </w:tc>
        <w:tc>
          <w:tcPr>
            <w:tcW w:w="985" w:type="pct"/>
            <w:vAlign w:val="center"/>
          </w:tcPr>
          <w:p w14:paraId="10D90068" w14:textId="6713F85A" w:rsidR="00104C8C" w:rsidRPr="00F551CC" w:rsidRDefault="00104C8C" w:rsidP="00104C8C">
            <w:pPr>
              <w:pStyle w:val="Table-ContentsCT"/>
              <w:spacing w:before="0" w:after="0"/>
              <w:jc w:val="center"/>
              <w:rPr>
                <w:rFonts w:cs="Arial"/>
                <w:sz w:val="20"/>
              </w:rPr>
            </w:pPr>
            <w:r w:rsidRPr="00F551CC">
              <w:rPr>
                <w:rFonts w:cs="Arial"/>
                <w:sz w:val="20"/>
              </w:rPr>
              <w:t>Annual mean</w:t>
            </w:r>
          </w:p>
        </w:tc>
        <w:tc>
          <w:tcPr>
            <w:tcW w:w="716" w:type="pct"/>
            <w:vAlign w:val="center"/>
          </w:tcPr>
          <w:p w14:paraId="6FF15B16" w14:textId="17C531F4" w:rsidR="00104C8C" w:rsidRDefault="00104C8C" w:rsidP="00104C8C">
            <w:pPr>
              <w:pStyle w:val="Table-ContentsCT"/>
              <w:spacing w:before="0" w:after="0"/>
              <w:jc w:val="center"/>
              <w:rPr>
                <w:rFonts w:cs="Arial"/>
                <w:sz w:val="20"/>
              </w:rPr>
            </w:pPr>
          </w:p>
        </w:tc>
      </w:tr>
      <w:tr w:rsidR="00104C8C" w:rsidRPr="00F551CC" w14:paraId="05F7231C" w14:textId="77777777" w:rsidTr="00AF4F4E">
        <w:trPr>
          <w:jc w:val="center"/>
        </w:trPr>
        <w:tc>
          <w:tcPr>
            <w:tcW w:w="1075" w:type="pct"/>
            <w:vAlign w:val="center"/>
          </w:tcPr>
          <w:p w14:paraId="1BBB52F2" w14:textId="1232AE57"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7C69C1B0" w14:textId="77777777" w:rsidR="00104C8C" w:rsidRPr="00F551CC" w:rsidRDefault="00104C8C" w:rsidP="00104C8C">
            <w:pPr>
              <w:pStyle w:val="Table-ContentsCT"/>
              <w:spacing w:before="0" w:after="0"/>
              <w:jc w:val="center"/>
              <w:rPr>
                <w:rFonts w:cs="Arial"/>
                <w:sz w:val="20"/>
              </w:rPr>
            </w:pPr>
            <w:r w:rsidRPr="00F551CC">
              <w:rPr>
                <w:rFonts w:cs="Arial"/>
                <w:sz w:val="20"/>
              </w:rPr>
              <w:t>Target of 15% reduction in concentration at urban background locations</w:t>
            </w:r>
          </w:p>
        </w:tc>
        <w:tc>
          <w:tcPr>
            <w:tcW w:w="985" w:type="pct"/>
            <w:vAlign w:val="center"/>
          </w:tcPr>
          <w:p w14:paraId="165BB4C8" w14:textId="68911629" w:rsidR="00104C8C" w:rsidRPr="00F551CC" w:rsidRDefault="00104C8C" w:rsidP="00104C8C">
            <w:pPr>
              <w:pStyle w:val="Table-ContentsCT"/>
              <w:spacing w:before="0" w:after="0"/>
              <w:jc w:val="center"/>
              <w:rPr>
                <w:rFonts w:cs="Arial"/>
                <w:sz w:val="20"/>
              </w:rPr>
            </w:pPr>
            <w:r w:rsidRPr="00F551CC">
              <w:rPr>
                <w:rFonts w:cs="Arial"/>
                <w:sz w:val="20"/>
              </w:rPr>
              <w:t>3-year mean</w:t>
            </w:r>
          </w:p>
        </w:tc>
        <w:tc>
          <w:tcPr>
            <w:tcW w:w="716" w:type="pct"/>
            <w:vAlign w:val="center"/>
          </w:tcPr>
          <w:p w14:paraId="0F59E01B" w14:textId="1ED2C3C0" w:rsidR="00104C8C" w:rsidRPr="00F551CC" w:rsidRDefault="00104C8C" w:rsidP="00104C8C">
            <w:pPr>
              <w:pStyle w:val="Table-ContentsCT"/>
              <w:spacing w:before="0" w:after="0"/>
              <w:jc w:val="center"/>
              <w:rPr>
                <w:rFonts w:cs="Arial"/>
                <w:sz w:val="20"/>
              </w:rPr>
            </w:pPr>
            <w:r w:rsidRPr="00F551CC">
              <w:rPr>
                <w:rFonts w:cs="Arial"/>
                <w:sz w:val="20"/>
              </w:rPr>
              <w:t xml:space="preserve">Between 2010 and </w:t>
            </w:r>
            <w:r>
              <w:rPr>
                <w:rFonts w:cs="Arial"/>
                <w:sz w:val="20"/>
              </w:rPr>
              <w:t>2021</w:t>
            </w:r>
          </w:p>
        </w:tc>
      </w:tr>
      <w:tr w:rsidR="00104C8C" w:rsidRPr="00F551CC" w14:paraId="795BC933" w14:textId="77777777" w:rsidTr="00AF4F4E">
        <w:trPr>
          <w:trHeight w:val="408"/>
          <w:jc w:val="center"/>
        </w:trPr>
        <w:tc>
          <w:tcPr>
            <w:tcW w:w="1075" w:type="pct"/>
            <w:vAlign w:val="center"/>
          </w:tcPr>
          <w:p w14:paraId="0A0E0E54" w14:textId="7C4C2CF9" w:rsidR="00104C8C" w:rsidRPr="00F551CC" w:rsidRDefault="00104C8C" w:rsidP="00104C8C">
            <w:pPr>
              <w:pStyle w:val="Table-ContentsCT"/>
              <w:spacing w:before="0" w:after="0"/>
              <w:jc w:val="center"/>
              <w:rPr>
                <w:rFonts w:cs="Arial"/>
                <w:sz w:val="20"/>
              </w:rPr>
            </w:pPr>
            <w:r w:rsidRPr="00F551CC">
              <w:rPr>
                <w:rFonts w:cs="Arial"/>
                <w:sz w:val="20"/>
              </w:rPr>
              <w:t xml:space="preserve">Particles </w:t>
            </w:r>
            <w:r>
              <w:rPr>
                <w:rFonts w:cs="Arial"/>
                <w:sz w:val="20"/>
              </w:rPr>
              <w:t>(</w:t>
            </w:r>
            <w:r w:rsidRPr="00F551CC">
              <w:rPr>
                <w:rFonts w:cs="Arial"/>
                <w:sz w:val="20"/>
              </w:rPr>
              <w:t>PM</w:t>
            </w:r>
            <w:r w:rsidRPr="00BF7783">
              <w:rPr>
                <w:rFonts w:cs="Arial"/>
                <w:sz w:val="20"/>
                <w:vertAlign w:val="subscript"/>
              </w:rPr>
              <w:t>2.5</w:t>
            </w:r>
            <w:r>
              <w:rPr>
                <w:rFonts w:cs="Arial"/>
                <w:sz w:val="20"/>
              </w:rPr>
              <w:t>)</w:t>
            </w:r>
          </w:p>
        </w:tc>
        <w:tc>
          <w:tcPr>
            <w:tcW w:w="2224" w:type="pct"/>
            <w:vAlign w:val="center"/>
          </w:tcPr>
          <w:p w14:paraId="58485F17" w14:textId="51BA64B9" w:rsidR="00104C8C" w:rsidRPr="00F551CC" w:rsidRDefault="00F15782" w:rsidP="00104C8C">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104C8C">
              <w:rPr>
                <w:rFonts w:cs="Arial"/>
                <w:sz w:val="20"/>
              </w:rPr>
              <w:t>15</w:t>
            </w:r>
            <w:r w:rsidR="00104C8C" w:rsidRPr="00F551CC">
              <w:rPr>
                <w:rFonts w:cs="Arial"/>
                <w:sz w:val="20"/>
              </w:rPr>
              <w:t xml:space="preserve"> </w:t>
            </w:r>
            <w:proofErr w:type="spellStart"/>
            <w:r w:rsidR="00104C8C" w:rsidRPr="00F551CC">
              <w:rPr>
                <w:rFonts w:cs="Arial"/>
                <w:sz w:val="20"/>
              </w:rPr>
              <w:t>μg</w:t>
            </w:r>
            <w:proofErr w:type="spellEnd"/>
            <w:r w:rsidR="00104C8C" w:rsidRPr="00F551CC">
              <w:rPr>
                <w:rFonts w:cs="Arial"/>
                <w:sz w:val="20"/>
              </w:rPr>
              <w:t xml:space="preserve"> m</w:t>
            </w:r>
            <w:r w:rsidR="00104C8C" w:rsidRPr="00BF7783">
              <w:rPr>
                <w:rFonts w:cs="Arial"/>
                <w:sz w:val="20"/>
                <w:vertAlign w:val="superscript"/>
              </w:rPr>
              <w:t>-3</w:t>
            </w:r>
          </w:p>
        </w:tc>
        <w:tc>
          <w:tcPr>
            <w:tcW w:w="985" w:type="pct"/>
            <w:vAlign w:val="center"/>
          </w:tcPr>
          <w:p w14:paraId="6B74E67F" w14:textId="11AC5881" w:rsidR="00104C8C" w:rsidRPr="00F551CC" w:rsidRDefault="00104C8C" w:rsidP="00104C8C">
            <w:pPr>
              <w:pStyle w:val="Table-ContentsCT"/>
              <w:spacing w:before="0" w:after="0"/>
              <w:jc w:val="center"/>
              <w:rPr>
                <w:rFonts w:cs="Arial"/>
                <w:sz w:val="20"/>
              </w:rPr>
            </w:pPr>
            <w:r w:rsidRPr="00F551CC">
              <w:rPr>
                <w:rFonts w:cs="Arial"/>
                <w:sz w:val="20"/>
              </w:rPr>
              <w:t>24-hour mean</w:t>
            </w:r>
          </w:p>
        </w:tc>
        <w:tc>
          <w:tcPr>
            <w:tcW w:w="716" w:type="pct"/>
            <w:vAlign w:val="center"/>
          </w:tcPr>
          <w:p w14:paraId="7EBB7A9D" w14:textId="77777777" w:rsidR="00104C8C" w:rsidRPr="00F551CC" w:rsidRDefault="00104C8C" w:rsidP="00104C8C">
            <w:pPr>
              <w:pStyle w:val="Table-ContentsCT"/>
              <w:spacing w:before="0" w:after="0"/>
              <w:jc w:val="center"/>
              <w:rPr>
                <w:rFonts w:cs="Arial"/>
                <w:sz w:val="20"/>
              </w:rPr>
            </w:pPr>
          </w:p>
        </w:tc>
      </w:tr>
      <w:tr w:rsidR="00104C8C" w:rsidRPr="00F551CC" w14:paraId="69A5C74A" w14:textId="77777777" w:rsidTr="00AF4F4E">
        <w:trPr>
          <w:trHeight w:val="712"/>
          <w:jc w:val="center"/>
        </w:trPr>
        <w:tc>
          <w:tcPr>
            <w:tcW w:w="1075" w:type="pct"/>
            <w:vAlign w:val="center"/>
          </w:tcPr>
          <w:p w14:paraId="750AACF6" w14:textId="69D73B2C"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359A49D1" w14:textId="77777777" w:rsidR="00104C8C" w:rsidRPr="00F551CC" w:rsidRDefault="00104C8C" w:rsidP="00104C8C">
            <w:pPr>
              <w:pStyle w:val="Table-ContentsCT"/>
              <w:spacing w:before="0" w:after="0"/>
              <w:jc w:val="center"/>
              <w:rPr>
                <w:rFonts w:cs="Arial"/>
                <w:sz w:val="20"/>
              </w:rPr>
            </w:pPr>
            <w:r w:rsidRPr="00F551CC">
              <w:rPr>
                <w:rFonts w:cs="Arial"/>
                <w:sz w:val="20"/>
              </w:rPr>
              <w:t xml:space="preserve">266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35 times a year</w:t>
            </w:r>
          </w:p>
        </w:tc>
        <w:tc>
          <w:tcPr>
            <w:tcW w:w="985" w:type="pct"/>
            <w:vAlign w:val="center"/>
          </w:tcPr>
          <w:p w14:paraId="5FCD59B1" w14:textId="000ED703" w:rsidR="00104C8C" w:rsidRPr="00F551CC" w:rsidRDefault="00104C8C" w:rsidP="00104C8C">
            <w:pPr>
              <w:pStyle w:val="Table-ContentsCT"/>
              <w:spacing w:before="0" w:after="0"/>
              <w:jc w:val="center"/>
              <w:rPr>
                <w:rFonts w:cs="Arial"/>
                <w:sz w:val="20"/>
              </w:rPr>
            </w:pPr>
            <w:r w:rsidRPr="00F551CC">
              <w:rPr>
                <w:rFonts w:cs="Arial"/>
                <w:sz w:val="20"/>
              </w:rPr>
              <w:t>15-minute mean</w:t>
            </w:r>
          </w:p>
        </w:tc>
        <w:tc>
          <w:tcPr>
            <w:tcW w:w="716" w:type="pct"/>
            <w:vAlign w:val="center"/>
          </w:tcPr>
          <w:p w14:paraId="7CBFEAF6" w14:textId="573322DD" w:rsidR="00104C8C" w:rsidRPr="00F551CC" w:rsidRDefault="00104C8C" w:rsidP="00104C8C">
            <w:pPr>
              <w:pStyle w:val="Table-ContentsCT"/>
              <w:spacing w:before="0" w:after="0"/>
              <w:jc w:val="center"/>
              <w:rPr>
                <w:rFonts w:cs="Arial"/>
                <w:sz w:val="20"/>
              </w:rPr>
            </w:pPr>
            <w:r w:rsidRPr="00F551CC">
              <w:rPr>
                <w:rFonts w:cs="Arial"/>
                <w:sz w:val="20"/>
              </w:rPr>
              <w:t>31 Dec 2005</w:t>
            </w:r>
          </w:p>
        </w:tc>
      </w:tr>
      <w:tr w:rsidR="00104C8C" w:rsidRPr="00F551CC" w14:paraId="688B50D9" w14:textId="77777777" w:rsidTr="00AF4F4E">
        <w:trPr>
          <w:trHeight w:val="694"/>
          <w:jc w:val="center"/>
        </w:trPr>
        <w:tc>
          <w:tcPr>
            <w:tcW w:w="1075" w:type="pct"/>
            <w:vAlign w:val="center"/>
          </w:tcPr>
          <w:p w14:paraId="17DB5FB1" w14:textId="211285AF"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55F2BBCD" w14:textId="77777777" w:rsidR="00104C8C" w:rsidRPr="00F551CC" w:rsidRDefault="00104C8C" w:rsidP="00104C8C">
            <w:pPr>
              <w:pStyle w:val="Table-ContentsCT"/>
              <w:spacing w:before="0" w:after="0"/>
              <w:jc w:val="center"/>
              <w:rPr>
                <w:rFonts w:cs="Arial"/>
                <w:sz w:val="20"/>
              </w:rPr>
            </w:pPr>
            <w:r w:rsidRPr="00F551CC">
              <w:rPr>
                <w:rFonts w:cs="Arial"/>
                <w:sz w:val="20"/>
              </w:rPr>
              <w:t xml:space="preserve">350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not to be exceeded more than 24 times a year</w:t>
            </w:r>
          </w:p>
        </w:tc>
        <w:tc>
          <w:tcPr>
            <w:tcW w:w="985" w:type="pct"/>
            <w:vAlign w:val="center"/>
          </w:tcPr>
          <w:p w14:paraId="0B536EF6" w14:textId="33057D28" w:rsidR="00104C8C" w:rsidRPr="00F551CC" w:rsidRDefault="00104C8C" w:rsidP="00104C8C">
            <w:pPr>
              <w:pStyle w:val="Table-ContentsCT"/>
              <w:spacing w:before="0" w:after="0"/>
              <w:jc w:val="center"/>
              <w:rPr>
                <w:rFonts w:cs="Arial"/>
                <w:sz w:val="20"/>
              </w:rPr>
            </w:pPr>
            <w:r w:rsidRPr="00F551CC">
              <w:rPr>
                <w:rFonts w:cs="Arial"/>
                <w:sz w:val="20"/>
              </w:rPr>
              <w:t>1-hour mean</w:t>
            </w:r>
          </w:p>
        </w:tc>
        <w:tc>
          <w:tcPr>
            <w:tcW w:w="716" w:type="pct"/>
            <w:vAlign w:val="center"/>
          </w:tcPr>
          <w:p w14:paraId="28AF4F8B" w14:textId="63F6BA3C" w:rsidR="00104C8C" w:rsidRPr="00F551CC" w:rsidRDefault="00104C8C" w:rsidP="00104C8C">
            <w:pPr>
              <w:pStyle w:val="Table-ContentsCT"/>
              <w:spacing w:before="0" w:after="0"/>
              <w:jc w:val="center"/>
              <w:rPr>
                <w:rFonts w:cs="Arial"/>
                <w:sz w:val="20"/>
              </w:rPr>
            </w:pPr>
            <w:r w:rsidRPr="00F551CC">
              <w:rPr>
                <w:rFonts w:cs="Arial"/>
                <w:sz w:val="20"/>
              </w:rPr>
              <w:t>31 Dec 2004</w:t>
            </w:r>
          </w:p>
        </w:tc>
      </w:tr>
      <w:tr w:rsidR="00104C8C" w:rsidRPr="00F551CC" w14:paraId="4872BA34" w14:textId="77777777" w:rsidTr="00430AB7">
        <w:trPr>
          <w:trHeight w:val="563"/>
          <w:jc w:val="center"/>
        </w:trPr>
        <w:tc>
          <w:tcPr>
            <w:tcW w:w="1075" w:type="pct"/>
            <w:vAlign w:val="center"/>
          </w:tcPr>
          <w:p w14:paraId="43A98E5E" w14:textId="5E9F45B1"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5AC77773" w14:textId="77777777" w:rsidR="00104C8C" w:rsidRPr="00F551CC" w:rsidRDefault="00104C8C" w:rsidP="00104C8C">
            <w:pPr>
              <w:pStyle w:val="Table-ContentsCT"/>
              <w:spacing w:before="0" w:after="0"/>
              <w:jc w:val="center"/>
              <w:rPr>
                <w:rFonts w:cs="Arial"/>
                <w:sz w:val="20"/>
              </w:rPr>
            </w:pPr>
            <w:r w:rsidRPr="00F551CC">
              <w:rPr>
                <w:rFonts w:cs="Arial"/>
                <w:sz w:val="20"/>
              </w:rPr>
              <w:t xml:space="preserve">125 </w:t>
            </w:r>
            <w:proofErr w:type="spellStart"/>
            <w:r w:rsidRPr="00F551CC">
              <w:rPr>
                <w:rFonts w:cs="Arial"/>
                <w:sz w:val="20"/>
              </w:rPr>
              <w:t>μg</w:t>
            </w:r>
            <w:proofErr w:type="spellEnd"/>
            <w:r w:rsidRPr="00F551CC">
              <w:rPr>
                <w:rFonts w:cs="Arial"/>
                <w:sz w:val="20"/>
              </w:rPr>
              <w:t xml:space="preserve"> m</w:t>
            </w:r>
            <w:r w:rsidRPr="00BF7783">
              <w:rPr>
                <w:rFonts w:cs="Arial"/>
                <w:sz w:val="20"/>
                <w:vertAlign w:val="superscript"/>
              </w:rPr>
              <w:t>-3</w:t>
            </w:r>
            <w:r w:rsidRPr="00F551CC">
              <w:rPr>
                <w:rFonts w:cs="Arial"/>
                <w:sz w:val="20"/>
              </w:rPr>
              <w:t xml:space="preserve"> mot to be exceeded more than 3 times a year</w:t>
            </w:r>
          </w:p>
        </w:tc>
        <w:tc>
          <w:tcPr>
            <w:tcW w:w="985" w:type="pct"/>
            <w:vAlign w:val="center"/>
          </w:tcPr>
          <w:p w14:paraId="64743317" w14:textId="4D61704E" w:rsidR="00104C8C" w:rsidRPr="00F551CC" w:rsidRDefault="00104C8C" w:rsidP="00104C8C">
            <w:pPr>
              <w:pStyle w:val="Table-ContentsCT"/>
              <w:spacing w:before="0" w:after="0"/>
              <w:jc w:val="center"/>
              <w:rPr>
                <w:rFonts w:cs="Arial"/>
                <w:sz w:val="20"/>
              </w:rPr>
            </w:pPr>
            <w:r w:rsidRPr="00F551CC">
              <w:rPr>
                <w:rFonts w:cs="Arial"/>
                <w:sz w:val="20"/>
              </w:rPr>
              <w:t>24-hour mean</w:t>
            </w:r>
          </w:p>
        </w:tc>
        <w:tc>
          <w:tcPr>
            <w:tcW w:w="716" w:type="pct"/>
            <w:vAlign w:val="center"/>
          </w:tcPr>
          <w:p w14:paraId="41CF4ABB" w14:textId="1AD47AB5" w:rsidR="00104C8C" w:rsidRPr="00F551CC" w:rsidRDefault="00104C8C" w:rsidP="00104C8C">
            <w:pPr>
              <w:pStyle w:val="Table-ContentsCT"/>
              <w:spacing w:before="0" w:after="0"/>
              <w:jc w:val="center"/>
              <w:rPr>
                <w:rFonts w:cs="Arial"/>
                <w:sz w:val="20"/>
              </w:rPr>
            </w:pPr>
            <w:r w:rsidRPr="00F551CC">
              <w:rPr>
                <w:rFonts w:cs="Arial"/>
                <w:sz w:val="20"/>
              </w:rPr>
              <w:t>31 Dec 2004</w:t>
            </w:r>
          </w:p>
        </w:tc>
      </w:tr>
      <w:tr w:rsidR="00104C8C" w:rsidRPr="00F551CC" w14:paraId="301D44E2" w14:textId="77777777" w:rsidTr="00430AB7">
        <w:trPr>
          <w:trHeight w:val="685"/>
          <w:jc w:val="center"/>
        </w:trPr>
        <w:tc>
          <w:tcPr>
            <w:tcW w:w="1075" w:type="pct"/>
            <w:vAlign w:val="center"/>
          </w:tcPr>
          <w:p w14:paraId="3681ABA5" w14:textId="43390FE2" w:rsidR="00104C8C" w:rsidRPr="00F551CC" w:rsidRDefault="00104C8C" w:rsidP="00104C8C">
            <w:pPr>
              <w:pStyle w:val="Table-ContentsCT"/>
              <w:spacing w:before="0" w:after="0"/>
              <w:jc w:val="center"/>
              <w:rPr>
                <w:rFonts w:cs="Arial"/>
                <w:sz w:val="20"/>
              </w:rPr>
            </w:pPr>
            <w:r w:rsidRPr="00F551CC">
              <w:rPr>
                <w:rFonts w:cs="Arial"/>
                <w:sz w:val="20"/>
              </w:rPr>
              <w:t xml:space="preserve">Sulphur dioxide </w:t>
            </w:r>
            <w:r>
              <w:rPr>
                <w:rFonts w:cs="Arial"/>
                <w:sz w:val="20"/>
              </w:rPr>
              <w:t>(</w:t>
            </w:r>
            <w:r w:rsidRPr="00F551CC">
              <w:rPr>
                <w:rFonts w:cs="Arial"/>
                <w:sz w:val="20"/>
              </w:rPr>
              <w:t>SO</w:t>
            </w:r>
            <w:r w:rsidRPr="00BF7783">
              <w:rPr>
                <w:rFonts w:cs="Arial"/>
                <w:sz w:val="20"/>
                <w:vertAlign w:val="subscript"/>
              </w:rPr>
              <w:t>2</w:t>
            </w:r>
            <w:r>
              <w:rPr>
                <w:rFonts w:cs="Arial"/>
                <w:sz w:val="20"/>
              </w:rPr>
              <w:t>)</w:t>
            </w:r>
          </w:p>
        </w:tc>
        <w:tc>
          <w:tcPr>
            <w:tcW w:w="2224" w:type="pct"/>
            <w:vAlign w:val="center"/>
          </w:tcPr>
          <w:p w14:paraId="27A2BCE6" w14:textId="60C7D4AB" w:rsidR="00104C8C" w:rsidRPr="00F551CC" w:rsidRDefault="00F15782" w:rsidP="00104C8C">
            <w:pPr>
              <w:pStyle w:val="Table-ContentsCT"/>
              <w:spacing w:before="0" w:after="0"/>
              <w:jc w:val="center"/>
              <w:rPr>
                <w:rFonts w:cs="Arial"/>
                <w:sz w:val="20"/>
              </w:rPr>
            </w:pPr>
            <w:r>
              <w:rPr>
                <w:rFonts w:cs="Arial"/>
                <w:sz w:val="20"/>
              </w:rPr>
              <w:t xml:space="preserve">WHO </w:t>
            </w:r>
            <w:proofErr w:type="gramStart"/>
            <w:r>
              <w:rPr>
                <w:rFonts w:cs="Arial"/>
                <w:sz w:val="20"/>
              </w:rPr>
              <w:t>AQG</w:t>
            </w:r>
            <w:r>
              <w:rPr>
                <w:rFonts w:cs="Arial"/>
                <w:sz w:val="20"/>
                <w:vertAlign w:val="superscript"/>
              </w:rPr>
              <w:t>(</w:t>
            </w:r>
            <w:proofErr w:type="gramEnd"/>
            <w:r>
              <w:rPr>
                <w:rFonts w:cs="Arial"/>
                <w:sz w:val="20"/>
                <w:vertAlign w:val="superscript"/>
              </w:rPr>
              <w:t>2)</w:t>
            </w:r>
            <w:r>
              <w:rPr>
                <w:rFonts w:cs="Arial"/>
                <w:sz w:val="20"/>
              </w:rPr>
              <w:t xml:space="preserve">: </w:t>
            </w:r>
            <w:r w:rsidR="00104C8C">
              <w:rPr>
                <w:rFonts w:cs="Arial"/>
                <w:sz w:val="20"/>
              </w:rPr>
              <w:t>40</w:t>
            </w:r>
            <w:r w:rsidR="00104C8C" w:rsidRPr="00F551CC">
              <w:rPr>
                <w:rFonts w:cs="Arial"/>
                <w:sz w:val="20"/>
              </w:rPr>
              <w:t xml:space="preserve"> </w:t>
            </w:r>
            <w:proofErr w:type="spellStart"/>
            <w:r w:rsidR="00104C8C" w:rsidRPr="00F551CC">
              <w:rPr>
                <w:rFonts w:cs="Arial"/>
                <w:sz w:val="20"/>
              </w:rPr>
              <w:t>μg</w:t>
            </w:r>
            <w:proofErr w:type="spellEnd"/>
            <w:r w:rsidR="00104C8C" w:rsidRPr="00F551CC">
              <w:rPr>
                <w:rFonts w:cs="Arial"/>
                <w:sz w:val="20"/>
              </w:rPr>
              <w:t xml:space="preserve"> m</w:t>
            </w:r>
            <w:r w:rsidR="00104C8C" w:rsidRPr="00BF7783">
              <w:rPr>
                <w:rFonts w:cs="Arial"/>
                <w:sz w:val="20"/>
                <w:vertAlign w:val="superscript"/>
              </w:rPr>
              <w:t>-3</w:t>
            </w:r>
            <w:r w:rsidR="00104C8C" w:rsidRPr="00F551CC">
              <w:rPr>
                <w:rFonts w:cs="Arial"/>
                <w:sz w:val="20"/>
              </w:rPr>
              <w:t xml:space="preserve"> </w:t>
            </w:r>
            <w:r>
              <w:rPr>
                <w:rFonts w:cs="Arial"/>
                <w:sz w:val="20"/>
              </w:rPr>
              <w:t>n</w:t>
            </w:r>
            <w:r w:rsidR="00104C8C" w:rsidRPr="00F551CC">
              <w:rPr>
                <w:rFonts w:cs="Arial"/>
                <w:sz w:val="20"/>
              </w:rPr>
              <w:t>ot to be exceeded more than 3</w:t>
            </w:r>
            <w:r w:rsidR="00104C8C">
              <w:rPr>
                <w:rFonts w:cs="Arial"/>
                <w:sz w:val="20"/>
              </w:rPr>
              <w:t>-4</w:t>
            </w:r>
            <w:r w:rsidR="00104C8C" w:rsidRPr="00F551CC">
              <w:rPr>
                <w:rFonts w:cs="Arial"/>
                <w:sz w:val="20"/>
              </w:rPr>
              <w:t xml:space="preserve"> times a year</w:t>
            </w:r>
          </w:p>
        </w:tc>
        <w:tc>
          <w:tcPr>
            <w:tcW w:w="985" w:type="pct"/>
            <w:vAlign w:val="center"/>
          </w:tcPr>
          <w:p w14:paraId="293582DF" w14:textId="39E0B1D6" w:rsidR="00104C8C" w:rsidRPr="00F551CC" w:rsidRDefault="00104C8C" w:rsidP="00104C8C">
            <w:pPr>
              <w:pStyle w:val="Table-ContentsCT"/>
              <w:spacing w:before="0" w:after="0"/>
              <w:jc w:val="center"/>
              <w:rPr>
                <w:rFonts w:cs="Arial"/>
                <w:sz w:val="20"/>
              </w:rPr>
            </w:pPr>
            <w:r w:rsidRPr="00F551CC">
              <w:rPr>
                <w:rFonts w:cs="Arial"/>
                <w:sz w:val="20"/>
              </w:rPr>
              <w:t>24-hour mean</w:t>
            </w:r>
          </w:p>
        </w:tc>
        <w:tc>
          <w:tcPr>
            <w:tcW w:w="716" w:type="pct"/>
            <w:vAlign w:val="center"/>
          </w:tcPr>
          <w:p w14:paraId="04EA6B26" w14:textId="77777777" w:rsidR="00104C8C" w:rsidRPr="00F551CC" w:rsidRDefault="00104C8C" w:rsidP="00104C8C">
            <w:pPr>
              <w:pStyle w:val="Table-ContentsCT"/>
              <w:spacing w:before="0" w:after="0"/>
              <w:jc w:val="center"/>
              <w:rPr>
                <w:rFonts w:cs="Arial"/>
                <w:sz w:val="20"/>
              </w:rPr>
            </w:pPr>
          </w:p>
        </w:tc>
      </w:tr>
    </w:tbl>
    <w:p w14:paraId="73958A3F" w14:textId="77777777" w:rsidR="00D84155" w:rsidRPr="00D84155" w:rsidRDefault="00D84155" w:rsidP="00DA2F83">
      <w:pPr>
        <w:spacing w:before="240" w:line="240" w:lineRule="auto"/>
        <w:rPr>
          <w:rFonts w:eastAsia="Arial" w:cs="Times New Roman"/>
          <w:b/>
          <w:szCs w:val="24"/>
        </w:rPr>
      </w:pPr>
      <w:r w:rsidRPr="00D84155">
        <w:rPr>
          <w:rFonts w:eastAsia="Arial" w:cs="Times New Roman"/>
          <w:b/>
          <w:szCs w:val="24"/>
        </w:rPr>
        <w:t>Notes:</w:t>
      </w:r>
    </w:p>
    <w:p w14:paraId="161A53AF" w14:textId="77777777" w:rsidR="003E3B76" w:rsidRPr="00524306" w:rsidRDefault="003E3B76" w:rsidP="003E3B76">
      <w:pPr>
        <w:pStyle w:val="NormalBodyCT"/>
        <w:numPr>
          <w:ilvl w:val="0"/>
          <w:numId w:val="4"/>
        </w:numPr>
        <w:spacing w:line="240" w:lineRule="auto"/>
        <w:rPr>
          <w:rFonts w:ascii="Arial" w:hAnsi="Arial" w:cs="Arial"/>
          <w:sz w:val="20"/>
          <w:szCs w:val="20"/>
        </w:rPr>
      </w:pPr>
      <w:r w:rsidRPr="00524306">
        <w:rPr>
          <w:rFonts w:ascii="Arial" w:hAnsi="Arial" w:cs="Arial"/>
          <w:sz w:val="20"/>
          <w:szCs w:val="20"/>
        </w:rPr>
        <w:t>Date by which to be achieved by and maintained thereafter</w:t>
      </w:r>
    </w:p>
    <w:p w14:paraId="0B09219E" w14:textId="77777777" w:rsidR="003E3B76" w:rsidRPr="00524306" w:rsidRDefault="003E3B76" w:rsidP="003E3B76">
      <w:pPr>
        <w:pStyle w:val="NormalBodyCT"/>
        <w:numPr>
          <w:ilvl w:val="0"/>
          <w:numId w:val="4"/>
        </w:numPr>
        <w:spacing w:line="240" w:lineRule="auto"/>
        <w:rPr>
          <w:rFonts w:ascii="Arial" w:hAnsi="Arial" w:cs="Arial"/>
          <w:sz w:val="20"/>
          <w:szCs w:val="20"/>
        </w:rPr>
      </w:pPr>
      <w:r w:rsidRPr="00524306">
        <w:rPr>
          <w:rFonts w:ascii="Arial" w:hAnsi="Arial" w:cs="Arial"/>
          <w:sz w:val="20"/>
          <w:szCs w:val="20"/>
        </w:rPr>
        <w:t xml:space="preserve">2021 World Health Organisation Air Quality Guidelines </w:t>
      </w:r>
    </w:p>
    <w:p w14:paraId="785B50FC" w14:textId="77777777" w:rsidR="003E3B76" w:rsidRDefault="003E3B76" w:rsidP="003E3B76">
      <w:pPr>
        <w:pStyle w:val="NormalBodyCT"/>
        <w:numPr>
          <w:ilvl w:val="0"/>
          <w:numId w:val="4"/>
        </w:numPr>
        <w:spacing w:line="240" w:lineRule="auto"/>
        <w:rPr>
          <w:rFonts w:ascii="Arial" w:hAnsi="Arial" w:cs="Arial"/>
          <w:sz w:val="20"/>
          <w:szCs w:val="20"/>
        </w:rPr>
      </w:pPr>
      <w:r>
        <w:rPr>
          <w:rFonts w:ascii="Arial" w:hAnsi="Arial" w:cs="Arial"/>
          <w:sz w:val="20"/>
          <w:szCs w:val="20"/>
        </w:rPr>
        <w:t>Air quality target under the Environmental Targets (Fine Particulate Matter) (England) Regulations 2023 under the Environment Act 2021.</w:t>
      </w:r>
    </w:p>
    <w:p w14:paraId="623EC24A" w14:textId="6619D219" w:rsidR="003E3B76" w:rsidRPr="00524306" w:rsidRDefault="003E3B76" w:rsidP="003E3B76">
      <w:pPr>
        <w:pStyle w:val="NormalBodyCT"/>
        <w:numPr>
          <w:ilvl w:val="0"/>
          <w:numId w:val="4"/>
        </w:numPr>
        <w:spacing w:line="240" w:lineRule="auto"/>
        <w:rPr>
          <w:rFonts w:ascii="Arial" w:hAnsi="Arial" w:cs="Arial"/>
          <w:sz w:val="20"/>
          <w:szCs w:val="20"/>
        </w:rPr>
      </w:pPr>
      <w:r w:rsidRPr="00524306">
        <w:rPr>
          <w:rFonts w:ascii="Arial" w:hAnsi="Arial" w:cs="Arial"/>
          <w:sz w:val="20"/>
          <w:szCs w:val="20"/>
        </w:rPr>
        <w:t xml:space="preserve">London Mayoral </w:t>
      </w:r>
      <w:r>
        <w:rPr>
          <w:rFonts w:ascii="Arial" w:hAnsi="Arial" w:cs="Arial"/>
          <w:sz w:val="20"/>
          <w:szCs w:val="20"/>
        </w:rPr>
        <w:t>Commitment</w:t>
      </w:r>
    </w:p>
    <w:p w14:paraId="4C74326B" w14:textId="77777777" w:rsidR="00790A6E" w:rsidRPr="00C17B38" w:rsidRDefault="00790A6E" w:rsidP="00E733CD">
      <w:pPr>
        <w:suppressAutoHyphens/>
        <w:spacing w:after="0" w:line="240" w:lineRule="auto"/>
        <w:jc w:val="both"/>
        <w:rPr>
          <w:rFonts w:cs="Arial"/>
        </w:rPr>
        <w:sectPr w:rsidR="00790A6E" w:rsidRPr="00C17B38" w:rsidSect="005B62A7">
          <w:pgSz w:w="11906" w:h="16838"/>
          <w:pgMar w:top="1440" w:right="1440" w:bottom="1440" w:left="1440" w:header="708" w:footer="708" w:gutter="0"/>
          <w:cols w:space="708"/>
          <w:docGrid w:linePitch="360"/>
        </w:sectPr>
      </w:pPr>
    </w:p>
    <w:p w14:paraId="0D7DB196" w14:textId="24B810D0" w:rsidR="00DA2F83" w:rsidRPr="00C17B38" w:rsidRDefault="005B37F3" w:rsidP="00314B35">
      <w:pPr>
        <w:pStyle w:val="Heading1"/>
        <w:ind w:hanging="720"/>
      </w:pPr>
      <w:bookmarkStart w:id="19" w:name="_Toc234930027"/>
      <w:r w:rsidRPr="00C17B38">
        <w:lastRenderedPageBreak/>
        <w:t>Air Quality Monitoring</w:t>
      </w:r>
      <w:bookmarkEnd w:id="19"/>
    </w:p>
    <w:p w14:paraId="263F4C1E" w14:textId="44C5679D" w:rsidR="00300C30" w:rsidRDefault="00C628F5" w:rsidP="00D962A3">
      <w:pPr>
        <w:pStyle w:val="Subheading2"/>
      </w:pPr>
      <w:bookmarkStart w:id="20" w:name="_Toc234930028"/>
      <w:r>
        <w:t>1.1</w:t>
      </w:r>
      <w:r>
        <w:tab/>
      </w:r>
      <w:r w:rsidR="00300C30" w:rsidRPr="00C17B38">
        <w:t>Locations</w:t>
      </w:r>
      <w:bookmarkEnd w:id="20"/>
    </w:p>
    <w:p w14:paraId="2FC025C5" w14:textId="77777777" w:rsidR="00065EEE" w:rsidRDefault="00065EEE" w:rsidP="00065EEE">
      <w:pPr>
        <w:spacing w:before="0" w:after="0" w:line="276" w:lineRule="auto"/>
        <w:jc w:val="both"/>
      </w:pPr>
    </w:p>
    <w:p w14:paraId="64131C25" w14:textId="453D8862" w:rsidR="00065EEE" w:rsidRDefault="00065EEE" w:rsidP="0046676A">
      <w:pPr>
        <w:spacing w:before="0" w:after="0" w:line="276" w:lineRule="auto"/>
        <w:jc w:val="both"/>
      </w:pPr>
      <w:r w:rsidRPr="00364B17">
        <w:t xml:space="preserve">The </w:t>
      </w:r>
      <w:r>
        <w:t xml:space="preserve">London Borough of Bromley </w:t>
      </w:r>
      <w:r w:rsidRPr="00364B17">
        <w:t xml:space="preserve">has historically monitored at </w:t>
      </w:r>
      <w:r>
        <w:t>6</w:t>
      </w:r>
      <w:r w:rsidRPr="00364B17">
        <w:t xml:space="preserve"> continuous monitoring sites within the Borough, </w:t>
      </w:r>
      <w:r>
        <w:t>5</w:t>
      </w:r>
      <w:r w:rsidRPr="00364B17">
        <w:t xml:space="preserve"> of which are now closed. The </w:t>
      </w:r>
      <w:r>
        <w:t>remaining</w:t>
      </w:r>
      <w:r w:rsidRPr="00364B17">
        <w:t xml:space="preserve"> operational monitoring station is located </w:t>
      </w:r>
      <w:r>
        <w:t>at</w:t>
      </w:r>
      <w:r w:rsidRPr="00364B17">
        <w:t xml:space="preserve"> Harwood</w:t>
      </w:r>
      <w:r w:rsidRPr="00DB18E1">
        <w:t xml:space="preserve"> </w:t>
      </w:r>
      <w:r w:rsidRPr="00364B17">
        <w:t>Avenue</w:t>
      </w:r>
      <w:r>
        <w:t>, in central Bromley,</w:t>
      </w:r>
      <w:r w:rsidRPr="00364B17">
        <w:t xml:space="preserve"> </w:t>
      </w:r>
      <w:r>
        <w:t>monitoring NO</w:t>
      </w:r>
      <w:r>
        <w:rPr>
          <w:vertAlign w:val="subscript"/>
        </w:rPr>
        <w:t>2</w:t>
      </w:r>
      <w:r>
        <w:t>, PM</w:t>
      </w:r>
      <w:r>
        <w:rPr>
          <w:vertAlign w:val="subscript"/>
        </w:rPr>
        <w:t>10</w:t>
      </w:r>
      <w:r>
        <w:t xml:space="preserve"> and PM</w:t>
      </w:r>
      <w:r>
        <w:rPr>
          <w:vertAlign w:val="subscript"/>
        </w:rPr>
        <w:t>2.5</w:t>
      </w:r>
      <w:r w:rsidRPr="00364B17">
        <w:t>. Table B</w:t>
      </w:r>
      <w:r>
        <w:t xml:space="preserve"> and Figure 1</w:t>
      </w:r>
      <w:r w:rsidRPr="00364B17">
        <w:t xml:space="preserve"> provide details of this monitoring site. Monitoring at the site has been operated by the </w:t>
      </w:r>
      <w:r>
        <w:t>Council since</w:t>
      </w:r>
      <w:r w:rsidRPr="004D3AAB">
        <w:t xml:space="preserve"> </w:t>
      </w:r>
      <w:r w:rsidRPr="00364B17">
        <w:t>July 2011. Details of the relevant Quality Assurance/Quality Control (QA/QC) procedures that have been followed throughout the monitoring period are provided in Appendix A.</w:t>
      </w:r>
      <w:r w:rsidR="00457708">
        <w:t xml:space="preserve"> Realtime monitoring data from Harwood Avenue can be viewed</w:t>
      </w:r>
      <w:r w:rsidR="00DA48E9">
        <w:t xml:space="preserve"> on the Air Quality England website</w:t>
      </w:r>
      <w:r w:rsidR="00457708">
        <w:t xml:space="preserve"> here: </w:t>
      </w:r>
      <w:hyperlink r:id="rId24" w:history="1">
        <w:r w:rsidR="0062646C" w:rsidRPr="0062646C">
          <w:rPr>
            <w:rStyle w:val="Hyperlink"/>
          </w:rPr>
          <w:t>Bromley Harwood Avenue Latest Data - Air Quality monitoring service</w:t>
        </w:r>
      </w:hyperlink>
      <w:r w:rsidR="00457708">
        <w:t>.</w:t>
      </w:r>
    </w:p>
    <w:p w14:paraId="4C2B958D" w14:textId="77777777" w:rsidR="00065EEE" w:rsidRPr="00065EEE" w:rsidRDefault="00065EEE" w:rsidP="00065EEE">
      <w:pPr>
        <w:spacing w:before="0" w:after="0"/>
        <w:jc w:val="both"/>
        <w:rPr>
          <w:sz w:val="16"/>
          <w:szCs w:val="16"/>
        </w:rPr>
      </w:pPr>
    </w:p>
    <w:p w14:paraId="3F152175" w14:textId="556B3DFF" w:rsidR="00065EEE" w:rsidRDefault="00065EEE" w:rsidP="00065EEE">
      <w:pPr>
        <w:spacing w:line="276" w:lineRule="auto"/>
        <w:jc w:val="both"/>
      </w:pPr>
      <w:r>
        <w:t>Bromley carries out passive monitoring using NO</w:t>
      </w:r>
      <w:r>
        <w:rPr>
          <w:sz w:val="14"/>
          <w:szCs w:val="14"/>
        </w:rPr>
        <w:t xml:space="preserve">2 </w:t>
      </w:r>
      <w:r>
        <w:t xml:space="preserve">diffusion tubes at 32 locations in the Borough. All the diffusion tube sites are either at roadside or kerbside locations. The Harwood Avenue diffusion tube site is co-located with the </w:t>
      </w:r>
      <w:r w:rsidRPr="00807AC9">
        <w:t xml:space="preserve">Harwood Avenue </w:t>
      </w:r>
      <w:r>
        <w:t>automatic monitor. Up until the end of 2020, there were 10 triplicate diffusion tube monitoring locations, at which point 22 additional diffusion tube locations were installed with all monitoring locations commissioned with one tube. Table C and Figure 1 provide details of the operational diffusion tube sites within the Borough during 2025.</w:t>
      </w:r>
      <w:r w:rsidR="0022646A">
        <w:t xml:space="preserve"> </w:t>
      </w:r>
    </w:p>
    <w:p w14:paraId="61121FBA" w14:textId="653E5407" w:rsidR="0002666A" w:rsidRDefault="003F35A9" w:rsidP="00DF7FBB">
      <w:pPr>
        <w:pStyle w:val="Tablecaption"/>
        <w:rPr>
          <w:rFonts w:cs="Arial"/>
        </w:rPr>
      </w:pPr>
      <w:bookmarkStart w:id="21" w:name="_Ref161824399"/>
      <w:bookmarkStart w:id="22" w:name="_Toc160609812"/>
      <w:bookmarkStart w:id="23" w:name="_Toc234930614"/>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9912CB">
        <w:rPr>
          <w:bCs/>
          <w:noProof/>
          <w:color w:val="auto"/>
          <w:szCs w:val="24"/>
        </w:rPr>
        <w:t>B</w:t>
      </w:r>
      <w:r w:rsidR="009912CB">
        <w:rPr>
          <w:bCs/>
          <w:color w:val="auto"/>
          <w:szCs w:val="24"/>
        </w:rPr>
        <w:fldChar w:fldCharType="end"/>
      </w:r>
      <w:bookmarkEnd w:id="21"/>
      <w:r w:rsidRPr="00DC5D6B">
        <w:rPr>
          <w:bCs/>
          <w:color w:val="auto"/>
          <w:szCs w:val="24"/>
        </w:rPr>
        <w:t xml:space="preserve">. </w:t>
      </w:r>
      <w:r w:rsidR="00B8069C" w:rsidRPr="00C17B38">
        <w:rPr>
          <w:rFonts w:cs="Arial"/>
        </w:rPr>
        <w:t xml:space="preserve">Details of Automatic Monitoring Sites for </w:t>
      </w:r>
      <w:r w:rsidR="00E74F49">
        <w:rPr>
          <w:rFonts w:cs="Arial"/>
        </w:rPr>
        <w:t>202</w:t>
      </w:r>
      <w:r w:rsidR="003A45F9">
        <w:rPr>
          <w:rFonts w:cs="Arial"/>
        </w:rPr>
        <w:t>5</w:t>
      </w:r>
      <w:bookmarkEnd w:id="22"/>
      <w:bookmarkEnd w:id="23"/>
    </w:p>
    <w:p w14:paraId="5CA96D4A" w14:textId="77777777" w:rsidR="00065EEE" w:rsidRPr="009B3896" w:rsidRDefault="00065EEE" w:rsidP="00DF7FBB">
      <w:pPr>
        <w:pStyle w:val="Tablecaption"/>
        <w:rPr>
          <w:rFonts w:cs="Arial"/>
          <w:sz w:val="16"/>
          <w:szCs w:val="16"/>
        </w:rPr>
      </w:pPr>
    </w:p>
    <w:tbl>
      <w:tblPr>
        <w:tblStyle w:val="TableGrid"/>
        <w:tblW w:w="13462" w:type="dxa"/>
        <w:tblLayout w:type="fixed"/>
        <w:tblLook w:val="04A0" w:firstRow="1" w:lastRow="0" w:firstColumn="1" w:lastColumn="0" w:noHBand="0" w:noVBand="1"/>
        <w:tblCaption w:val="Details of Automatic Monitoring Sites for 2025"/>
        <w:tblDescription w:val="The table summarises the grid reference, pollutants monitored, monitoring technique, distance to relevant exposure, distance to kerb of nearest road and the inlet height at the site in Harwood Avenue"/>
      </w:tblPr>
      <w:tblGrid>
        <w:gridCol w:w="988"/>
        <w:gridCol w:w="1134"/>
        <w:gridCol w:w="1107"/>
        <w:gridCol w:w="1076"/>
        <w:gridCol w:w="1219"/>
        <w:gridCol w:w="1275"/>
        <w:gridCol w:w="993"/>
        <w:gridCol w:w="1984"/>
        <w:gridCol w:w="1418"/>
        <w:gridCol w:w="1275"/>
        <w:gridCol w:w="993"/>
      </w:tblGrid>
      <w:tr w:rsidR="00065EEE" w:rsidRPr="0002666A" w14:paraId="55F2EA21" w14:textId="77777777" w:rsidTr="005A26CC">
        <w:trPr>
          <w:trHeight w:val="300"/>
        </w:trPr>
        <w:tc>
          <w:tcPr>
            <w:tcW w:w="988" w:type="dxa"/>
            <w:vAlign w:val="center"/>
          </w:tcPr>
          <w:p w14:paraId="30317FC8" w14:textId="77777777" w:rsidR="00065EEE" w:rsidRPr="00A04163" w:rsidRDefault="00065EEE" w:rsidP="00A04163">
            <w:pPr>
              <w:spacing w:before="0" w:after="0" w:line="240" w:lineRule="auto"/>
              <w:jc w:val="center"/>
              <w:rPr>
                <w:b/>
                <w:bCs/>
                <w:sz w:val="20"/>
              </w:rPr>
            </w:pPr>
            <w:r w:rsidRPr="00A04163">
              <w:rPr>
                <w:b/>
                <w:bCs/>
                <w:sz w:val="20"/>
              </w:rPr>
              <w:t>Site ID</w:t>
            </w:r>
          </w:p>
        </w:tc>
        <w:tc>
          <w:tcPr>
            <w:tcW w:w="1134" w:type="dxa"/>
            <w:vAlign w:val="center"/>
          </w:tcPr>
          <w:p w14:paraId="75FFE0D0" w14:textId="77777777" w:rsidR="00065EEE" w:rsidRPr="00A04163" w:rsidRDefault="00065EEE" w:rsidP="00A04163">
            <w:pPr>
              <w:spacing w:before="0" w:after="0" w:line="240" w:lineRule="auto"/>
              <w:jc w:val="center"/>
              <w:rPr>
                <w:b/>
                <w:bCs/>
                <w:sz w:val="20"/>
              </w:rPr>
            </w:pPr>
            <w:r w:rsidRPr="00A04163">
              <w:rPr>
                <w:b/>
                <w:bCs/>
                <w:sz w:val="20"/>
              </w:rPr>
              <w:t>Site Name</w:t>
            </w:r>
          </w:p>
        </w:tc>
        <w:tc>
          <w:tcPr>
            <w:tcW w:w="1107" w:type="dxa"/>
            <w:vAlign w:val="center"/>
          </w:tcPr>
          <w:p w14:paraId="74607E80" w14:textId="77777777" w:rsidR="00065EEE" w:rsidRPr="00A04163" w:rsidRDefault="00065EEE" w:rsidP="00A04163">
            <w:pPr>
              <w:spacing w:before="0" w:after="0" w:line="240" w:lineRule="auto"/>
              <w:jc w:val="center"/>
              <w:rPr>
                <w:b/>
                <w:bCs/>
                <w:sz w:val="20"/>
              </w:rPr>
            </w:pPr>
            <w:r w:rsidRPr="00A04163">
              <w:rPr>
                <w:b/>
                <w:bCs/>
                <w:sz w:val="20"/>
              </w:rPr>
              <w:t>Site Type</w:t>
            </w:r>
          </w:p>
        </w:tc>
        <w:tc>
          <w:tcPr>
            <w:tcW w:w="1076" w:type="dxa"/>
            <w:vAlign w:val="center"/>
          </w:tcPr>
          <w:p w14:paraId="34E1E6EB" w14:textId="77777777" w:rsidR="00065EEE" w:rsidRPr="00A04163" w:rsidRDefault="00065EEE" w:rsidP="00A04163">
            <w:pPr>
              <w:spacing w:before="0" w:after="0" w:line="240" w:lineRule="auto"/>
              <w:jc w:val="center"/>
              <w:rPr>
                <w:b/>
                <w:bCs/>
                <w:sz w:val="20"/>
              </w:rPr>
            </w:pPr>
            <w:r w:rsidRPr="00A04163">
              <w:rPr>
                <w:b/>
                <w:bCs/>
                <w:sz w:val="20"/>
              </w:rPr>
              <w:t>X OS Grid Ref (Easting)</w:t>
            </w:r>
          </w:p>
        </w:tc>
        <w:tc>
          <w:tcPr>
            <w:tcW w:w="1219" w:type="dxa"/>
            <w:vAlign w:val="center"/>
          </w:tcPr>
          <w:p w14:paraId="596486EF" w14:textId="77777777" w:rsidR="00065EEE" w:rsidRPr="00A04163" w:rsidRDefault="00065EEE" w:rsidP="00A04163">
            <w:pPr>
              <w:spacing w:before="0" w:after="0" w:line="240" w:lineRule="auto"/>
              <w:jc w:val="center"/>
              <w:rPr>
                <w:b/>
                <w:bCs/>
                <w:sz w:val="20"/>
              </w:rPr>
            </w:pPr>
            <w:r w:rsidRPr="00A04163">
              <w:rPr>
                <w:b/>
                <w:bCs/>
                <w:sz w:val="20"/>
              </w:rPr>
              <w:t>Y OS Grid Ref (Northing)</w:t>
            </w:r>
          </w:p>
        </w:tc>
        <w:tc>
          <w:tcPr>
            <w:tcW w:w="1275" w:type="dxa"/>
            <w:vAlign w:val="center"/>
          </w:tcPr>
          <w:p w14:paraId="00995632" w14:textId="77777777" w:rsidR="00065EEE" w:rsidRPr="00A04163" w:rsidRDefault="00065EEE" w:rsidP="00A04163">
            <w:pPr>
              <w:spacing w:before="0" w:after="0" w:line="240" w:lineRule="auto"/>
              <w:jc w:val="center"/>
              <w:rPr>
                <w:b/>
                <w:bCs/>
                <w:sz w:val="20"/>
              </w:rPr>
            </w:pPr>
            <w:r w:rsidRPr="00A04163">
              <w:rPr>
                <w:b/>
                <w:bCs/>
                <w:sz w:val="20"/>
              </w:rPr>
              <w:t>Pollutants Monitored</w:t>
            </w:r>
          </w:p>
        </w:tc>
        <w:tc>
          <w:tcPr>
            <w:tcW w:w="993" w:type="dxa"/>
            <w:vAlign w:val="center"/>
          </w:tcPr>
          <w:p w14:paraId="7D763F14" w14:textId="1504FE38" w:rsidR="00065EEE" w:rsidRPr="00A04163" w:rsidRDefault="00065EEE" w:rsidP="00A04163">
            <w:pPr>
              <w:spacing w:before="0" w:after="0" w:line="240" w:lineRule="auto"/>
              <w:jc w:val="center"/>
              <w:rPr>
                <w:b/>
                <w:bCs/>
                <w:sz w:val="20"/>
              </w:rPr>
            </w:pPr>
            <w:r w:rsidRPr="00A04163">
              <w:rPr>
                <w:b/>
                <w:bCs/>
                <w:sz w:val="20"/>
              </w:rPr>
              <w:t>In AQMA</w:t>
            </w:r>
            <w:r>
              <w:rPr>
                <w:b/>
                <w:bCs/>
                <w:sz w:val="20"/>
              </w:rPr>
              <w:t>?</w:t>
            </w:r>
          </w:p>
        </w:tc>
        <w:tc>
          <w:tcPr>
            <w:tcW w:w="1984" w:type="dxa"/>
            <w:vAlign w:val="center"/>
          </w:tcPr>
          <w:p w14:paraId="45B87BBB" w14:textId="77777777" w:rsidR="00065EEE" w:rsidRPr="00A04163" w:rsidRDefault="00065EEE" w:rsidP="00A04163">
            <w:pPr>
              <w:spacing w:before="0" w:after="0" w:line="240" w:lineRule="auto"/>
              <w:jc w:val="center"/>
              <w:rPr>
                <w:b/>
                <w:bCs/>
                <w:sz w:val="20"/>
              </w:rPr>
            </w:pPr>
            <w:r w:rsidRPr="00A04163">
              <w:rPr>
                <w:b/>
                <w:bCs/>
                <w:sz w:val="20"/>
              </w:rPr>
              <w:t>Monitoring Technique</w:t>
            </w:r>
          </w:p>
        </w:tc>
        <w:tc>
          <w:tcPr>
            <w:tcW w:w="1418" w:type="dxa"/>
            <w:vAlign w:val="center"/>
          </w:tcPr>
          <w:p w14:paraId="516F907F" w14:textId="45D26292" w:rsidR="00065EEE" w:rsidRPr="00A04163" w:rsidRDefault="00065EEE" w:rsidP="00A04163">
            <w:pPr>
              <w:spacing w:before="0" w:after="0" w:line="240" w:lineRule="auto"/>
              <w:jc w:val="center"/>
              <w:rPr>
                <w:b/>
                <w:bCs/>
                <w:sz w:val="20"/>
              </w:rPr>
            </w:pPr>
            <w:r w:rsidRPr="00A04163">
              <w:rPr>
                <w:b/>
                <w:bCs/>
                <w:sz w:val="20"/>
              </w:rPr>
              <w:t xml:space="preserve">Distance to Relevant Exposure (m) </w:t>
            </w:r>
            <w:r w:rsidRPr="00A04163">
              <w:rPr>
                <w:b/>
                <w:bCs/>
                <w:sz w:val="20"/>
                <w:vertAlign w:val="superscript"/>
              </w:rPr>
              <w:t>(1</w:t>
            </w:r>
            <w:r>
              <w:rPr>
                <w:b/>
                <w:bCs/>
                <w:sz w:val="20"/>
                <w:vertAlign w:val="superscript"/>
              </w:rPr>
              <w:t>,2</w:t>
            </w:r>
            <w:r w:rsidRPr="00A04163">
              <w:rPr>
                <w:b/>
                <w:bCs/>
                <w:sz w:val="20"/>
                <w:vertAlign w:val="superscript"/>
              </w:rPr>
              <w:t>)</w:t>
            </w:r>
          </w:p>
        </w:tc>
        <w:tc>
          <w:tcPr>
            <w:tcW w:w="1275" w:type="dxa"/>
            <w:vAlign w:val="center"/>
          </w:tcPr>
          <w:p w14:paraId="400730A1" w14:textId="77777777" w:rsidR="00065EEE" w:rsidRPr="00A04163" w:rsidRDefault="00065EEE" w:rsidP="00A04163">
            <w:pPr>
              <w:spacing w:before="0" w:after="0" w:line="240" w:lineRule="auto"/>
              <w:jc w:val="center"/>
              <w:rPr>
                <w:b/>
                <w:bCs/>
                <w:sz w:val="20"/>
              </w:rPr>
            </w:pPr>
            <w:r w:rsidRPr="00A04163">
              <w:rPr>
                <w:b/>
                <w:bCs/>
                <w:sz w:val="20"/>
              </w:rPr>
              <w:t xml:space="preserve">Distance to kerb of nearest road (m) </w:t>
            </w:r>
            <w:r w:rsidRPr="00A04163">
              <w:rPr>
                <w:b/>
                <w:bCs/>
                <w:sz w:val="20"/>
                <w:vertAlign w:val="superscript"/>
              </w:rPr>
              <w:t>(2)</w:t>
            </w:r>
          </w:p>
        </w:tc>
        <w:tc>
          <w:tcPr>
            <w:tcW w:w="993" w:type="dxa"/>
            <w:vAlign w:val="center"/>
          </w:tcPr>
          <w:p w14:paraId="6EE157D1" w14:textId="77777777" w:rsidR="00065EEE" w:rsidRPr="00A04163" w:rsidRDefault="00065EEE" w:rsidP="00A04163">
            <w:pPr>
              <w:spacing w:before="0" w:after="0" w:line="240" w:lineRule="auto"/>
              <w:jc w:val="center"/>
              <w:rPr>
                <w:b/>
                <w:bCs/>
                <w:sz w:val="20"/>
              </w:rPr>
            </w:pPr>
            <w:r w:rsidRPr="00A04163">
              <w:rPr>
                <w:b/>
                <w:bCs/>
                <w:sz w:val="20"/>
              </w:rPr>
              <w:t>Inlet Height (m)</w:t>
            </w:r>
          </w:p>
        </w:tc>
      </w:tr>
      <w:tr w:rsidR="00065EEE" w:rsidRPr="00D8784A" w14:paraId="49C3A2BF" w14:textId="77777777" w:rsidTr="005A26CC">
        <w:tc>
          <w:tcPr>
            <w:tcW w:w="988" w:type="dxa"/>
            <w:vAlign w:val="center"/>
          </w:tcPr>
          <w:p w14:paraId="630CE1E8" w14:textId="22785D26" w:rsidR="00065EEE" w:rsidRPr="00886415" w:rsidRDefault="00065EEE" w:rsidP="00065EEE">
            <w:pPr>
              <w:spacing w:before="0" w:after="0" w:line="240" w:lineRule="auto"/>
              <w:jc w:val="center"/>
              <w:rPr>
                <w:color w:val="FF0000"/>
                <w:sz w:val="20"/>
              </w:rPr>
            </w:pPr>
            <w:r w:rsidRPr="004635CB">
              <w:rPr>
                <w:sz w:val="20"/>
                <w:szCs w:val="18"/>
              </w:rPr>
              <w:t>BRY-CM3</w:t>
            </w:r>
          </w:p>
        </w:tc>
        <w:tc>
          <w:tcPr>
            <w:tcW w:w="1134" w:type="dxa"/>
            <w:vAlign w:val="center"/>
          </w:tcPr>
          <w:p w14:paraId="00436D08" w14:textId="00D0B993" w:rsidR="00065EEE" w:rsidRPr="00886415" w:rsidRDefault="00065EEE" w:rsidP="00065EEE">
            <w:pPr>
              <w:spacing w:before="0" w:after="0" w:line="240" w:lineRule="auto"/>
              <w:jc w:val="center"/>
              <w:rPr>
                <w:color w:val="FF0000"/>
                <w:sz w:val="20"/>
              </w:rPr>
            </w:pPr>
            <w:r w:rsidRPr="004635CB">
              <w:rPr>
                <w:sz w:val="20"/>
                <w:szCs w:val="18"/>
              </w:rPr>
              <w:t>Harwood Avenue</w:t>
            </w:r>
          </w:p>
        </w:tc>
        <w:tc>
          <w:tcPr>
            <w:tcW w:w="1107" w:type="dxa"/>
            <w:vAlign w:val="center"/>
          </w:tcPr>
          <w:p w14:paraId="35BA8707" w14:textId="635F8B14" w:rsidR="00065EEE" w:rsidRPr="00886415" w:rsidRDefault="00065EEE" w:rsidP="00065EEE">
            <w:pPr>
              <w:spacing w:before="0" w:after="0" w:line="240" w:lineRule="auto"/>
              <w:jc w:val="center"/>
              <w:rPr>
                <w:color w:val="FF0000"/>
                <w:sz w:val="20"/>
              </w:rPr>
            </w:pPr>
            <w:r>
              <w:rPr>
                <w:sz w:val="20"/>
                <w:szCs w:val="18"/>
              </w:rPr>
              <w:t>Kerbside</w:t>
            </w:r>
          </w:p>
        </w:tc>
        <w:tc>
          <w:tcPr>
            <w:tcW w:w="1076" w:type="dxa"/>
            <w:vAlign w:val="center"/>
          </w:tcPr>
          <w:p w14:paraId="4FDAD715" w14:textId="13CD7A62" w:rsidR="00065EEE" w:rsidRPr="00886415" w:rsidRDefault="00065EEE" w:rsidP="00065EEE">
            <w:pPr>
              <w:spacing w:before="0" w:after="0" w:line="240" w:lineRule="auto"/>
              <w:jc w:val="center"/>
              <w:rPr>
                <w:color w:val="FF0000"/>
                <w:sz w:val="20"/>
              </w:rPr>
            </w:pPr>
            <w:r w:rsidRPr="004635CB">
              <w:rPr>
                <w:sz w:val="20"/>
                <w:szCs w:val="18"/>
              </w:rPr>
              <w:t>540523</w:t>
            </w:r>
          </w:p>
        </w:tc>
        <w:tc>
          <w:tcPr>
            <w:tcW w:w="1219" w:type="dxa"/>
            <w:vAlign w:val="center"/>
          </w:tcPr>
          <w:p w14:paraId="197A2A0E" w14:textId="498338CB" w:rsidR="00065EEE" w:rsidRPr="00886415" w:rsidRDefault="00065EEE" w:rsidP="00065EEE">
            <w:pPr>
              <w:spacing w:before="0" w:after="0" w:line="240" w:lineRule="auto"/>
              <w:jc w:val="center"/>
              <w:rPr>
                <w:color w:val="FF0000"/>
                <w:sz w:val="20"/>
              </w:rPr>
            </w:pPr>
            <w:r w:rsidRPr="004635CB">
              <w:rPr>
                <w:sz w:val="20"/>
                <w:szCs w:val="18"/>
              </w:rPr>
              <w:t>169326</w:t>
            </w:r>
          </w:p>
        </w:tc>
        <w:tc>
          <w:tcPr>
            <w:tcW w:w="1275" w:type="dxa"/>
            <w:vAlign w:val="center"/>
          </w:tcPr>
          <w:p w14:paraId="7EAC245D" w14:textId="44A3CA3F" w:rsidR="00065EEE" w:rsidRPr="00886415" w:rsidRDefault="00065EEE" w:rsidP="00065EEE">
            <w:pPr>
              <w:spacing w:before="0" w:after="0" w:line="240" w:lineRule="auto"/>
              <w:jc w:val="center"/>
              <w:rPr>
                <w:color w:val="FF0000"/>
                <w:sz w:val="20"/>
              </w:rPr>
            </w:pPr>
            <w:r w:rsidRPr="004635CB">
              <w:rPr>
                <w:sz w:val="20"/>
                <w:szCs w:val="18"/>
              </w:rPr>
              <w:t>NO</w:t>
            </w:r>
            <w:r w:rsidRPr="004635CB">
              <w:rPr>
                <w:sz w:val="20"/>
                <w:szCs w:val="18"/>
                <w:vertAlign w:val="subscript"/>
              </w:rPr>
              <w:t>2</w:t>
            </w:r>
            <w:r w:rsidRPr="004635CB">
              <w:rPr>
                <w:sz w:val="20"/>
                <w:szCs w:val="18"/>
              </w:rPr>
              <w:t>, PM</w:t>
            </w:r>
            <w:r w:rsidRPr="004635CB">
              <w:rPr>
                <w:sz w:val="20"/>
                <w:szCs w:val="18"/>
                <w:vertAlign w:val="subscript"/>
              </w:rPr>
              <w:t>2.5</w:t>
            </w:r>
            <w:r w:rsidRPr="004635CB">
              <w:rPr>
                <w:sz w:val="20"/>
                <w:szCs w:val="18"/>
              </w:rPr>
              <w:t xml:space="preserve"> and PM</w:t>
            </w:r>
            <w:r w:rsidRPr="004635CB">
              <w:rPr>
                <w:sz w:val="20"/>
                <w:szCs w:val="18"/>
                <w:vertAlign w:val="subscript"/>
              </w:rPr>
              <w:t>10</w:t>
            </w:r>
          </w:p>
        </w:tc>
        <w:tc>
          <w:tcPr>
            <w:tcW w:w="993" w:type="dxa"/>
            <w:vAlign w:val="center"/>
          </w:tcPr>
          <w:p w14:paraId="4859F09E" w14:textId="45166E7B" w:rsidR="00065EEE" w:rsidRDefault="00065EEE" w:rsidP="00065EEE">
            <w:pPr>
              <w:spacing w:before="0" w:after="0" w:line="240" w:lineRule="auto"/>
              <w:jc w:val="center"/>
              <w:rPr>
                <w:color w:val="FF0000"/>
                <w:sz w:val="20"/>
              </w:rPr>
            </w:pPr>
            <w:r w:rsidRPr="00455499">
              <w:rPr>
                <w:sz w:val="20"/>
              </w:rPr>
              <w:t>YES</w:t>
            </w:r>
          </w:p>
        </w:tc>
        <w:tc>
          <w:tcPr>
            <w:tcW w:w="1984" w:type="dxa"/>
            <w:vAlign w:val="center"/>
          </w:tcPr>
          <w:p w14:paraId="3B5C0F4A" w14:textId="77AD671E" w:rsidR="00065EEE" w:rsidRPr="00886415" w:rsidRDefault="00065EEE" w:rsidP="00065EEE">
            <w:pPr>
              <w:spacing w:before="0" w:after="0" w:line="240" w:lineRule="auto"/>
              <w:jc w:val="center"/>
              <w:rPr>
                <w:color w:val="FF0000"/>
                <w:sz w:val="20"/>
              </w:rPr>
            </w:pPr>
            <w:r w:rsidRPr="004635CB">
              <w:rPr>
                <w:sz w:val="20"/>
                <w:szCs w:val="18"/>
              </w:rPr>
              <w:t>Chemiluminescence, Beta attenuation monitoring (BAM)</w:t>
            </w:r>
          </w:p>
        </w:tc>
        <w:tc>
          <w:tcPr>
            <w:tcW w:w="1418" w:type="dxa"/>
            <w:vAlign w:val="center"/>
          </w:tcPr>
          <w:p w14:paraId="55C35C87" w14:textId="5FC14A65" w:rsidR="00065EEE" w:rsidRPr="00886415" w:rsidRDefault="00065EEE" w:rsidP="00065EEE">
            <w:pPr>
              <w:spacing w:before="0" w:after="0" w:line="240" w:lineRule="auto"/>
              <w:jc w:val="center"/>
              <w:rPr>
                <w:color w:val="FF0000"/>
                <w:sz w:val="20"/>
              </w:rPr>
            </w:pPr>
            <w:r w:rsidRPr="00923FBE">
              <w:rPr>
                <w:sz w:val="20"/>
                <w:szCs w:val="18"/>
              </w:rPr>
              <w:t>10.8</w:t>
            </w:r>
          </w:p>
        </w:tc>
        <w:tc>
          <w:tcPr>
            <w:tcW w:w="1275" w:type="dxa"/>
            <w:vAlign w:val="center"/>
          </w:tcPr>
          <w:p w14:paraId="42C18E4B" w14:textId="3415F935" w:rsidR="00065EEE" w:rsidRPr="00886415" w:rsidRDefault="00065EEE" w:rsidP="00065EEE">
            <w:pPr>
              <w:spacing w:before="0" w:after="0" w:line="240" w:lineRule="auto"/>
              <w:jc w:val="center"/>
              <w:rPr>
                <w:color w:val="FF0000"/>
                <w:sz w:val="20"/>
              </w:rPr>
            </w:pPr>
            <w:r w:rsidRPr="00923FBE">
              <w:rPr>
                <w:sz w:val="20"/>
                <w:szCs w:val="18"/>
              </w:rPr>
              <w:t>0.4</w:t>
            </w:r>
          </w:p>
        </w:tc>
        <w:tc>
          <w:tcPr>
            <w:tcW w:w="993" w:type="dxa"/>
            <w:vAlign w:val="center"/>
          </w:tcPr>
          <w:p w14:paraId="167CB8A0" w14:textId="6D62840D" w:rsidR="00065EEE" w:rsidRPr="00886415" w:rsidRDefault="00065EEE" w:rsidP="00065EEE">
            <w:pPr>
              <w:spacing w:before="0" w:after="0" w:line="240" w:lineRule="auto"/>
              <w:jc w:val="center"/>
              <w:rPr>
                <w:color w:val="FF0000"/>
                <w:sz w:val="20"/>
              </w:rPr>
            </w:pPr>
            <w:r w:rsidRPr="00923FBE">
              <w:rPr>
                <w:sz w:val="20"/>
              </w:rPr>
              <w:t>3.5</w:t>
            </w:r>
          </w:p>
        </w:tc>
      </w:tr>
    </w:tbl>
    <w:p w14:paraId="75624A25" w14:textId="7770DC5B" w:rsidR="0002666A" w:rsidRPr="00090C17" w:rsidRDefault="0002666A" w:rsidP="0002666A">
      <w:pPr>
        <w:spacing w:line="240" w:lineRule="auto"/>
        <w:rPr>
          <w:b/>
          <w:szCs w:val="24"/>
        </w:rPr>
      </w:pPr>
      <w:r w:rsidRPr="00090C17">
        <w:rPr>
          <w:b/>
          <w:szCs w:val="24"/>
        </w:rPr>
        <w:t>Notes:</w:t>
      </w:r>
    </w:p>
    <w:p w14:paraId="56C354B1" w14:textId="77777777" w:rsidR="0002666A" w:rsidRPr="00065EEE" w:rsidRDefault="0002666A" w:rsidP="0002666A">
      <w:pPr>
        <w:spacing w:line="240" w:lineRule="auto"/>
        <w:rPr>
          <w:sz w:val="20"/>
          <w:szCs w:val="20"/>
        </w:rPr>
      </w:pPr>
      <w:r w:rsidRPr="00065EEE">
        <w:rPr>
          <w:sz w:val="20"/>
          <w:szCs w:val="20"/>
        </w:rPr>
        <w:t>(1) 0m if the monitoring site is at a location of exposure (e.g. installed on the façade of a residential property).</w:t>
      </w:r>
    </w:p>
    <w:p w14:paraId="2A203FAD" w14:textId="6AD29C74" w:rsidR="00917850" w:rsidRDefault="0002666A" w:rsidP="00065EEE">
      <w:pPr>
        <w:spacing w:line="240" w:lineRule="auto"/>
        <w:rPr>
          <w:rFonts w:eastAsia="Times New Roman" w:cs="Arial"/>
          <w:b/>
          <w:color w:val="000000"/>
          <w:kern w:val="28"/>
        </w:rPr>
      </w:pPr>
      <w:r w:rsidRPr="00065EEE">
        <w:rPr>
          <w:sz w:val="20"/>
          <w:szCs w:val="20"/>
        </w:rPr>
        <w:t>(2) N/A if not applicable</w:t>
      </w:r>
      <w:r w:rsidR="00917850">
        <w:rPr>
          <w:rFonts w:cs="Arial"/>
        </w:rPr>
        <w:br w:type="page"/>
      </w:r>
    </w:p>
    <w:p w14:paraId="11ECE1BA" w14:textId="101390F9" w:rsidR="00DB46F6" w:rsidRDefault="003F35A9" w:rsidP="004032B6">
      <w:pPr>
        <w:pStyle w:val="Tablecaption"/>
        <w:rPr>
          <w:rFonts w:cs="Arial"/>
        </w:rPr>
      </w:pPr>
      <w:bookmarkStart w:id="24" w:name="_Ref160614345"/>
      <w:bookmarkStart w:id="25" w:name="_Toc160609813"/>
      <w:bookmarkStart w:id="26" w:name="_Toc234930615"/>
      <w:r w:rsidRPr="00DC5D6B">
        <w:rPr>
          <w:bCs/>
          <w:color w:val="auto"/>
          <w:szCs w:val="24"/>
        </w:rPr>
        <w:lastRenderedPageBreak/>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9912CB">
        <w:rPr>
          <w:bCs/>
          <w:noProof/>
          <w:color w:val="auto"/>
          <w:szCs w:val="24"/>
        </w:rPr>
        <w:t>C</w:t>
      </w:r>
      <w:r w:rsidR="009912CB">
        <w:rPr>
          <w:bCs/>
          <w:color w:val="auto"/>
          <w:szCs w:val="24"/>
        </w:rPr>
        <w:fldChar w:fldCharType="end"/>
      </w:r>
      <w:bookmarkEnd w:id="24"/>
      <w:r w:rsidRPr="00DC5D6B">
        <w:rPr>
          <w:bCs/>
          <w:color w:val="auto"/>
          <w:szCs w:val="24"/>
        </w:rPr>
        <w:t xml:space="preserve">. </w:t>
      </w:r>
      <w:r w:rsidR="00B8069C" w:rsidRPr="00C17B38">
        <w:rPr>
          <w:rFonts w:cs="Arial"/>
        </w:rPr>
        <w:t xml:space="preserve">Details of Non-Automatic Monitoring Sites for </w:t>
      </w:r>
      <w:r w:rsidR="002C46CB">
        <w:rPr>
          <w:rFonts w:cs="Arial"/>
        </w:rPr>
        <w:t>202</w:t>
      </w:r>
      <w:r w:rsidR="00973E04">
        <w:rPr>
          <w:rFonts w:cs="Arial"/>
        </w:rPr>
        <w:t>5</w:t>
      </w:r>
      <w:bookmarkEnd w:id="25"/>
      <w:bookmarkEnd w:id="26"/>
    </w:p>
    <w:p w14:paraId="7927C31B" w14:textId="77777777" w:rsidR="008353B0" w:rsidRDefault="008353B0" w:rsidP="004032B6">
      <w:pPr>
        <w:pStyle w:val="Tablecaption"/>
      </w:pPr>
    </w:p>
    <w:tbl>
      <w:tblPr>
        <w:tblStyle w:val="TableStyle4"/>
        <w:tblW w:w="14596" w:type="dxa"/>
        <w:tblLook w:val="04A0" w:firstRow="1" w:lastRow="0" w:firstColumn="1" w:lastColumn="0" w:noHBand="0" w:noVBand="1"/>
        <w:tblCaption w:val="Details of Non-Automatic Monitoring Sites for 2025"/>
        <w:tblDescription w:val="The table lists all 32 diffusion tube locations in the borough with the gid reference, pollutants monitored, distance to relevant exposure, distance to kerb of nearest road and tube height"/>
      </w:tblPr>
      <w:tblGrid>
        <w:gridCol w:w="1047"/>
        <w:gridCol w:w="1714"/>
        <w:gridCol w:w="1664"/>
        <w:gridCol w:w="1164"/>
        <w:gridCol w:w="1150"/>
        <w:gridCol w:w="1186"/>
        <w:gridCol w:w="1366"/>
        <w:gridCol w:w="1216"/>
        <w:gridCol w:w="1251"/>
        <w:gridCol w:w="1382"/>
        <w:gridCol w:w="1456"/>
      </w:tblGrid>
      <w:tr w:rsidR="00DB46F6" w:rsidRPr="00DB46F6" w14:paraId="4480C5B8" w14:textId="77777777" w:rsidTr="00A0416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47" w:type="dxa"/>
            <w:shd w:val="clear" w:color="auto" w:fill="FFFFFF" w:themeFill="background1"/>
          </w:tcPr>
          <w:p w14:paraId="479C640D" w14:textId="77777777" w:rsidR="00DB46F6" w:rsidRPr="004032B6" w:rsidRDefault="00DB46F6">
            <w:pPr>
              <w:spacing w:before="0" w:after="0" w:line="240" w:lineRule="auto"/>
              <w:rPr>
                <w:color w:val="auto"/>
                <w:sz w:val="20"/>
                <w:szCs w:val="20"/>
              </w:rPr>
            </w:pPr>
            <w:r w:rsidRPr="004032B6">
              <w:rPr>
                <w:color w:val="auto"/>
                <w:sz w:val="20"/>
                <w:szCs w:val="20"/>
              </w:rPr>
              <w:t>Diffusion Tube ID</w:t>
            </w:r>
          </w:p>
        </w:tc>
        <w:tc>
          <w:tcPr>
            <w:tcW w:w="1714" w:type="dxa"/>
            <w:shd w:val="clear" w:color="auto" w:fill="FFFFFF" w:themeFill="background1"/>
          </w:tcPr>
          <w:p w14:paraId="55B72B80"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Site Name</w:t>
            </w:r>
          </w:p>
        </w:tc>
        <w:tc>
          <w:tcPr>
            <w:tcW w:w="1664" w:type="dxa"/>
            <w:shd w:val="clear" w:color="auto" w:fill="FFFFFF" w:themeFill="background1"/>
          </w:tcPr>
          <w:p w14:paraId="6F0CB31A"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Site Type</w:t>
            </w:r>
          </w:p>
        </w:tc>
        <w:tc>
          <w:tcPr>
            <w:tcW w:w="1164" w:type="dxa"/>
            <w:shd w:val="clear" w:color="auto" w:fill="FFFFFF" w:themeFill="background1"/>
          </w:tcPr>
          <w:p w14:paraId="553FD1F9"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X OS Grid Ref (Easting)</w:t>
            </w:r>
          </w:p>
        </w:tc>
        <w:tc>
          <w:tcPr>
            <w:tcW w:w="1150" w:type="dxa"/>
            <w:shd w:val="clear" w:color="auto" w:fill="FFFFFF" w:themeFill="background1"/>
          </w:tcPr>
          <w:p w14:paraId="0C671C18"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Y OS Grid Ref (Northing)</w:t>
            </w:r>
          </w:p>
        </w:tc>
        <w:tc>
          <w:tcPr>
            <w:tcW w:w="1186" w:type="dxa"/>
            <w:shd w:val="clear" w:color="auto" w:fill="FFFFFF" w:themeFill="background1"/>
          </w:tcPr>
          <w:p w14:paraId="6AAD8801"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Pollutants Monitored</w:t>
            </w:r>
          </w:p>
        </w:tc>
        <w:tc>
          <w:tcPr>
            <w:tcW w:w="1366" w:type="dxa"/>
            <w:shd w:val="clear" w:color="auto" w:fill="FFFFFF" w:themeFill="background1"/>
          </w:tcPr>
          <w:p w14:paraId="1E476C8D" w14:textId="1BBA7592"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 xml:space="preserve">In AQMA? </w:t>
            </w:r>
          </w:p>
        </w:tc>
        <w:tc>
          <w:tcPr>
            <w:tcW w:w="1216" w:type="dxa"/>
            <w:shd w:val="clear" w:color="auto" w:fill="FFFFFF" w:themeFill="background1"/>
          </w:tcPr>
          <w:p w14:paraId="351C1D10" w14:textId="77777777" w:rsidR="00DB46F6" w:rsidRPr="004032B6" w:rsidRDefault="00DB46F6">
            <w:pPr>
              <w:spacing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Distance to Relevant Exposure (m)</w:t>
            </w:r>
            <w:r w:rsidRPr="004032B6">
              <w:rPr>
                <w:color w:val="auto"/>
              </w:rPr>
              <w:t xml:space="preserve"> </w:t>
            </w:r>
            <w:r w:rsidRPr="004032B6">
              <w:rPr>
                <w:color w:val="auto"/>
                <w:sz w:val="20"/>
                <w:szCs w:val="20"/>
                <w:vertAlign w:val="superscript"/>
              </w:rPr>
              <w:t>(1)</w:t>
            </w:r>
          </w:p>
        </w:tc>
        <w:tc>
          <w:tcPr>
            <w:tcW w:w="1251" w:type="dxa"/>
            <w:shd w:val="clear" w:color="auto" w:fill="FFFFFF" w:themeFill="background1"/>
          </w:tcPr>
          <w:p w14:paraId="1293BF5D"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 xml:space="preserve">Distance to kerb of nearest road (m) </w:t>
            </w:r>
            <w:r w:rsidRPr="004032B6">
              <w:rPr>
                <w:color w:val="auto"/>
                <w:sz w:val="20"/>
                <w:szCs w:val="20"/>
                <w:vertAlign w:val="superscript"/>
              </w:rPr>
              <w:t>(2)</w:t>
            </w:r>
          </w:p>
        </w:tc>
        <w:tc>
          <w:tcPr>
            <w:tcW w:w="1382" w:type="dxa"/>
            <w:shd w:val="clear" w:color="auto" w:fill="FFFFFF" w:themeFill="background1"/>
          </w:tcPr>
          <w:p w14:paraId="49211060"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Tube Co-located with a Continuous Analyser?</w:t>
            </w:r>
          </w:p>
        </w:tc>
        <w:tc>
          <w:tcPr>
            <w:tcW w:w="1456" w:type="dxa"/>
            <w:shd w:val="clear" w:color="auto" w:fill="FFFFFF" w:themeFill="background1"/>
          </w:tcPr>
          <w:p w14:paraId="147E188E" w14:textId="77777777" w:rsidR="00DB46F6" w:rsidRPr="004032B6" w:rsidRDefault="00DB46F6">
            <w:pPr>
              <w:spacing w:before="0" w:after="0" w:line="240" w:lineRule="auto"/>
              <w:cnfStyle w:val="100000000000" w:firstRow="1" w:lastRow="0" w:firstColumn="0" w:lastColumn="0" w:oddVBand="0" w:evenVBand="0" w:oddHBand="0" w:evenHBand="0" w:firstRowFirstColumn="0" w:firstRowLastColumn="0" w:lastRowFirstColumn="0" w:lastRowLastColumn="0"/>
              <w:rPr>
                <w:color w:val="auto"/>
                <w:sz w:val="20"/>
                <w:szCs w:val="20"/>
              </w:rPr>
            </w:pPr>
            <w:r w:rsidRPr="004032B6">
              <w:rPr>
                <w:color w:val="auto"/>
                <w:sz w:val="20"/>
                <w:szCs w:val="20"/>
              </w:rPr>
              <w:t>Tube Height (m)</w:t>
            </w:r>
          </w:p>
        </w:tc>
      </w:tr>
      <w:tr w:rsidR="008353B0" w:rsidRPr="00347FD6" w14:paraId="0BCB9799"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B2DFE49" w14:textId="7DBE599D" w:rsidR="008353B0" w:rsidRPr="00D25005" w:rsidRDefault="008353B0" w:rsidP="008353B0">
            <w:pPr>
              <w:spacing w:before="0" w:after="0" w:line="240" w:lineRule="auto"/>
              <w:rPr>
                <w:color w:val="FF0000"/>
                <w:sz w:val="20"/>
                <w:szCs w:val="20"/>
              </w:rPr>
            </w:pPr>
            <w:r w:rsidRPr="00480732">
              <w:rPr>
                <w:rFonts w:eastAsia="Times New Roman" w:cs="Arial"/>
                <w:color w:val="000000"/>
                <w:sz w:val="20"/>
                <w:szCs w:val="20"/>
                <w:lang w:eastAsia="en-GB"/>
              </w:rPr>
              <w:t>1</w:t>
            </w:r>
          </w:p>
        </w:tc>
        <w:tc>
          <w:tcPr>
            <w:tcW w:w="1714" w:type="dxa"/>
          </w:tcPr>
          <w:p w14:paraId="4E80F336" w14:textId="0B65CF28"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proofErr w:type="spellStart"/>
            <w:r w:rsidRPr="00480732">
              <w:rPr>
                <w:rFonts w:eastAsia="Times New Roman" w:cs="Arial"/>
                <w:color w:val="000000"/>
                <w:sz w:val="20"/>
                <w:szCs w:val="20"/>
                <w:lang w:eastAsia="en-GB"/>
              </w:rPr>
              <w:t>Homesdale</w:t>
            </w:r>
            <w:proofErr w:type="spellEnd"/>
            <w:r w:rsidRPr="00480732">
              <w:rPr>
                <w:rFonts w:eastAsia="Times New Roman" w:cs="Arial"/>
                <w:color w:val="000000"/>
                <w:sz w:val="20"/>
                <w:szCs w:val="20"/>
                <w:lang w:eastAsia="en-GB"/>
              </w:rPr>
              <w:t xml:space="preserve"> Road</w:t>
            </w:r>
          </w:p>
        </w:tc>
        <w:tc>
          <w:tcPr>
            <w:tcW w:w="1664" w:type="dxa"/>
          </w:tcPr>
          <w:p w14:paraId="43FF3D67" w14:textId="4553EBE8"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Kerbsid</w:t>
            </w:r>
            <w:r>
              <w:rPr>
                <w:rFonts w:eastAsia="Times New Roman" w:cs="Arial"/>
                <w:color w:val="000000"/>
                <w:sz w:val="20"/>
                <w:szCs w:val="20"/>
                <w:lang w:eastAsia="en-GB"/>
              </w:rPr>
              <w:t>e</w:t>
            </w:r>
          </w:p>
        </w:tc>
        <w:tc>
          <w:tcPr>
            <w:tcW w:w="1164" w:type="dxa"/>
          </w:tcPr>
          <w:p w14:paraId="31E369A4" w14:textId="45B5BA1D"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541047</w:t>
            </w:r>
          </w:p>
        </w:tc>
        <w:tc>
          <w:tcPr>
            <w:tcW w:w="1150" w:type="dxa"/>
          </w:tcPr>
          <w:p w14:paraId="7C588E84" w14:textId="2AAA7E55"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168231</w:t>
            </w:r>
          </w:p>
        </w:tc>
        <w:tc>
          <w:tcPr>
            <w:tcW w:w="1186" w:type="dxa"/>
          </w:tcPr>
          <w:p w14:paraId="6C606B44" w14:textId="1DBDD17F" w:rsidR="008353B0" w:rsidRPr="006D007B"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vertAlign w:val="subscript"/>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D0224F6" w14:textId="19F3E77E"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650D984" w14:textId="70F54634"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4.3</w:t>
            </w:r>
          </w:p>
        </w:tc>
        <w:tc>
          <w:tcPr>
            <w:tcW w:w="1251" w:type="dxa"/>
          </w:tcPr>
          <w:p w14:paraId="76B5895F" w14:textId="05785143"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0.7</w:t>
            </w:r>
          </w:p>
        </w:tc>
        <w:tc>
          <w:tcPr>
            <w:tcW w:w="1382" w:type="dxa"/>
          </w:tcPr>
          <w:p w14:paraId="2D63FB59" w14:textId="61260112"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No</w:t>
            </w:r>
          </w:p>
        </w:tc>
        <w:tc>
          <w:tcPr>
            <w:tcW w:w="1456" w:type="dxa"/>
          </w:tcPr>
          <w:p w14:paraId="6FAE464B" w14:textId="547030A6"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2.2</w:t>
            </w:r>
          </w:p>
        </w:tc>
      </w:tr>
      <w:tr w:rsidR="008353B0" w:rsidRPr="00347FD6" w14:paraId="788AE4D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C836EDF" w14:textId="02B48A6D" w:rsidR="008353B0" w:rsidRPr="00D25005" w:rsidRDefault="008353B0" w:rsidP="008353B0">
            <w:pPr>
              <w:spacing w:before="0" w:after="0" w:line="240" w:lineRule="auto"/>
              <w:rPr>
                <w:color w:val="FF0000"/>
                <w:sz w:val="20"/>
                <w:szCs w:val="20"/>
              </w:rPr>
            </w:pPr>
            <w:r w:rsidRPr="00480732">
              <w:rPr>
                <w:rFonts w:eastAsia="Times New Roman" w:cs="Arial"/>
                <w:color w:val="000000"/>
                <w:sz w:val="20"/>
                <w:szCs w:val="20"/>
                <w:lang w:eastAsia="en-GB"/>
              </w:rPr>
              <w:t>2</w:t>
            </w:r>
          </w:p>
        </w:tc>
        <w:tc>
          <w:tcPr>
            <w:tcW w:w="1714" w:type="dxa"/>
          </w:tcPr>
          <w:p w14:paraId="794133E1" w14:textId="2274D683"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Chatterton Road</w:t>
            </w:r>
          </w:p>
        </w:tc>
        <w:tc>
          <w:tcPr>
            <w:tcW w:w="1664" w:type="dxa"/>
          </w:tcPr>
          <w:p w14:paraId="55703AE5" w14:textId="3E0C0EFE"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Roadside</w:t>
            </w:r>
          </w:p>
        </w:tc>
        <w:tc>
          <w:tcPr>
            <w:tcW w:w="1164" w:type="dxa"/>
          </w:tcPr>
          <w:p w14:paraId="4D903C48" w14:textId="1A27B513"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541679</w:t>
            </w:r>
          </w:p>
        </w:tc>
        <w:tc>
          <w:tcPr>
            <w:tcW w:w="1150" w:type="dxa"/>
          </w:tcPr>
          <w:p w14:paraId="31656EDF" w14:textId="236E52E1"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167931</w:t>
            </w:r>
          </w:p>
        </w:tc>
        <w:tc>
          <w:tcPr>
            <w:tcW w:w="1186" w:type="dxa"/>
          </w:tcPr>
          <w:p w14:paraId="1B5B3D40" w14:textId="51BA1681" w:rsidR="008353B0" w:rsidRPr="006D007B"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vertAlign w:val="subscript"/>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1E5BF08B" w14:textId="32B85611"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827B859" w14:textId="49DE2356"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5.4</w:t>
            </w:r>
          </w:p>
        </w:tc>
        <w:tc>
          <w:tcPr>
            <w:tcW w:w="1251" w:type="dxa"/>
          </w:tcPr>
          <w:p w14:paraId="36D7FC7C" w14:textId="6219D6E7"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1.7</w:t>
            </w:r>
          </w:p>
        </w:tc>
        <w:tc>
          <w:tcPr>
            <w:tcW w:w="1382" w:type="dxa"/>
          </w:tcPr>
          <w:p w14:paraId="16FDE5D5" w14:textId="4C478EE7"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No</w:t>
            </w:r>
          </w:p>
        </w:tc>
        <w:tc>
          <w:tcPr>
            <w:tcW w:w="1456" w:type="dxa"/>
          </w:tcPr>
          <w:p w14:paraId="2566EC7B" w14:textId="3407BB44" w:rsidR="008353B0" w:rsidRPr="00D25005"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color w:val="FF0000"/>
                <w:sz w:val="20"/>
                <w:szCs w:val="20"/>
              </w:rPr>
            </w:pPr>
            <w:r w:rsidRPr="00480732">
              <w:rPr>
                <w:rFonts w:eastAsia="Times New Roman" w:cs="Arial"/>
                <w:color w:val="000000"/>
                <w:sz w:val="20"/>
                <w:szCs w:val="20"/>
                <w:lang w:eastAsia="en-GB"/>
              </w:rPr>
              <w:t>2.5</w:t>
            </w:r>
          </w:p>
        </w:tc>
      </w:tr>
      <w:tr w:rsidR="008353B0" w:rsidRPr="00347FD6" w14:paraId="316DAF94"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2D9B8E9C" w14:textId="57F58B6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w:t>
            </w:r>
          </w:p>
        </w:tc>
        <w:tc>
          <w:tcPr>
            <w:tcW w:w="1714" w:type="dxa"/>
          </w:tcPr>
          <w:p w14:paraId="43BACD10" w14:textId="01F1783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Hastings Road, McDonalds</w:t>
            </w:r>
          </w:p>
        </w:tc>
        <w:tc>
          <w:tcPr>
            <w:tcW w:w="1664" w:type="dxa"/>
          </w:tcPr>
          <w:p w14:paraId="7059C935" w14:textId="279E67C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F88F3C2" w14:textId="02FFBF7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542402</w:t>
            </w:r>
          </w:p>
        </w:tc>
        <w:tc>
          <w:tcPr>
            <w:tcW w:w="1150" w:type="dxa"/>
          </w:tcPr>
          <w:p w14:paraId="03FC3CE9" w14:textId="2861335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166012</w:t>
            </w:r>
          </w:p>
        </w:tc>
        <w:tc>
          <w:tcPr>
            <w:tcW w:w="1186" w:type="dxa"/>
          </w:tcPr>
          <w:p w14:paraId="7EB96B8A" w14:textId="33FB54C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2A5F967A" w14:textId="4BF0C57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01C9E36" w14:textId="6ED4384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19.0</w:t>
            </w:r>
          </w:p>
        </w:tc>
        <w:tc>
          <w:tcPr>
            <w:tcW w:w="1251" w:type="dxa"/>
          </w:tcPr>
          <w:p w14:paraId="54EE59EE" w14:textId="5E7FD1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0.8</w:t>
            </w:r>
          </w:p>
        </w:tc>
        <w:tc>
          <w:tcPr>
            <w:tcW w:w="1382" w:type="dxa"/>
          </w:tcPr>
          <w:p w14:paraId="56FCD0E8" w14:textId="689B208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BE73F21" w14:textId="223BB6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2.1</w:t>
            </w:r>
          </w:p>
        </w:tc>
      </w:tr>
      <w:tr w:rsidR="008353B0" w:rsidRPr="00347FD6" w14:paraId="51E6E0A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6AE5D7E" w14:textId="2145F712"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4</w:t>
            </w:r>
          </w:p>
        </w:tc>
        <w:tc>
          <w:tcPr>
            <w:tcW w:w="1714" w:type="dxa"/>
          </w:tcPr>
          <w:p w14:paraId="6A4567D6" w14:textId="142441C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College Road</w:t>
            </w:r>
          </w:p>
        </w:tc>
        <w:tc>
          <w:tcPr>
            <w:tcW w:w="1664" w:type="dxa"/>
          </w:tcPr>
          <w:p w14:paraId="03AD7E5F" w14:textId="4DFB8F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1D5BF21" w14:textId="46C12F3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540336</w:t>
            </w:r>
          </w:p>
        </w:tc>
        <w:tc>
          <w:tcPr>
            <w:tcW w:w="1150" w:type="dxa"/>
          </w:tcPr>
          <w:p w14:paraId="70122CCD" w14:textId="7C3DE94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170258</w:t>
            </w:r>
          </w:p>
        </w:tc>
        <w:tc>
          <w:tcPr>
            <w:tcW w:w="1186" w:type="dxa"/>
          </w:tcPr>
          <w:p w14:paraId="044DB02F" w14:textId="6E2B833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336CAA5B" w14:textId="1655ABD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6AD03022" w14:textId="6FAD853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10.0</w:t>
            </w:r>
          </w:p>
        </w:tc>
        <w:tc>
          <w:tcPr>
            <w:tcW w:w="1251" w:type="dxa"/>
          </w:tcPr>
          <w:p w14:paraId="4FD388B4" w14:textId="6EDC2E0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01304114" w14:textId="0FDD97A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33D4E05" w14:textId="430EEF6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8C4D4E6"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458CA7F" w14:textId="12285818"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5</w:t>
            </w:r>
          </w:p>
        </w:tc>
        <w:tc>
          <w:tcPr>
            <w:tcW w:w="1714" w:type="dxa"/>
          </w:tcPr>
          <w:p w14:paraId="4D5D3EE1" w14:textId="30C850B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London Road</w:t>
            </w:r>
          </w:p>
        </w:tc>
        <w:tc>
          <w:tcPr>
            <w:tcW w:w="1664" w:type="dxa"/>
          </w:tcPr>
          <w:p w14:paraId="0D42284A" w14:textId="0FCD0E3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E105D99" w14:textId="48A815D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539790</w:t>
            </w:r>
          </w:p>
        </w:tc>
        <w:tc>
          <w:tcPr>
            <w:tcW w:w="1150" w:type="dxa"/>
          </w:tcPr>
          <w:p w14:paraId="14E391B3" w14:textId="735BF27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170050</w:t>
            </w:r>
          </w:p>
        </w:tc>
        <w:tc>
          <w:tcPr>
            <w:tcW w:w="1186" w:type="dxa"/>
          </w:tcPr>
          <w:p w14:paraId="79592EB4" w14:textId="2970982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D61B5CF" w14:textId="5F8974D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888C14E" w14:textId="37536AA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7.1</w:t>
            </w:r>
          </w:p>
        </w:tc>
        <w:tc>
          <w:tcPr>
            <w:tcW w:w="1251" w:type="dxa"/>
          </w:tcPr>
          <w:p w14:paraId="116CB7F6" w14:textId="162FD57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1.4</w:t>
            </w:r>
          </w:p>
        </w:tc>
        <w:tc>
          <w:tcPr>
            <w:tcW w:w="1382" w:type="dxa"/>
          </w:tcPr>
          <w:p w14:paraId="12DA1E0E" w14:textId="441C608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4BFAFB7" w14:textId="0FAF63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694A96B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8DAB298" w14:textId="6D840207"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6</w:t>
            </w:r>
          </w:p>
        </w:tc>
        <w:tc>
          <w:tcPr>
            <w:tcW w:w="1714" w:type="dxa"/>
          </w:tcPr>
          <w:p w14:paraId="19023E79" w14:textId="7C4EBEC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Shortlands Road</w:t>
            </w:r>
          </w:p>
        </w:tc>
        <w:tc>
          <w:tcPr>
            <w:tcW w:w="1664" w:type="dxa"/>
          </w:tcPr>
          <w:p w14:paraId="062365DA" w14:textId="73FAACD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17071106" w14:textId="72C5A35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539486</w:t>
            </w:r>
          </w:p>
        </w:tc>
        <w:tc>
          <w:tcPr>
            <w:tcW w:w="1150" w:type="dxa"/>
          </w:tcPr>
          <w:p w14:paraId="0524C8D5" w14:textId="231969A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169399</w:t>
            </w:r>
          </w:p>
        </w:tc>
        <w:tc>
          <w:tcPr>
            <w:tcW w:w="1186" w:type="dxa"/>
          </w:tcPr>
          <w:p w14:paraId="6F3948F3" w14:textId="20F7D68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3B08D9D" w14:textId="5EEEF51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73572EA" w14:textId="103CE4E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8.2</w:t>
            </w:r>
          </w:p>
        </w:tc>
        <w:tc>
          <w:tcPr>
            <w:tcW w:w="1251" w:type="dxa"/>
          </w:tcPr>
          <w:p w14:paraId="48863B4C" w14:textId="0B25FCD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1.8</w:t>
            </w:r>
          </w:p>
        </w:tc>
        <w:tc>
          <w:tcPr>
            <w:tcW w:w="1382" w:type="dxa"/>
          </w:tcPr>
          <w:p w14:paraId="609DA69A" w14:textId="4B624B5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1B0D538A" w14:textId="14F0B35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62E317BB"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1558946" w14:textId="3D12394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7</w:t>
            </w:r>
          </w:p>
        </w:tc>
        <w:tc>
          <w:tcPr>
            <w:tcW w:w="1714" w:type="dxa"/>
          </w:tcPr>
          <w:p w14:paraId="29803898" w14:textId="7F2C122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Beckenham Road</w:t>
            </w:r>
          </w:p>
        </w:tc>
        <w:tc>
          <w:tcPr>
            <w:tcW w:w="1664" w:type="dxa"/>
          </w:tcPr>
          <w:p w14:paraId="3707E3DB" w14:textId="58C29A8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4BD0AB8" w14:textId="3CAECD7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535947</w:t>
            </w:r>
          </w:p>
        </w:tc>
        <w:tc>
          <w:tcPr>
            <w:tcW w:w="1150" w:type="dxa"/>
          </w:tcPr>
          <w:p w14:paraId="23511D98" w14:textId="190E00D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169765</w:t>
            </w:r>
          </w:p>
        </w:tc>
        <w:tc>
          <w:tcPr>
            <w:tcW w:w="1186" w:type="dxa"/>
          </w:tcPr>
          <w:p w14:paraId="79E92782" w14:textId="4942F61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09D9786" w14:textId="28E6F2B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8CA955F" w14:textId="3EF96E8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12.2</w:t>
            </w:r>
          </w:p>
        </w:tc>
        <w:tc>
          <w:tcPr>
            <w:tcW w:w="1251" w:type="dxa"/>
          </w:tcPr>
          <w:p w14:paraId="4ED11F00" w14:textId="021319E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0.4</w:t>
            </w:r>
          </w:p>
        </w:tc>
        <w:tc>
          <w:tcPr>
            <w:tcW w:w="1382" w:type="dxa"/>
          </w:tcPr>
          <w:p w14:paraId="479F1EDD" w14:textId="31D55E0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E6FD249" w14:textId="618410D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7978057"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79534B5" w14:textId="6A236491"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8</w:t>
            </w:r>
          </w:p>
        </w:tc>
        <w:tc>
          <w:tcPr>
            <w:tcW w:w="1714" w:type="dxa"/>
          </w:tcPr>
          <w:p w14:paraId="1213DF8B" w14:textId="6AD607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Worsley Bridge Road</w:t>
            </w:r>
          </w:p>
        </w:tc>
        <w:tc>
          <w:tcPr>
            <w:tcW w:w="1664" w:type="dxa"/>
          </w:tcPr>
          <w:p w14:paraId="1F739E88" w14:textId="2FEECBF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1958260" w14:textId="7713393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536941</w:t>
            </w:r>
          </w:p>
        </w:tc>
        <w:tc>
          <w:tcPr>
            <w:tcW w:w="1150" w:type="dxa"/>
          </w:tcPr>
          <w:p w14:paraId="4FB774D7" w14:textId="3786CA3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171320</w:t>
            </w:r>
          </w:p>
        </w:tc>
        <w:tc>
          <w:tcPr>
            <w:tcW w:w="1186" w:type="dxa"/>
          </w:tcPr>
          <w:p w14:paraId="4C0A3F63" w14:textId="4907CA7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402E864B" w14:textId="4AEFED9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3E2B01B" w14:textId="717A549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7.2</w:t>
            </w:r>
          </w:p>
        </w:tc>
        <w:tc>
          <w:tcPr>
            <w:tcW w:w="1251" w:type="dxa"/>
          </w:tcPr>
          <w:p w14:paraId="3A8AD2E0" w14:textId="7D0C92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0.9</w:t>
            </w:r>
          </w:p>
        </w:tc>
        <w:tc>
          <w:tcPr>
            <w:tcW w:w="1382" w:type="dxa"/>
          </w:tcPr>
          <w:p w14:paraId="7AC8B7C2" w14:textId="6652A5B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013E8C42" w14:textId="0BAB636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7D9D7B92"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4E0EC7DB" w14:textId="1D9A99AF"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9</w:t>
            </w:r>
          </w:p>
        </w:tc>
        <w:tc>
          <w:tcPr>
            <w:tcW w:w="1714" w:type="dxa"/>
          </w:tcPr>
          <w:p w14:paraId="2815F62D" w14:textId="4F069BF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Links Way</w:t>
            </w:r>
          </w:p>
        </w:tc>
        <w:tc>
          <w:tcPr>
            <w:tcW w:w="1664" w:type="dxa"/>
          </w:tcPr>
          <w:p w14:paraId="6D91D91D" w14:textId="4B9A91A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0F43134B" w14:textId="03D2604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537511</w:t>
            </w:r>
          </w:p>
        </w:tc>
        <w:tc>
          <w:tcPr>
            <w:tcW w:w="1150" w:type="dxa"/>
          </w:tcPr>
          <w:p w14:paraId="1B47CB23" w14:textId="38C354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167277</w:t>
            </w:r>
          </w:p>
        </w:tc>
        <w:tc>
          <w:tcPr>
            <w:tcW w:w="1186" w:type="dxa"/>
          </w:tcPr>
          <w:p w14:paraId="2C48BB9B" w14:textId="387ACBF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D52047E" w14:textId="59F054A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E835826" w14:textId="73ED00F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11.5</w:t>
            </w:r>
          </w:p>
        </w:tc>
        <w:tc>
          <w:tcPr>
            <w:tcW w:w="1251" w:type="dxa"/>
          </w:tcPr>
          <w:p w14:paraId="1FD985BE" w14:textId="664A92D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0.8</w:t>
            </w:r>
          </w:p>
        </w:tc>
        <w:tc>
          <w:tcPr>
            <w:tcW w:w="1382" w:type="dxa"/>
          </w:tcPr>
          <w:p w14:paraId="76EC9EFD" w14:textId="55F11CC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E9C4F5C" w14:textId="1DEAA94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605602F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A98ED34" w14:textId="5EBBCE7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10</w:t>
            </w:r>
          </w:p>
        </w:tc>
        <w:tc>
          <w:tcPr>
            <w:tcW w:w="1714" w:type="dxa"/>
          </w:tcPr>
          <w:p w14:paraId="37D0C141" w14:textId="65EC68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Elmers End Road</w:t>
            </w:r>
          </w:p>
        </w:tc>
        <w:tc>
          <w:tcPr>
            <w:tcW w:w="1664" w:type="dxa"/>
          </w:tcPr>
          <w:p w14:paraId="5E929A87" w14:textId="397E25F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93F048F" w14:textId="378361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536076</w:t>
            </w:r>
          </w:p>
        </w:tc>
        <w:tc>
          <w:tcPr>
            <w:tcW w:w="1150" w:type="dxa"/>
          </w:tcPr>
          <w:p w14:paraId="419EC1C8" w14:textId="4635C88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168434</w:t>
            </w:r>
          </w:p>
        </w:tc>
        <w:tc>
          <w:tcPr>
            <w:tcW w:w="1186" w:type="dxa"/>
          </w:tcPr>
          <w:p w14:paraId="027CFBB6" w14:textId="185A064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FD137BB" w14:textId="50AFD6F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6853C6C4" w14:textId="04D5ACC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6.5</w:t>
            </w:r>
          </w:p>
        </w:tc>
        <w:tc>
          <w:tcPr>
            <w:tcW w:w="1251" w:type="dxa"/>
          </w:tcPr>
          <w:p w14:paraId="70FD4922" w14:textId="1451FDE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3FEB87D3" w14:textId="28853AF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49C687D6" w14:textId="1A33DF3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36865B72"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0E8FD7E" w14:textId="5B6EEC1E"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11</w:t>
            </w:r>
          </w:p>
        </w:tc>
        <w:tc>
          <w:tcPr>
            <w:tcW w:w="1714" w:type="dxa"/>
          </w:tcPr>
          <w:p w14:paraId="3551AD9B" w14:textId="4965349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Anerley Road</w:t>
            </w:r>
          </w:p>
        </w:tc>
        <w:tc>
          <w:tcPr>
            <w:tcW w:w="1664" w:type="dxa"/>
          </w:tcPr>
          <w:p w14:paraId="197DDD44" w14:textId="4A9F115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0C9E37E6" w14:textId="536A29C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535006</w:t>
            </w:r>
          </w:p>
        </w:tc>
        <w:tc>
          <w:tcPr>
            <w:tcW w:w="1150" w:type="dxa"/>
          </w:tcPr>
          <w:p w14:paraId="2CD31CE4" w14:textId="2AD2717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169590</w:t>
            </w:r>
          </w:p>
        </w:tc>
        <w:tc>
          <w:tcPr>
            <w:tcW w:w="1186" w:type="dxa"/>
          </w:tcPr>
          <w:p w14:paraId="3A08225B" w14:textId="6657D3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51ADA7E" w14:textId="5266073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23D0105" w14:textId="2F2FA05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16.2</w:t>
            </w:r>
          </w:p>
        </w:tc>
        <w:tc>
          <w:tcPr>
            <w:tcW w:w="1251" w:type="dxa"/>
          </w:tcPr>
          <w:p w14:paraId="095CF037" w14:textId="512748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4D7827D3" w14:textId="6B0AC75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159CAC30" w14:textId="178F23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769D934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1D408C2F" w14:textId="162714EF"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lastRenderedPageBreak/>
              <w:t>12</w:t>
            </w:r>
          </w:p>
        </w:tc>
        <w:tc>
          <w:tcPr>
            <w:tcW w:w="1714" w:type="dxa"/>
          </w:tcPr>
          <w:p w14:paraId="504EA1BE" w14:textId="745AD31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Anerley Hill</w:t>
            </w:r>
          </w:p>
        </w:tc>
        <w:tc>
          <w:tcPr>
            <w:tcW w:w="1664" w:type="dxa"/>
          </w:tcPr>
          <w:p w14:paraId="739FD87A" w14:textId="5B60F10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5640B415" w14:textId="310B3AB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533949</w:t>
            </w:r>
          </w:p>
        </w:tc>
        <w:tc>
          <w:tcPr>
            <w:tcW w:w="1150" w:type="dxa"/>
          </w:tcPr>
          <w:p w14:paraId="0B497BE6" w14:textId="16D92A0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170624</w:t>
            </w:r>
          </w:p>
        </w:tc>
        <w:tc>
          <w:tcPr>
            <w:tcW w:w="1186" w:type="dxa"/>
          </w:tcPr>
          <w:p w14:paraId="1D22DA1C" w14:textId="242EC97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5D161673" w14:textId="31F4333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3680F0C" w14:textId="005DECC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7.2</w:t>
            </w:r>
          </w:p>
        </w:tc>
        <w:tc>
          <w:tcPr>
            <w:tcW w:w="1251" w:type="dxa"/>
          </w:tcPr>
          <w:p w14:paraId="3A160DF6" w14:textId="2E50297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7B225E98" w14:textId="5453780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093F151" w14:textId="213146F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7C1FCC1"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8DF68BF" w14:textId="780A58D8"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13</w:t>
            </w:r>
          </w:p>
        </w:tc>
        <w:tc>
          <w:tcPr>
            <w:tcW w:w="1714" w:type="dxa"/>
          </w:tcPr>
          <w:p w14:paraId="5DC25827" w14:textId="3FFF436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Hamlet Road</w:t>
            </w:r>
          </w:p>
        </w:tc>
        <w:tc>
          <w:tcPr>
            <w:tcW w:w="1664" w:type="dxa"/>
          </w:tcPr>
          <w:p w14:paraId="03BCB82C" w14:textId="3ECA178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79F227F4" w14:textId="69F607C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534052</w:t>
            </w:r>
          </w:p>
        </w:tc>
        <w:tc>
          <w:tcPr>
            <w:tcW w:w="1150" w:type="dxa"/>
          </w:tcPr>
          <w:p w14:paraId="59F3AFC7" w14:textId="1E949CA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170237</w:t>
            </w:r>
          </w:p>
        </w:tc>
        <w:tc>
          <w:tcPr>
            <w:tcW w:w="1186" w:type="dxa"/>
          </w:tcPr>
          <w:p w14:paraId="74AB541C" w14:textId="4649AFB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BC6A8CF" w14:textId="13E6060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F470A1B" w14:textId="7A81DD2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13.4</w:t>
            </w:r>
          </w:p>
        </w:tc>
        <w:tc>
          <w:tcPr>
            <w:tcW w:w="1251" w:type="dxa"/>
          </w:tcPr>
          <w:p w14:paraId="235B7FDB" w14:textId="630E449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0.6</w:t>
            </w:r>
          </w:p>
        </w:tc>
        <w:tc>
          <w:tcPr>
            <w:tcW w:w="1382" w:type="dxa"/>
          </w:tcPr>
          <w:p w14:paraId="0844CA6E" w14:textId="356A0E7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2169794" w14:textId="40BA2BF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4B9E218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E229770" w14:textId="0C78767C"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14</w:t>
            </w:r>
          </w:p>
        </w:tc>
        <w:tc>
          <w:tcPr>
            <w:tcW w:w="1714" w:type="dxa"/>
          </w:tcPr>
          <w:p w14:paraId="60185A29" w14:textId="0466290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Belvedere Road</w:t>
            </w:r>
          </w:p>
        </w:tc>
        <w:tc>
          <w:tcPr>
            <w:tcW w:w="1664" w:type="dxa"/>
          </w:tcPr>
          <w:p w14:paraId="2147B2C2" w14:textId="5E3F901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56A18A7A" w14:textId="4787607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533702</w:t>
            </w:r>
          </w:p>
        </w:tc>
        <w:tc>
          <w:tcPr>
            <w:tcW w:w="1150" w:type="dxa"/>
          </w:tcPr>
          <w:p w14:paraId="0E4A4789" w14:textId="2F8D02E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170354</w:t>
            </w:r>
          </w:p>
        </w:tc>
        <w:tc>
          <w:tcPr>
            <w:tcW w:w="1186" w:type="dxa"/>
          </w:tcPr>
          <w:p w14:paraId="52A704BF" w14:textId="4FB56F4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C6DF325" w14:textId="7E7AA6F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5115B186" w14:textId="4264706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12.3</w:t>
            </w:r>
          </w:p>
        </w:tc>
        <w:tc>
          <w:tcPr>
            <w:tcW w:w="1251" w:type="dxa"/>
          </w:tcPr>
          <w:p w14:paraId="48484EDA" w14:textId="2239FB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1905CDA0" w14:textId="255F6DC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0EAE3118" w14:textId="5902E39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2.5</w:t>
            </w:r>
          </w:p>
        </w:tc>
      </w:tr>
      <w:tr w:rsidR="008353B0" w:rsidRPr="00347FD6" w14:paraId="1EB83F9A"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2F7CF966" w14:textId="1D6CAAE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15</w:t>
            </w:r>
          </w:p>
        </w:tc>
        <w:tc>
          <w:tcPr>
            <w:tcW w:w="1714" w:type="dxa"/>
          </w:tcPr>
          <w:p w14:paraId="68789738" w14:textId="6CE4022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Glebe Way</w:t>
            </w:r>
          </w:p>
        </w:tc>
        <w:tc>
          <w:tcPr>
            <w:tcW w:w="1664" w:type="dxa"/>
          </w:tcPr>
          <w:p w14:paraId="754E1F06" w14:textId="0232930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510927A8" w14:textId="693ED10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538398</w:t>
            </w:r>
          </w:p>
        </w:tc>
        <w:tc>
          <w:tcPr>
            <w:tcW w:w="1150" w:type="dxa"/>
          </w:tcPr>
          <w:p w14:paraId="6743493F" w14:textId="29E4D0F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165925</w:t>
            </w:r>
          </w:p>
        </w:tc>
        <w:tc>
          <w:tcPr>
            <w:tcW w:w="1186" w:type="dxa"/>
          </w:tcPr>
          <w:p w14:paraId="1B5DE156" w14:textId="4A311D5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B9A65D9" w14:textId="593EB63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6D422C37" w14:textId="55E15D9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9.9</w:t>
            </w:r>
          </w:p>
        </w:tc>
        <w:tc>
          <w:tcPr>
            <w:tcW w:w="1251" w:type="dxa"/>
          </w:tcPr>
          <w:p w14:paraId="1EA739E3" w14:textId="41D0E64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10646F57" w14:textId="061F7CB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8102715" w14:textId="00FFB46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4CB6D8E5"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3C202F6" w14:textId="1DABA0B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714" w:type="dxa"/>
          </w:tcPr>
          <w:p w14:paraId="54F883A3" w14:textId="5C411F9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Ridgeway</w:t>
            </w:r>
          </w:p>
        </w:tc>
        <w:tc>
          <w:tcPr>
            <w:tcW w:w="1664" w:type="dxa"/>
          </w:tcPr>
          <w:p w14:paraId="5CDEF01C" w14:textId="4965A38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6FAE5196" w14:textId="5B3FF47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540228</w:t>
            </w:r>
          </w:p>
        </w:tc>
        <w:tc>
          <w:tcPr>
            <w:tcW w:w="1150" w:type="dxa"/>
          </w:tcPr>
          <w:p w14:paraId="0D7CEB85" w14:textId="3F928BC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165941</w:t>
            </w:r>
          </w:p>
        </w:tc>
        <w:tc>
          <w:tcPr>
            <w:tcW w:w="1186" w:type="dxa"/>
          </w:tcPr>
          <w:p w14:paraId="0C6402E5" w14:textId="7409A94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3CFB9CB" w14:textId="31B12F3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0317A034" w14:textId="756E149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13.4</w:t>
            </w:r>
          </w:p>
        </w:tc>
        <w:tc>
          <w:tcPr>
            <w:tcW w:w="1251" w:type="dxa"/>
          </w:tcPr>
          <w:p w14:paraId="3C699D51" w14:textId="1B18F87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3AC50FA2" w14:textId="2800C0C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4F59737" w14:textId="3FF05A1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388E9FED"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E9898A6" w14:textId="529A0A3C"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17</w:t>
            </w:r>
          </w:p>
        </w:tc>
        <w:tc>
          <w:tcPr>
            <w:tcW w:w="1714" w:type="dxa"/>
          </w:tcPr>
          <w:p w14:paraId="7F24FF7A" w14:textId="7A87700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Crofton Road</w:t>
            </w:r>
          </w:p>
        </w:tc>
        <w:tc>
          <w:tcPr>
            <w:tcW w:w="1664" w:type="dxa"/>
          </w:tcPr>
          <w:p w14:paraId="4969F018" w14:textId="38E2447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002C9D78" w14:textId="5B6872F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543303</w:t>
            </w:r>
          </w:p>
        </w:tc>
        <w:tc>
          <w:tcPr>
            <w:tcW w:w="1150" w:type="dxa"/>
          </w:tcPr>
          <w:p w14:paraId="4AA1A26A" w14:textId="5110999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165256</w:t>
            </w:r>
          </w:p>
        </w:tc>
        <w:tc>
          <w:tcPr>
            <w:tcW w:w="1186" w:type="dxa"/>
          </w:tcPr>
          <w:p w14:paraId="35E0A197" w14:textId="04E0565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5A3E0FF" w14:textId="2D5C714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7AFB4085" w14:textId="4E72F42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15.1</w:t>
            </w:r>
          </w:p>
        </w:tc>
        <w:tc>
          <w:tcPr>
            <w:tcW w:w="1251" w:type="dxa"/>
          </w:tcPr>
          <w:p w14:paraId="13E71CC4" w14:textId="2B0C846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244734CA" w14:textId="1A41662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AC0FBF4" w14:textId="59F79E4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AAD57CA"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D3BB5BD" w14:textId="470DD32C"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18</w:t>
            </w:r>
          </w:p>
        </w:tc>
        <w:tc>
          <w:tcPr>
            <w:tcW w:w="1714" w:type="dxa"/>
          </w:tcPr>
          <w:p w14:paraId="26B81510" w14:textId="786B234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roofErr w:type="spellStart"/>
            <w:r w:rsidRPr="00480732">
              <w:rPr>
                <w:rFonts w:eastAsia="Times New Roman" w:cs="Arial"/>
                <w:color w:val="000000"/>
                <w:sz w:val="20"/>
                <w:szCs w:val="20"/>
                <w:lang w:eastAsia="en-GB"/>
              </w:rPr>
              <w:t>Towncourt</w:t>
            </w:r>
            <w:proofErr w:type="spellEnd"/>
            <w:r w:rsidRPr="00480732">
              <w:rPr>
                <w:rFonts w:eastAsia="Times New Roman" w:cs="Arial"/>
                <w:color w:val="000000"/>
                <w:sz w:val="20"/>
                <w:szCs w:val="20"/>
                <w:lang w:eastAsia="en-GB"/>
              </w:rPr>
              <w:t xml:space="preserve"> Lane</w:t>
            </w:r>
          </w:p>
        </w:tc>
        <w:tc>
          <w:tcPr>
            <w:tcW w:w="1664" w:type="dxa"/>
          </w:tcPr>
          <w:p w14:paraId="7F0CD4F6" w14:textId="4136963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2A52CC84" w14:textId="662DBA6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544779</w:t>
            </w:r>
          </w:p>
        </w:tc>
        <w:tc>
          <w:tcPr>
            <w:tcW w:w="1150" w:type="dxa"/>
          </w:tcPr>
          <w:p w14:paraId="457CB434" w14:textId="03542BD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166831</w:t>
            </w:r>
          </w:p>
        </w:tc>
        <w:tc>
          <w:tcPr>
            <w:tcW w:w="1186" w:type="dxa"/>
          </w:tcPr>
          <w:p w14:paraId="5C19F6F8" w14:textId="4F23136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B247E41" w14:textId="0FAC1BA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720C6E9C" w14:textId="58ADC03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3.8</w:t>
            </w:r>
          </w:p>
        </w:tc>
        <w:tc>
          <w:tcPr>
            <w:tcW w:w="1251" w:type="dxa"/>
          </w:tcPr>
          <w:p w14:paraId="61FC3F32" w14:textId="1CB3E31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c>
          <w:tcPr>
            <w:tcW w:w="1382" w:type="dxa"/>
          </w:tcPr>
          <w:p w14:paraId="251149FE" w14:textId="3C1A919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23504D2C" w14:textId="624F165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40D5C72D"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00FCA18" w14:textId="6446EDD3"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19</w:t>
            </w:r>
          </w:p>
        </w:tc>
        <w:tc>
          <w:tcPr>
            <w:tcW w:w="1714" w:type="dxa"/>
          </w:tcPr>
          <w:p w14:paraId="78C8A50D" w14:textId="101EA7C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High Street, Orpington</w:t>
            </w:r>
          </w:p>
        </w:tc>
        <w:tc>
          <w:tcPr>
            <w:tcW w:w="1664" w:type="dxa"/>
          </w:tcPr>
          <w:p w14:paraId="4470D59D" w14:textId="03161A0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7BFD342" w14:textId="01F1A85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546190</w:t>
            </w:r>
          </w:p>
        </w:tc>
        <w:tc>
          <w:tcPr>
            <w:tcW w:w="1150" w:type="dxa"/>
          </w:tcPr>
          <w:p w14:paraId="5518620B" w14:textId="2ED38F4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166135</w:t>
            </w:r>
          </w:p>
        </w:tc>
        <w:tc>
          <w:tcPr>
            <w:tcW w:w="1186" w:type="dxa"/>
          </w:tcPr>
          <w:p w14:paraId="23761C62" w14:textId="052CBC2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52BB405" w14:textId="203B182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78A5E42D" w14:textId="161A974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6.2</w:t>
            </w:r>
          </w:p>
        </w:tc>
        <w:tc>
          <w:tcPr>
            <w:tcW w:w="1251" w:type="dxa"/>
          </w:tcPr>
          <w:p w14:paraId="0F2F93AD" w14:textId="1529D24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2.7</w:t>
            </w:r>
          </w:p>
        </w:tc>
        <w:tc>
          <w:tcPr>
            <w:tcW w:w="1382" w:type="dxa"/>
          </w:tcPr>
          <w:p w14:paraId="2F411B1B" w14:textId="0075186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FB9AAAE" w14:textId="2736181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2.6</w:t>
            </w:r>
          </w:p>
        </w:tc>
      </w:tr>
      <w:tr w:rsidR="008353B0" w:rsidRPr="00347FD6" w14:paraId="2AE3A92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4AEA772" w14:textId="7ADDD1A6"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20</w:t>
            </w:r>
          </w:p>
        </w:tc>
        <w:tc>
          <w:tcPr>
            <w:tcW w:w="1714" w:type="dxa"/>
          </w:tcPr>
          <w:p w14:paraId="1B5AAB90" w14:textId="2AC0D74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Cardinham Road</w:t>
            </w:r>
          </w:p>
        </w:tc>
        <w:tc>
          <w:tcPr>
            <w:tcW w:w="1664" w:type="dxa"/>
          </w:tcPr>
          <w:p w14:paraId="0074836A" w14:textId="430E752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10E233A8" w14:textId="1CB1879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545861</w:t>
            </w:r>
          </w:p>
        </w:tc>
        <w:tc>
          <w:tcPr>
            <w:tcW w:w="1150" w:type="dxa"/>
          </w:tcPr>
          <w:p w14:paraId="50E465B6" w14:textId="61ABF36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164813</w:t>
            </w:r>
          </w:p>
        </w:tc>
        <w:tc>
          <w:tcPr>
            <w:tcW w:w="1186" w:type="dxa"/>
          </w:tcPr>
          <w:p w14:paraId="651EC680" w14:textId="1CA5120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8B21AAD" w14:textId="03B07F9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3B65A8F" w14:textId="251A90E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5.6</w:t>
            </w:r>
          </w:p>
        </w:tc>
        <w:tc>
          <w:tcPr>
            <w:tcW w:w="1251" w:type="dxa"/>
          </w:tcPr>
          <w:p w14:paraId="55BCCF27" w14:textId="0736B7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4763F5A4" w14:textId="592011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0D372B0" w14:textId="3E5898C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7400FB28"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9E52E38" w14:textId="64B0133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21</w:t>
            </w:r>
          </w:p>
        </w:tc>
        <w:tc>
          <w:tcPr>
            <w:tcW w:w="1714" w:type="dxa"/>
          </w:tcPr>
          <w:p w14:paraId="682B2256" w14:textId="51DDC4D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Farnborough Hill</w:t>
            </w:r>
          </w:p>
        </w:tc>
        <w:tc>
          <w:tcPr>
            <w:tcW w:w="1664" w:type="dxa"/>
          </w:tcPr>
          <w:p w14:paraId="59D13128" w14:textId="43D4B40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957A54C" w14:textId="520C826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545439</w:t>
            </w:r>
          </w:p>
        </w:tc>
        <w:tc>
          <w:tcPr>
            <w:tcW w:w="1150" w:type="dxa"/>
          </w:tcPr>
          <w:p w14:paraId="426D1F50" w14:textId="44F2C8C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164034</w:t>
            </w:r>
          </w:p>
        </w:tc>
        <w:tc>
          <w:tcPr>
            <w:tcW w:w="1186" w:type="dxa"/>
          </w:tcPr>
          <w:p w14:paraId="6F571D92" w14:textId="310CAE8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C165E40" w14:textId="4E90CBD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012AB2F7" w14:textId="23E8933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9.6</w:t>
            </w:r>
          </w:p>
        </w:tc>
        <w:tc>
          <w:tcPr>
            <w:tcW w:w="1251" w:type="dxa"/>
          </w:tcPr>
          <w:p w14:paraId="5E206EFE" w14:textId="2C64102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0.8</w:t>
            </w:r>
          </w:p>
        </w:tc>
        <w:tc>
          <w:tcPr>
            <w:tcW w:w="1382" w:type="dxa"/>
          </w:tcPr>
          <w:p w14:paraId="1D4EE822" w14:textId="15CC6EF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72C27D5" w14:textId="5ECA393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2.4</w:t>
            </w:r>
          </w:p>
        </w:tc>
      </w:tr>
      <w:tr w:rsidR="008353B0" w:rsidRPr="00347FD6" w14:paraId="7C44A044"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49B1207" w14:textId="6FC54D7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22</w:t>
            </w:r>
          </w:p>
        </w:tc>
        <w:tc>
          <w:tcPr>
            <w:tcW w:w="1714" w:type="dxa"/>
          </w:tcPr>
          <w:p w14:paraId="3C0F5AE1" w14:textId="7F396BF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roofErr w:type="spellStart"/>
            <w:r w:rsidRPr="00480732">
              <w:rPr>
                <w:rFonts w:eastAsia="Times New Roman" w:cs="Arial"/>
                <w:color w:val="000000"/>
                <w:sz w:val="20"/>
                <w:szCs w:val="20"/>
                <w:lang w:eastAsia="en-GB"/>
              </w:rPr>
              <w:t>Poverest</w:t>
            </w:r>
            <w:proofErr w:type="spellEnd"/>
            <w:r w:rsidRPr="00480732">
              <w:rPr>
                <w:rFonts w:eastAsia="Times New Roman" w:cs="Arial"/>
                <w:color w:val="000000"/>
                <w:sz w:val="20"/>
                <w:szCs w:val="20"/>
                <w:lang w:eastAsia="en-GB"/>
              </w:rPr>
              <w:t xml:space="preserve"> Road</w:t>
            </w:r>
          </w:p>
        </w:tc>
        <w:tc>
          <w:tcPr>
            <w:tcW w:w="1664" w:type="dxa"/>
          </w:tcPr>
          <w:p w14:paraId="341E3664" w14:textId="58F0340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06196D34" w14:textId="1207F0A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546821</w:t>
            </w:r>
          </w:p>
        </w:tc>
        <w:tc>
          <w:tcPr>
            <w:tcW w:w="1150" w:type="dxa"/>
          </w:tcPr>
          <w:p w14:paraId="187F1353" w14:textId="55A79B1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167564</w:t>
            </w:r>
          </w:p>
        </w:tc>
        <w:tc>
          <w:tcPr>
            <w:tcW w:w="1186" w:type="dxa"/>
          </w:tcPr>
          <w:p w14:paraId="5E1509CD" w14:textId="19F5C78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825F595" w14:textId="04F5524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34B357D" w14:textId="5262306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10.9</w:t>
            </w:r>
          </w:p>
        </w:tc>
        <w:tc>
          <w:tcPr>
            <w:tcW w:w="1251" w:type="dxa"/>
          </w:tcPr>
          <w:p w14:paraId="474FC684" w14:textId="1BE7CB9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5A7F8214" w14:textId="267B2AF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8AE2815" w14:textId="5E2C12E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3183F4C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4556D301" w14:textId="2E51A9A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23</w:t>
            </w:r>
          </w:p>
        </w:tc>
        <w:tc>
          <w:tcPr>
            <w:tcW w:w="1714" w:type="dxa"/>
          </w:tcPr>
          <w:p w14:paraId="2EE9AE79" w14:textId="0DE5D96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High Street, St Mary Cray</w:t>
            </w:r>
          </w:p>
        </w:tc>
        <w:tc>
          <w:tcPr>
            <w:tcW w:w="1664" w:type="dxa"/>
          </w:tcPr>
          <w:p w14:paraId="55D71B04" w14:textId="45D1788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8345819" w14:textId="100939B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547168</w:t>
            </w:r>
          </w:p>
        </w:tc>
        <w:tc>
          <w:tcPr>
            <w:tcW w:w="1150" w:type="dxa"/>
          </w:tcPr>
          <w:p w14:paraId="4B248349" w14:textId="4CF8128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167471</w:t>
            </w:r>
          </w:p>
        </w:tc>
        <w:tc>
          <w:tcPr>
            <w:tcW w:w="1186" w:type="dxa"/>
          </w:tcPr>
          <w:p w14:paraId="52CD56F1" w14:textId="63EC625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2A8D4A12" w14:textId="7E86A45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095F6B4F" w14:textId="0E5C531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51.0</w:t>
            </w:r>
          </w:p>
        </w:tc>
        <w:tc>
          <w:tcPr>
            <w:tcW w:w="1251" w:type="dxa"/>
          </w:tcPr>
          <w:p w14:paraId="2CA47637" w14:textId="06EB472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1.3</w:t>
            </w:r>
          </w:p>
        </w:tc>
        <w:tc>
          <w:tcPr>
            <w:tcW w:w="1382" w:type="dxa"/>
          </w:tcPr>
          <w:p w14:paraId="3C57DE84" w14:textId="0B169C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1200532F" w14:textId="7D84B6E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2B18643"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9E4D5FB" w14:textId="2F78896A"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lastRenderedPageBreak/>
              <w:t>24</w:t>
            </w:r>
          </w:p>
        </w:tc>
        <w:tc>
          <w:tcPr>
            <w:tcW w:w="1714" w:type="dxa"/>
          </w:tcPr>
          <w:p w14:paraId="0AF1F001" w14:textId="3E3C6F8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Midfield Way</w:t>
            </w:r>
          </w:p>
        </w:tc>
        <w:tc>
          <w:tcPr>
            <w:tcW w:w="1664" w:type="dxa"/>
          </w:tcPr>
          <w:p w14:paraId="7E910677" w14:textId="2F8EE3C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1CB1F499" w14:textId="17C55EC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546984</w:t>
            </w:r>
          </w:p>
        </w:tc>
        <w:tc>
          <w:tcPr>
            <w:tcW w:w="1150" w:type="dxa"/>
          </w:tcPr>
          <w:p w14:paraId="720164AD" w14:textId="09D1BA1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169905</w:t>
            </w:r>
          </w:p>
        </w:tc>
        <w:tc>
          <w:tcPr>
            <w:tcW w:w="1186" w:type="dxa"/>
          </w:tcPr>
          <w:p w14:paraId="3A802B8C" w14:textId="4DDC7D8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62136682" w14:textId="1EC8DCA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D508277" w14:textId="1AC6552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18.9</w:t>
            </w:r>
          </w:p>
        </w:tc>
        <w:tc>
          <w:tcPr>
            <w:tcW w:w="1251" w:type="dxa"/>
          </w:tcPr>
          <w:p w14:paraId="34A9BEA9" w14:textId="45BE7D0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0.7</w:t>
            </w:r>
          </w:p>
        </w:tc>
        <w:tc>
          <w:tcPr>
            <w:tcW w:w="1382" w:type="dxa"/>
          </w:tcPr>
          <w:p w14:paraId="6F043268" w14:textId="37CE918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0F0EB7E5" w14:textId="0AB13BF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34AA5B55"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DAC4A8A" w14:textId="067E8FC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25</w:t>
            </w:r>
          </w:p>
        </w:tc>
        <w:tc>
          <w:tcPr>
            <w:tcW w:w="1714" w:type="dxa"/>
          </w:tcPr>
          <w:p w14:paraId="35B478BC" w14:textId="405E1B6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Ashfield Lane</w:t>
            </w:r>
          </w:p>
        </w:tc>
        <w:tc>
          <w:tcPr>
            <w:tcW w:w="1664" w:type="dxa"/>
          </w:tcPr>
          <w:p w14:paraId="67888DA6" w14:textId="754E506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7CAF12D6" w14:textId="586E6CC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544437</w:t>
            </w:r>
          </w:p>
        </w:tc>
        <w:tc>
          <w:tcPr>
            <w:tcW w:w="1150" w:type="dxa"/>
          </w:tcPr>
          <w:p w14:paraId="63728D68" w14:textId="1F5022E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170464</w:t>
            </w:r>
          </w:p>
        </w:tc>
        <w:tc>
          <w:tcPr>
            <w:tcW w:w="1186" w:type="dxa"/>
          </w:tcPr>
          <w:p w14:paraId="3CA7BDC0" w14:textId="6056CCA1"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A2748F8" w14:textId="7CF533D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026F9E2" w14:textId="65D2F3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11.9</w:t>
            </w:r>
          </w:p>
        </w:tc>
        <w:tc>
          <w:tcPr>
            <w:tcW w:w="1251" w:type="dxa"/>
          </w:tcPr>
          <w:p w14:paraId="124D17E4" w14:textId="68CA11B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w:t>
            </w:r>
          </w:p>
        </w:tc>
        <w:tc>
          <w:tcPr>
            <w:tcW w:w="1382" w:type="dxa"/>
          </w:tcPr>
          <w:p w14:paraId="329A2F90" w14:textId="2B17BB2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01F87D2" w14:textId="4872CC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5EF3771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205EB26" w14:textId="3D2D524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26</w:t>
            </w:r>
          </w:p>
        </w:tc>
        <w:tc>
          <w:tcPr>
            <w:tcW w:w="1714" w:type="dxa"/>
          </w:tcPr>
          <w:p w14:paraId="681B05D7" w14:textId="0EB93C5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Park Road</w:t>
            </w:r>
          </w:p>
        </w:tc>
        <w:tc>
          <w:tcPr>
            <w:tcW w:w="1664" w:type="dxa"/>
          </w:tcPr>
          <w:p w14:paraId="6FBBFED1" w14:textId="734D90D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1A2B7F7B" w14:textId="01B9F51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543930</w:t>
            </w:r>
          </w:p>
        </w:tc>
        <w:tc>
          <w:tcPr>
            <w:tcW w:w="1150" w:type="dxa"/>
          </w:tcPr>
          <w:p w14:paraId="11C6465D" w14:textId="55FBAEA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170934</w:t>
            </w:r>
          </w:p>
        </w:tc>
        <w:tc>
          <w:tcPr>
            <w:tcW w:w="1186" w:type="dxa"/>
          </w:tcPr>
          <w:p w14:paraId="7E86057E" w14:textId="3367DA7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68DBD50" w14:textId="3235E97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36A4A0B9" w14:textId="594B58D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3.6</w:t>
            </w:r>
          </w:p>
        </w:tc>
        <w:tc>
          <w:tcPr>
            <w:tcW w:w="1251" w:type="dxa"/>
          </w:tcPr>
          <w:p w14:paraId="64B69A05" w14:textId="3A9B462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0.9</w:t>
            </w:r>
          </w:p>
        </w:tc>
        <w:tc>
          <w:tcPr>
            <w:tcW w:w="1382" w:type="dxa"/>
          </w:tcPr>
          <w:p w14:paraId="4C3F903A" w14:textId="71DF4C8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D8CD5D1" w14:textId="1E87319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5C801D6F"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70249E19" w14:textId="39F6101A"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27</w:t>
            </w:r>
          </w:p>
        </w:tc>
        <w:tc>
          <w:tcPr>
            <w:tcW w:w="1714" w:type="dxa"/>
          </w:tcPr>
          <w:p w14:paraId="47D21241" w14:textId="2FD49B0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Harwood Avenue</w:t>
            </w:r>
          </w:p>
        </w:tc>
        <w:tc>
          <w:tcPr>
            <w:tcW w:w="1664" w:type="dxa"/>
          </w:tcPr>
          <w:p w14:paraId="6113141D" w14:textId="0A4D00E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33F787D5" w14:textId="4727E30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540525</w:t>
            </w:r>
          </w:p>
        </w:tc>
        <w:tc>
          <w:tcPr>
            <w:tcW w:w="1150" w:type="dxa"/>
          </w:tcPr>
          <w:p w14:paraId="3A22D46A" w14:textId="603D3FD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169325</w:t>
            </w:r>
          </w:p>
        </w:tc>
        <w:tc>
          <w:tcPr>
            <w:tcW w:w="1186" w:type="dxa"/>
          </w:tcPr>
          <w:p w14:paraId="653BBEC5" w14:textId="28C7BD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40128AB8" w14:textId="11B33FE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260980D" w14:textId="24A72EA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10.8</w:t>
            </w:r>
          </w:p>
        </w:tc>
        <w:tc>
          <w:tcPr>
            <w:tcW w:w="1251" w:type="dxa"/>
          </w:tcPr>
          <w:p w14:paraId="6EB5F114" w14:textId="3CB4825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0.4</w:t>
            </w:r>
          </w:p>
        </w:tc>
        <w:tc>
          <w:tcPr>
            <w:tcW w:w="1382" w:type="dxa"/>
          </w:tcPr>
          <w:p w14:paraId="54EE7B9C" w14:textId="73F8679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CA625E">
              <w:rPr>
                <w:rFonts w:eastAsia="Times New Roman" w:cs="Arial"/>
                <w:color w:val="000000"/>
                <w:sz w:val="20"/>
                <w:szCs w:val="20"/>
                <w:lang w:eastAsia="en-GB"/>
              </w:rPr>
              <w:t>Yes</w:t>
            </w:r>
          </w:p>
        </w:tc>
        <w:tc>
          <w:tcPr>
            <w:tcW w:w="1456" w:type="dxa"/>
          </w:tcPr>
          <w:p w14:paraId="5C08E683" w14:textId="1BAB09F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0F59E3B6"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044C9DCA" w14:textId="06816AC1"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28</w:t>
            </w:r>
          </w:p>
        </w:tc>
        <w:tc>
          <w:tcPr>
            <w:tcW w:w="1714" w:type="dxa"/>
          </w:tcPr>
          <w:p w14:paraId="0A4E0A8E" w14:textId="2DE912F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proofErr w:type="spellStart"/>
            <w:r w:rsidRPr="00480732">
              <w:rPr>
                <w:rFonts w:eastAsia="Times New Roman" w:cs="Arial"/>
                <w:color w:val="000000"/>
                <w:sz w:val="20"/>
                <w:szCs w:val="20"/>
                <w:lang w:eastAsia="en-GB"/>
              </w:rPr>
              <w:t>Widmore</w:t>
            </w:r>
            <w:proofErr w:type="spellEnd"/>
            <w:r w:rsidRPr="00480732">
              <w:rPr>
                <w:rFonts w:eastAsia="Times New Roman" w:cs="Arial"/>
                <w:color w:val="000000"/>
                <w:sz w:val="20"/>
                <w:szCs w:val="20"/>
                <w:lang w:eastAsia="en-GB"/>
              </w:rPr>
              <w:t xml:space="preserve"> Road</w:t>
            </w:r>
          </w:p>
        </w:tc>
        <w:tc>
          <w:tcPr>
            <w:tcW w:w="1664" w:type="dxa"/>
          </w:tcPr>
          <w:p w14:paraId="6EF79797" w14:textId="6189E8B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2B7F69ED" w14:textId="02B2BEC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540519</w:t>
            </w:r>
          </w:p>
        </w:tc>
        <w:tc>
          <w:tcPr>
            <w:tcW w:w="1150" w:type="dxa"/>
          </w:tcPr>
          <w:p w14:paraId="520F7C7E" w14:textId="1E4CC40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169403</w:t>
            </w:r>
          </w:p>
        </w:tc>
        <w:tc>
          <w:tcPr>
            <w:tcW w:w="1186" w:type="dxa"/>
          </w:tcPr>
          <w:p w14:paraId="3727CDFB" w14:textId="02086F0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0D15F8B8" w14:textId="1898120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EF358DA" w14:textId="1CF91A2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15.0</w:t>
            </w:r>
          </w:p>
        </w:tc>
        <w:tc>
          <w:tcPr>
            <w:tcW w:w="1251" w:type="dxa"/>
          </w:tcPr>
          <w:p w14:paraId="78A46AE6" w14:textId="1B6DE33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3.8</w:t>
            </w:r>
          </w:p>
        </w:tc>
        <w:tc>
          <w:tcPr>
            <w:tcW w:w="1382" w:type="dxa"/>
          </w:tcPr>
          <w:p w14:paraId="56A5F33D" w14:textId="61B2E85B" w:rsidR="008353B0" w:rsidRPr="00CA625E"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7714467" w14:textId="2788E56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2.3</w:t>
            </w:r>
          </w:p>
        </w:tc>
      </w:tr>
      <w:tr w:rsidR="008353B0" w:rsidRPr="00347FD6" w14:paraId="016F15CC"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296D1DCA" w14:textId="1DA3DB8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29</w:t>
            </w:r>
          </w:p>
        </w:tc>
        <w:tc>
          <w:tcPr>
            <w:tcW w:w="1714" w:type="dxa"/>
          </w:tcPr>
          <w:p w14:paraId="5A1C9E1B" w14:textId="32286D4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Blackbrook Lane</w:t>
            </w:r>
          </w:p>
        </w:tc>
        <w:tc>
          <w:tcPr>
            <w:tcW w:w="1664" w:type="dxa"/>
          </w:tcPr>
          <w:p w14:paraId="16EA55D7" w14:textId="53F62A5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6EBDF64" w14:textId="25C2CAA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542980</w:t>
            </w:r>
          </w:p>
        </w:tc>
        <w:tc>
          <w:tcPr>
            <w:tcW w:w="1150" w:type="dxa"/>
          </w:tcPr>
          <w:p w14:paraId="11E5C158" w14:textId="3CE5E4B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167735</w:t>
            </w:r>
          </w:p>
        </w:tc>
        <w:tc>
          <w:tcPr>
            <w:tcW w:w="1186" w:type="dxa"/>
          </w:tcPr>
          <w:p w14:paraId="3637016B" w14:textId="5A848EE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73E4567" w14:textId="2A6B443B"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2AF970F6" w14:textId="70255F20"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14.0</w:t>
            </w:r>
          </w:p>
        </w:tc>
        <w:tc>
          <w:tcPr>
            <w:tcW w:w="1251" w:type="dxa"/>
          </w:tcPr>
          <w:p w14:paraId="3E6F609D" w14:textId="64BF4AB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1.4</w:t>
            </w:r>
          </w:p>
        </w:tc>
        <w:tc>
          <w:tcPr>
            <w:tcW w:w="1382" w:type="dxa"/>
          </w:tcPr>
          <w:p w14:paraId="51DA394E" w14:textId="19A1D3C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3BD5501C" w14:textId="7047355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241AC818"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6A6D8937" w14:textId="327AF8B1"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30</w:t>
            </w:r>
          </w:p>
        </w:tc>
        <w:tc>
          <w:tcPr>
            <w:tcW w:w="1714" w:type="dxa"/>
          </w:tcPr>
          <w:p w14:paraId="0735F9E5" w14:textId="32A36C14"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Old Hill</w:t>
            </w:r>
          </w:p>
        </w:tc>
        <w:tc>
          <w:tcPr>
            <w:tcW w:w="1664" w:type="dxa"/>
          </w:tcPr>
          <w:p w14:paraId="3CC083C8" w14:textId="4276039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08C7556" w14:textId="4473DCB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543452</w:t>
            </w:r>
          </w:p>
        </w:tc>
        <w:tc>
          <w:tcPr>
            <w:tcW w:w="1150" w:type="dxa"/>
          </w:tcPr>
          <w:p w14:paraId="677E2A5F" w14:textId="2BE843A9"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169793</w:t>
            </w:r>
          </w:p>
        </w:tc>
        <w:tc>
          <w:tcPr>
            <w:tcW w:w="1186" w:type="dxa"/>
          </w:tcPr>
          <w:p w14:paraId="6E2C7F50" w14:textId="08786DA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3C1D031E" w14:textId="0F148A6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00D74D5" w14:textId="220E2AE5"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6.7</w:t>
            </w:r>
          </w:p>
        </w:tc>
        <w:tc>
          <w:tcPr>
            <w:tcW w:w="1251" w:type="dxa"/>
          </w:tcPr>
          <w:p w14:paraId="5F47EE89" w14:textId="149063B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0.4</w:t>
            </w:r>
          </w:p>
        </w:tc>
        <w:tc>
          <w:tcPr>
            <w:tcW w:w="1382" w:type="dxa"/>
          </w:tcPr>
          <w:p w14:paraId="6596F1D5" w14:textId="024F2D9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6AC86014" w14:textId="3295C5B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4EEDBED"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3CC54B62" w14:textId="1A77DBB5"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31</w:t>
            </w:r>
          </w:p>
        </w:tc>
        <w:tc>
          <w:tcPr>
            <w:tcW w:w="1714" w:type="dxa"/>
          </w:tcPr>
          <w:p w14:paraId="77E9D3E7" w14:textId="0334629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Mottingham Road</w:t>
            </w:r>
          </w:p>
        </w:tc>
        <w:tc>
          <w:tcPr>
            <w:tcW w:w="1664" w:type="dxa"/>
          </w:tcPr>
          <w:p w14:paraId="607334EF" w14:textId="0BB7A27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Roadside</w:t>
            </w:r>
          </w:p>
        </w:tc>
        <w:tc>
          <w:tcPr>
            <w:tcW w:w="1164" w:type="dxa"/>
          </w:tcPr>
          <w:p w14:paraId="3EC2A3F1" w14:textId="1EE04DA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542847</w:t>
            </w:r>
          </w:p>
        </w:tc>
        <w:tc>
          <w:tcPr>
            <w:tcW w:w="1150" w:type="dxa"/>
          </w:tcPr>
          <w:p w14:paraId="4C183CB3" w14:textId="1E0FE6C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172021</w:t>
            </w:r>
          </w:p>
        </w:tc>
        <w:tc>
          <w:tcPr>
            <w:tcW w:w="1186" w:type="dxa"/>
          </w:tcPr>
          <w:p w14:paraId="58DD8B4C" w14:textId="63148F0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4635CE82" w14:textId="26C0135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19401A49" w14:textId="31B2C24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19.6</w:t>
            </w:r>
          </w:p>
        </w:tc>
        <w:tc>
          <w:tcPr>
            <w:tcW w:w="1251" w:type="dxa"/>
          </w:tcPr>
          <w:p w14:paraId="4B3D19D1" w14:textId="31D3F72F"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1.8</w:t>
            </w:r>
          </w:p>
        </w:tc>
        <w:tc>
          <w:tcPr>
            <w:tcW w:w="1382" w:type="dxa"/>
          </w:tcPr>
          <w:p w14:paraId="021442B8" w14:textId="2BBE944D"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5E502D83" w14:textId="494C19BA"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2.2</w:t>
            </w:r>
          </w:p>
        </w:tc>
      </w:tr>
      <w:tr w:rsidR="008353B0" w:rsidRPr="00347FD6" w14:paraId="4D8DB03E" w14:textId="77777777" w:rsidTr="008353B0">
        <w:trPr>
          <w:trHeight w:val="601"/>
        </w:trPr>
        <w:tc>
          <w:tcPr>
            <w:cnfStyle w:val="001000000000" w:firstRow="0" w:lastRow="0" w:firstColumn="1" w:lastColumn="0" w:oddVBand="0" w:evenVBand="0" w:oddHBand="0" w:evenHBand="0" w:firstRowFirstColumn="0" w:firstRowLastColumn="0" w:lastRowFirstColumn="0" w:lastRowLastColumn="0"/>
            <w:tcW w:w="1047" w:type="dxa"/>
          </w:tcPr>
          <w:p w14:paraId="516999ED" w14:textId="4FAF2140" w:rsidR="008353B0" w:rsidRPr="00480732" w:rsidRDefault="008353B0" w:rsidP="008353B0">
            <w:pPr>
              <w:spacing w:before="0" w:after="0" w:line="240" w:lineRule="auto"/>
              <w:rPr>
                <w:rFonts w:eastAsia="Times New Roman" w:cs="Arial"/>
                <w:color w:val="000000"/>
                <w:sz w:val="20"/>
                <w:szCs w:val="20"/>
                <w:lang w:eastAsia="en-GB"/>
              </w:rPr>
            </w:pPr>
            <w:r w:rsidRPr="00480732">
              <w:rPr>
                <w:rFonts w:eastAsia="Times New Roman" w:cs="Arial"/>
                <w:color w:val="000000"/>
                <w:sz w:val="20"/>
                <w:szCs w:val="20"/>
                <w:lang w:eastAsia="en-GB"/>
              </w:rPr>
              <w:t>32</w:t>
            </w:r>
          </w:p>
        </w:tc>
        <w:tc>
          <w:tcPr>
            <w:tcW w:w="1714" w:type="dxa"/>
          </w:tcPr>
          <w:p w14:paraId="5B42ED9E" w14:textId="0C9B6F37"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Page Heath Lane</w:t>
            </w:r>
          </w:p>
        </w:tc>
        <w:tc>
          <w:tcPr>
            <w:tcW w:w="1664" w:type="dxa"/>
          </w:tcPr>
          <w:p w14:paraId="31A29C0B" w14:textId="4206581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Kerbside</w:t>
            </w:r>
          </w:p>
        </w:tc>
        <w:tc>
          <w:tcPr>
            <w:tcW w:w="1164" w:type="dxa"/>
          </w:tcPr>
          <w:p w14:paraId="46491D13" w14:textId="086E2C4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541960</w:t>
            </w:r>
          </w:p>
        </w:tc>
        <w:tc>
          <w:tcPr>
            <w:tcW w:w="1150" w:type="dxa"/>
          </w:tcPr>
          <w:p w14:paraId="7DED3BE3" w14:textId="05A60D18"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168841</w:t>
            </w:r>
          </w:p>
        </w:tc>
        <w:tc>
          <w:tcPr>
            <w:tcW w:w="1186" w:type="dxa"/>
          </w:tcPr>
          <w:p w14:paraId="111F7971" w14:textId="4E510F02"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r w:rsidRPr="00480732">
              <w:rPr>
                <w:rFonts w:eastAsia="Times New Roman" w:cs="Arial"/>
                <w:color w:val="000000"/>
                <w:sz w:val="20"/>
                <w:szCs w:val="20"/>
                <w:vertAlign w:val="subscript"/>
                <w:lang w:eastAsia="en-GB"/>
              </w:rPr>
              <w:t>2</w:t>
            </w:r>
          </w:p>
        </w:tc>
        <w:tc>
          <w:tcPr>
            <w:tcW w:w="1366" w:type="dxa"/>
          </w:tcPr>
          <w:p w14:paraId="7F828ED5" w14:textId="16B9AFE6"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Y</w:t>
            </w:r>
            <w:r w:rsidRPr="00CA625E">
              <w:rPr>
                <w:rFonts w:eastAsia="Times New Roman" w:cs="Arial"/>
                <w:color w:val="000000"/>
                <w:sz w:val="20"/>
                <w:szCs w:val="20"/>
                <w:lang w:eastAsia="en-GB"/>
              </w:rPr>
              <w:t>es</w:t>
            </w:r>
          </w:p>
        </w:tc>
        <w:tc>
          <w:tcPr>
            <w:tcW w:w="1216" w:type="dxa"/>
          </w:tcPr>
          <w:p w14:paraId="4EAE76B7" w14:textId="6C9DBAC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2.8</w:t>
            </w:r>
          </w:p>
        </w:tc>
        <w:tc>
          <w:tcPr>
            <w:tcW w:w="1251" w:type="dxa"/>
          </w:tcPr>
          <w:p w14:paraId="160D35B5" w14:textId="7A147023"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0.5</w:t>
            </w:r>
          </w:p>
        </w:tc>
        <w:tc>
          <w:tcPr>
            <w:tcW w:w="1382" w:type="dxa"/>
          </w:tcPr>
          <w:p w14:paraId="13D21176" w14:textId="7D1EDFEE"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No</w:t>
            </w:r>
          </w:p>
        </w:tc>
        <w:tc>
          <w:tcPr>
            <w:tcW w:w="1456" w:type="dxa"/>
          </w:tcPr>
          <w:p w14:paraId="7CF491E3" w14:textId="248198FC" w:rsidR="008353B0" w:rsidRPr="00480732" w:rsidRDefault="008353B0" w:rsidP="008353B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GB"/>
              </w:rPr>
            </w:pPr>
            <w:r w:rsidRPr="00480732">
              <w:rPr>
                <w:rFonts w:eastAsia="Times New Roman" w:cs="Arial"/>
                <w:color w:val="000000"/>
                <w:sz w:val="20"/>
                <w:szCs w:val="20"/>
                <w:lang w:eastAsia="en-GB"/>
              </w:rPr>
              <w:t>2.4</w:t>
            </w:r>
          </w:p>
        </w:tc>
      </w:tr>
    </w:tbl>
    <w:p w14:paraId="64F31068" w14:textId="77777777" w:rsidR="00DB46F6" w:rsidRPr="00090C17" w:rsidRDefault="00DB46F6" w:rsidP="00DB46F6">
      <w:pPr>
        <w:spacing w:line="240" w:lineRule="auto"/>
        <w:rPr>
          <w:b/>
          <w:szCs w:val="24"/>
        </w:rPr>
      </w:pPr>
      <w:r w:rsidRPr="00090C17">
        <w:rPr>
          <w:b/>
          <w:szCs w:val="24"/>
        </w:rPr>
        <w:t>Notes:</w:t>
      </w:r>
    </w:p>
    <w:p w14:paraId="5BC95C51" w14:textId="77777777" w:rsidR="00DB46F6" w:rsidRPr="008353B0" w:rsidRDefault="00DB46F6" w:rsidP="00DB46F6">
      <w:pPr>
        <w:spacing w:line="240" w:lineRule="auto"/>
        <w:rPr>
          <w:sz w:val="20"/>
          <w:szCs w:val="20"/>
        </w:rPr>
      </w:pPr>
      <w:r w:rsidRPr="008353B0">
        <w:rPr>
          <w:sz w:val="20"/>
          <w:szCs w:val="20"/>
        </w:rPr>
        <w:t>(1) 0m if the monitoring site is at a location of exposure (e.g. installed on the façade of a residential property).</w:t>
      </w:r>
    </w:p>
    <w:p w14:paraId="56E776E7" w14:textId="77777777" w:rsidR="00DB46F6" w:rsidRPr="008353B0" w:rsidRDefault="00DB46F6" w:rsidP="00DB46F6">
      <w:pPr>
        <w:spacing w:line="240" w:lineRule="auto"/>
        <w:rPr>
          <w:sz w:val="20"/>
          <w:szCs w:val="20"/>
        </w:rPr>
      </w:pPr>
      <w:r w:rsidRPr="008353B0">
        <w:rPr>
          <w:sz w:val="20"/>
          <w:szCs w:val="20"/>
        </w:rPr>
        <w:t>(2) N/A if not applicable.</w:t>
      </w:r>
    </w:p>
    <w:p w14:paraId="39AF5996" w14:textId="77777777" w:rsidR="00F22C7D" w:rsidRPr="00C17B38" w:rsidRDefault="00F22C7D" w:rsidP="004032B6">
      <w:pPr>
        <w:pStyle w:val="Tablecaption"/>
        <w:ind w:left="0" w:firstLine="0"/>
        <w:rPr>
          <w:rFonts w:cs="Arial"/>
        </w:rPr>
      </w:pPr>
    </w:p>
    <w:p w14:paraId="70E653F5" w14:textId="77777777" w:rsidR="00FA5616" w:rsidRDefault="00FA5616" w:rsidP="004032B6">
      <w:pPr>
        <w:pStyle w:val="Heading1"/>
        <w:numPr>
          <w:ilvl w:val="0"/>
          <w:numId w:val="0"/>
        </w:numPr>
        <w:ind w:left="720"/>
        <w:sectPr w:rsidR="00FA5616" w:rsidSect="005B62A7">
          <w:pgSz w:w="16838" w:h="11906" w:orient="landscape"/>
          <w:pgMar w:top="1440" w:right="1440" w:bottom="1440" w:left="1440" w:header="708" w:footer="708" w:gutter="0"/>
          <w:cols w:space="708"/>
          <w:docGrid w:linePitch="360"/>
        </w:sectPr>
      </w:pPr>
    </w:p>
    <w:p w14:paraId="70B16E2A" w14:textId="3CDBDB20" w:rsidR="00300C30" w:rsidRDefault="00C628F5" w:rsidP="00D962A3">
      <w:pPr>
        <w:pStyle w:val="Subheading2"/>
      </w:pPr>
      <w:bookmarkStart w:id="27" w:name="_Toc234930029"/>
      <w:r>
        <w:lastRenderedPageBreak/>
        <w:t>1.2</w:t>
      </w:r>
      <w:r>
        <w:tab/>
      </w:r>
      <w:r w:rsidR="00300C30" w:rsidRPr="00C17B38">
        <w:t>Comparison of Monitoring Results with AQOs</w:t>
      </w:r>
      <w:bookmarkEnd w:id="27"/>
    </w:p>
    <w:p w14:paraId="15454E28" w14:textId="698A2702" w:rsidR="009C5FD1" w:rsidRPr="009C5FD1" w:rsidRDefault="009C5FD1" w:rsidP="00B1422C">
      <w:pPr>
        <w:pStyle w:val="Subheading2"/>
        <w:spacing w:before="0"/>
        <w:rPr>
          <w:color w:val="FF0000"/>
        </w:rPr>
      </w:pPr>
    </w:p>
    <w:tbl>
      <w:tblPr>
        <w:tblStyle w:val="TableGrid"/>
        <w:tblW w:w="0" w:type="auto"/>
        <w:tblLook w:val="04A0" w:firstRow="1" w:lastRow="0" w:firstColumn="1" w:lastColumn="0" w:noHBand="0" w:noVBand="1"/>
      </w:tblPr>
      <w:tblGrid>
        <w:gridCol w:w="13948"/>
      </w:tblGrid>
      <w:tr w:rsidR="006342F2" w14:paraId="6C671C7A" w14:textId="77777777" w:rsidTr="006342F2">
        <w:tc>
          <w:tcPr>
            <w:tcW w:w="13948" w:type="dxa"/>
            <w:shd w:val="clear" w:color="auto" w:fill="C2D69B" w:themeFill="accent3" w:themeFillTint="99"/>
          </w:tcPr>
          <w:p w14:paraId="7E80199F" w14:textId="44DA2C75" w:rsidR="006342F2" w:rsidRPr="003154ED" w:rsidRDefault="001D30B3" w:rsidP="006342F2">
            <w:pPr>
              <w:rPr>
                <w:b/>
                <w:bCs/>
              </w:rPr>
            </w:pPr>
            <w:r>
              <w:rPr>
                <w:b/>
                <w:bCs/>
              </w:rPr>
              <w:t>Key Points</w:t>
            </w:r>
          </w:p>
          <w:p w14:paraId="1363DC61" w14:textId="0603E548" w:rsidR="006342F2" w:rsidRPr="00310793" w:rsidRDefault="006342F2" w:rsidP="006342F2">
            <w:pPr>
              <w:spacing w:line="276" w:lineRule="auto"/>
              <w:rPr>
                <w:vertAlign w:val="superscript"/>
              </w:rPr>
            </w:pPr>
            <w:r>
              <w:t>Nitrogen Dioxide (NO</w:t>
            </w:r>
            <w:r w:rsidRPr="00F46AE0">
              <w:rPr>
                <w:vertAlign w:val="subscript"/>
              </w:rPr>
              <w:t>2</w:t>
            </w:r>
            <w:r>
              <w:t>) – the automatic monitoring station at Harwood Avenue and all 32 diffusion tubes measuring NO</w:t>
            </w:r>
            <w:r w:rsidRPr="0056412D">
              <w:rPr>
                <w:vertAlign w:val="subscript"/>
              </w:rPr>
              <w:t>2</w:t>
            </w:r>
            <w:r>
              <w:t xml:space="preserve"> recorded </w:t>
            </w:r>
            <w:r w:rsidRPr="00310793">
              <w:t>average levels below the</w:t>
            </w:r>
            <w:r>
              <w:t xml:space="preserve"> annual mean</w:t>
            </w:r>
            <w:r w:rsidRPr="00310793">
              <w:t xml:space="preserve"> </w:t>
            </w:r>
            <w:r>
              <w:t>objective</w:t>
            </w:r>
            <w:r w:rsidRPr="00310793">
              <w:t xml:space="preserve"> of 40</w:t>
            </w:r>
            <w:r w:rsidR="00EC4F1B">
              <w:t>.0</w:t>
            </w:r>
            <w:r w:rsidR="004B27B9">
              <w:t xml:space="preserve"> </w:t>
            </w:r>
            <w:proofErr w:type="spellStart"/>
            <w:r w:rsidRPr="00310793">
              <w:t>μg</w:t>
            </w:r>
            <w:proofErr w:type="spellEnd"/>
            <w:r w:rsidRPr="00310793">
              <w:t xml:space="preserve"> m</w:t>
            </w:r>
            <w:r w:rsidRPr="00310793">
              <w:rPr>
                <w:vertAlign w:val="superscript"/>
              </w:rPr>
              <w:t>-3</w:t>
            </w:r>
          </w:p>
          <w:p w14:paraId="790A3333" w14:textId="6515FA9B" w:rsidR="006342F2" w:rsidRDefault="006342F2" w:rsidP="006342F2">
            <w:pPr>
              <w:spacing w:line="276" w:lineRule="auto"/>
              <w:rPr>
                <w:vertAlign w:val="superscript"/>
              </w:rPr>
            </w:pPr>
            <w:r w:rsidRPr="00F46AE0">
              <w:t>PM</w:t>
            </w:r>
            <w:r w:rsidRPr="0056412D">
              <w:rPr>
                <w:vertAlign w:val="subscript"/>
              </w:rPr>
              <w:t>10</w:t>
            </w:r>
            <w:r>
              <w:t xml:space="preserve"> (coarser du</w:t>
            </w:r>
            <w:r w:rsidR="00FE1979">
              <w:t>s</w:t>
            </w:r>
            <w:r>
              <w:t>t particles) – the automatic monitoring station at Harwood Avenue measuring PM</w:t>
            </w:r>
            <w:r w:rsidRPr="0056412D">
              <w:rPr>
                <w:vertAlign w:val="subscript"/>
              </w:rPr>
              <w:t>10</w:t>
            </w:r>
            <w:r>
              <w:t xml:space="preserve"> recorded average levels below the annual mean objective of </w:t>
            </w:r>
            <w:r w:rsidRPr="00F46AE0">
              <w:t>40</w:t>
            </w:r>
            <w:r w:rsidR="00EC4F1B">
              <w:t>.0</w:t>
            </w:r>
            <w:r w:rsidR="004B27B9">
              <w:t xml:space="preserve"> </w:t>
            </w:r>
            <w:proofErr w:type="spellStart"/>
            <w:r w:rsidRPr="00F46AE0">
              <w:t>μg</w:t>
            </w:r>
            <w:proofErr w:type="spellEnd"/>
            <w:r>
              <w:t xml:space="preserve"> m</w:t>
            </w:r>
            <w:r w:rsidRPr="00310793">
              <w:rPr>
                <w:vertAlign w:val="superscript"/>
              </w:rPr>
              <w:t>-</w:t>
            </w:r>
            <w:r w:rsidRPr="00F46AE0">
              <w:rPr>
                <w:vertAlign w:val="superscript"/>
              </w:rPr>
              <w:t>3</w:t>
            </w:r>
          </w:p>
          <w:p w14:paraId="584F11B4" w14:textId="728873FD" w:rsidR="006342F2" w:rsidRDefault="006342F2" w:rsidP="006342F2">
            <w:pPr>
              <w:spacing w:line="276" w:lineRule="auto"/>
            </w:pPr>
            <w:r>
              <w:t>PM</w:t>
            </w:r>
            <w:r w:rsidRPr="0056412D">
              <w:rPr>
                <w:vertAlign w:val="subscript"/>
              </w:rPr>
              <w:t xml:space="preserve">2.5 </w:t>
            </w:r>
            <w:r w:rsidRPr="0056412D">
              <w:t>(fine dust particles)</w:t>
            </w:r>
            <w:r>
              <w:rPr>
                <w:vertAlign w:val="subscript"/>
              </w:rPr>
              <w:t xml:space="preserve"> </w:t>
            </w:r>
            <w:r>
              <w:t>- the automatic monitoring station at Harwood Avenue measuring PM</w:t>
            </w:r>
            <w:r w:rsidRPr="0056412D">
              <w:rPr>
                <w:vertAlign w:val="subscript"/>
              </w:rPr>
              <w:t>2.5</w:t>
            </w:r>
            <w:r>
              <w:t xml:space="preserve"> recorded average levels below </w:t>
            </w:r>
            <w:r w:rsidRPr="004B27B9">
              <w:t xml:space="preserve">the current annual mean </w:t>
            </w:r>
            <w:r w:rsidR="004B27B9" w:rsidRPr="004B27B9">
              <w:t>limit</w:t>
            </w:r>
            <w:r w:rsidRPr="004B27B9">
              <w:t xml:space="preserve"> of 20</w:t>
            </w:r>
            <w:r w:rsidR="00EC4F1B">
              <w:t>.0</w:t>
            </w:r>
            <w:r w:rsidR="004B27B9" w:rsidRPr="004B27B9">
              <w:t xml:space="preserve"> </w:t>
            </w:r>
            <w:proofErr w:type="spellStart"/>
            <w:r w:rsidRPr="004B27B9">
              <w:t>μg</w:t>
            </w:r>
            <w:proofErr w:type="spellEnd"/>
            <w:r w:rsidRPr="004B27B9">
              <w:t xml:space="preserve"> m</w:t>
            </w:r>
            <w:r w:rsidRPr="004B27B9">
              <w:rPr>
                <w:vertAlign w:val="superscript"/>
              </w:rPr>
              <w:t>-3</w:t>
            </w:r>
            <w:r w:rsidR="00D86881">
              <w:t>.</w:t>
            </w:r>
          </w:p>
        </w:tc>
      </w:tr>
    </w:tbl>
    <w:p w14:paraId="2BA895E8" w14:textId="77777777" w:rsidR="00FD4D05" w:rsidRDefault="00FD4D05" w:rsidP="0091608E">
      <w:pPr>
        <w:pStyle w:val="Subheading2"/>
      </w:pPr>
    </w:p>
    <w:p w14:paraId="49DD9248" w14:textId="6D8F4074" w:rsidR="00260BE8" w:rsidRDefault="0091608E" w:rsidP="0091608E">
      <w:pPr>
        <w:pStyle w:val="Subheading2"/>
      </w:pPr>
      <w:bookmarkStart w:id="28" w:name="_Toc234930030"/>
      <w:r>
        <w:t>1.2.1</w:t>
      </w:r>
      <w:r>
        <w:tab/>
        <w:t>A</w:t>
      </w:r>
      <w:r w:rsidR="00B1422C">
        <w:t>nnual Mean Monitoring NO</w:t>
      </w:r>
      <w:r w:rsidR="00B1422C" w:rsidRPr="00435F9C">
        <w:rPr>
          <w:vertAlign w:val="subscript"/>
        </w:rPr>
        <w:t>2</w:t>
      </w:r>
      <w:r w:rsidR="00B1422C">
        <w:rPr>
          <w:vertAlign w:val="subscript"/>
        </w:rPr>
        <w:t xml:space="preserve"> </w:t>
      </w:r>
      <w:r w:rsidR="00B1422C">
        <w:t>Results: Automatic Monitoring</w:t>
      </w:r>
      <w:bookmarkEnd w:id="28"/>
      <w:r w:rsidR="00435F9C">
        <w:t xml:space="preserve"> </w:t>
      </w:r>
    </w:p>
    <w:p w14:paraId="0DE7AF28" w14:textId="2026DBE9" w:rsidR="00435F9C" w:rsidRDefault="00260BE8" w:rsidP="00FD4D05">
      <w:pPr>
        <w:spacing w:line="276" w:lineRule="auto"/>
        <w:jc w:val="both"/>
      </w:pPr>
      <w:r>
        <w:t>Annual mean NO</w:t>
      </w:r>
      <w:r>
        <w:softHyphen/>
      </w:r>
      <w:r>
        <w:rPr>
          <w:vertAlign w:val="subscript"/>
        </w:rPr>
        <w:t>2</w:t>
      </w:r>
      <w:r>
        <w:t xml:space="preserve"> concentration results from the </w:t>
      </w:r>
      <w:r w:rsidR="0046676A" w:rsidRPr="000A5050">
        <w:t>BRY-CM3 Harwood Avenue NO</w:t>
      </w:r>
      <w:r w:rsidR="0046676A" w:rsidRPr="000A5050">
        <w:rPr>
          <w:vertAlign w:val="subscript"/>
        </w:rPr>
        <w:t xml:space="preserve">2 </w:t>
      </w:r>
      <w:r w:rsidR="0046676A" w:rsidRPr="000A5050">
        <w:t>automatic monitor</w:t>
      </w:r>
      <w:r w:rsidR="0046676A">
        <w:t>,</w:t>
      </w:r>
      <w:r w:rsidR="0046676A" w:rsidRPr="000A5050">
        <w:t xml:space="preserve"> </w:t>
      </w:r>
      <w:r w:rsidR="00435F9C">
        <w:t>for the last seven years</w:t>
      </w:r>
      <w:r w:rsidR="0046676A">
        <w:t>,</w:t>
      </w:r>
      <w:r>
        <w:t xml:space="preserve"> are presented in </w:t>
      </w:r>
      <w:r w:rsidRPr="009B68A7">
        <w:t>Tables D</w:t>
      </w:r>
      <w:r w:rsidR="00435F9C" w:rsidRPr="009B68A7">
        <w:t xml:space="preserve"> and</w:t>
      </w:r>
      <w:r w:rsidRPr="009B68A7">
        <w:t xml:space="preserve"> </w:t>
      </w:r>
      <w:r w:rsidR="00435F9C" w:rsidRPr="009B68A7">
        <w:t>E</w:t>
      </w:r>
      <w:r>
        <w:t>.</w:t>
      </w:r>
      <w:r w:rsidRPr="00C17B38">
        <w:t xml:space="preserve"> </w:t>
      </w:r>
      <w:r w:rsidR="00435F9C" w:rsidRPr="000A5050">
        <w:t xml:space="preserve">The </w:t>
      </w:r>
      <w:r w:rsidR="0046676A">
        <w:t xml:space="preserve">automatic monitoring station </w:t>
      </w:r>
      <w:r w:rsidR="00435F9C" w:rsidRPr="000A5050">
        <w:t>did not exceed the NO</w:t>
      </w:r>
      <w:r w:rsidR="00435F9C" w:rsidRPr="000A5050">
        <w:rPr>
          <w:vertAlign w:val="subscript"/>
        </w:rPr>
        <w:t>2</w:t>
      </w:r>
      <w:r w:rsidR="00435F9C" w:rsidRPr="000A5050">
        <w:t xml:space="preserve"> annual mean objective of </w:t>
      </w:r>
      <w:bookmarkStart w:id="29" w:name="_Hlk221615348"/>
      <w:r w:rsidR="00435F9C" w:rsidRPr="000A5050">
        <w:t>40</w:t>
      </w:r>
      <w:r w:rsidR="00653835">
        <w:t>.0</w:t>
      </w:r>
      <w:r w:rsidR="009B68A7">
        <w:t xml:space="preserve"> </w:t>
      </w:r>
      <w:proofErr w:type="spellStart"/>
      <w:r w:rsidR="00435F9C" w:rsidRPr="000A5050">
        <w:t>μg</w:t>
      </w:r>
      <w:proofErr w:type="spellEnd"/>
      <w:r w:rsidR="00435F9C" w:rsidRPr="000A5050">
        <w:t xml:space="preserve"> m</w:t>
      </w:r>
      <w:r w:rsidR="00435F9C" w:rsidRPr="000A5050">
        <w:rPr>
          <w:vertAlign w:val="superscript"/>
        </w:rPr>
        <w:t xml:space="preserve">-3 </w:t>
      </w:r>
      <w:bookmarkEnd w:id="29"/>
      <w:r w:rsidR="00435F9C" w:rsidRPr="000A5050">
        <w:t xml:space="preserve">in 2025 </w:t>
      </w:r>
      <w:r w:rsidR="00435F9C" w:rsidRPr="00EC4F1B">
        <w:t>and achieved an 98</w:t>
      </w:r>
      <w:r w:rsidR="00435F9C" w:rsidRPr="00EC4F1B">
        <w:rPr>
          <w:b/>
          <w:bCs/>
        </w:rPr>
        <w:t>%</w:t>
      </w:r>
      <w:r w:rsidR="00435F9C" w:rsidRPr="00EC4F1B">
        <w:t xml:space="preserve"> data capture rate. Table </w:t>
      </w:r>
      <w:r w:rsidR="0046676A" w:rsidRPr="009B68A7">
        <w:t>E</w:t>
      </w:r>
      <w:r w:rsidR="00435F9C" w:rsidRPr="009B68A7">
        <w:t xml:space="preserve"> </w:t>
      </w:r>
      <w:r w:rsidR="00435F9C" w:rsidRPr="000A5050">
        <w:t>shows the number of 1-Hour means exceeding 200</w:t>
      </w:r>
      <w:r w:rsidR="00653835">
        <w:t>.0</w:t>
      </w:r>
      <w:r w:rsidR="009B68A7">
        <w:t xml:space="preserve"> </w:t>
      </w:r>
      <w:proofErr w:type="spellStart"/>
      <w:r w:rsidR="00435F9C" w:rsidRPr="000A5050">
        <w:t>μg</w:t>
      </w:r>
      <w:proofErr w:type="spellEnd"/>
      <w:r w:rsidR="00435F9C" w:rsidRPr="000A5050">
        <w:t xml:space="preserve"> m</w:t>
      </w:r>
      <w:r w:rsidR="00435F9C" w:rsidRPr="000A5050">
        <w:rPr>
          <w:vertAlign w:val="superscript"/>
        </w:rPr>
        <w:t>-3</w:t>
      </w:r>
      <w:r w:rsidR="0046676A">
        <w:t xml:space="preserve"> and no</w:t>
      </w:r>
      <w:r w:rsidR="00435F9C" w:rsidRPr="000A5050">
        <w:t xml:space="preserve"> exceedances were recorded in 2025. All data has been ratified, with details of the ratification process provided in Appendix A. </w:t>
      </w:r>
    </w:p>
    <w:p w14:paraId="650D9CA8" w14:textId="77777777" w:rsidR="00FD4D05" w:rsidRDefault="00FD4D05" w:rsidP="00FD4D05">
      <w:pPr>
        <w:spacing w:before="0" w:after="0" w:line="276" w:lineRule="auto"/>
      </w:pPr>
    </w:p>
    <w:p w14:paraId="289F8F8D" w14:textId="37E38922" w:rsidR="00FD4D05" w:rsidRPr="00EC4F1B" w:rsidRDefault="00FD4D05" w:rsidP="00FD4D05">
      <w:pPr>
        <w:spacing w:before="0" w:after="0" w:line="276" w:lineRule="auto"/>
      </w:pPr>
      <w:r w:rsidRPr="00EC4F1B">
        <w:t>Th</w:t>
      </w:r>
      <w:r w:rsidR="00F74945" w:rsidRPr="00EC4F1B">
        <w:t>e Harwood Avenue monitoring</w:t>
      </w:r>
      <w:r w:rsidRPr="00EC4F1B">
        <w:t xml:space="preserve"> location exhibits an overall decreasing trend and an annual mean NO</w:t>
      </w:r>
      <w:r w:rsidRPr="00EC4F1B">
        <w:rPr>
          <w:vertAlign w:val="subscript"/>
        </w:rPr>
        <w:t>2</w:t>
      </w:r>
      <w:r w:rsidRPr="00EC4F1B">
        <w:t xml:space="preserve"> concentration of 17.0</w:t>
      </w:r>
      <w:r w:rsidR="009B68A7" w:rsidRPr="00EC4F1B">
        <w:t xml:space="preserve"> </w:t>
      </w:r>
      <w:proofErr w:type="spellStart"/>
      <w:r w:rsidRPr="00EC4F1B">
        <w:t>μg</w:t>
      </w:r>
      <w:proofErr w:type="spellEnd"/>
      <w:r w:rsidRPr="00EC4F1B">
        <w:t xml:space="preserve"> m</w:t>
      </w:r>
      <w:r w:rsidRPr="00EC4F1B">
        <w:rPr>
          <w:vertAlign w:val="superscript"/>
        </w:rPr>
        <w:t>-3</w:t>
      </w:r>
      <w:r w:rsidRPr="00EC4F1B">
        <w:t xml:space="preserve"> was recorded in 2025, demonstrating a 3.0</w:t>
      </w:r>
      <w:r w:rsidR="009B68A7" w:rsidRPr="00EC4F1B">
        <w:t xml:space="preserve"> </w:t>
      </w:r>
      <w:proofErr w:type="spellStart"/>
      <w:r w:rsidRPr="00EC4F1B">
        <w:t>μg</w:t>
      </w:r>
      <w:proofErr w:type="spellEnd"/>
      <w:r w:rsidRPr="00EC4F1B">
        <w:t xml:space="preserve"> m</w:t>
      </w:r>
      <w:r w:rsidRPr="00EC4F1B">
        <w:rPr>
          <w:vertAlign w:val="superscript"/>
        </w:rPr>
        <w:t>-3</w:t>
      </w:r>
      <w:r w:rsidRPr="00EC4F1B">
        <w:t xml:space="preserve"> reduction on the recorded concentration in 2024.</w:t>
      </w:r>
      <w:r w:rsidR="00E84083" w:rsidRPr="00EC4F1B">
        <w:t xml:space="preserve"> Figure 1 shows the trend in annual mean NO</w:t>
      </w:r>
      <w:r w:rsidR="00E84083" w:rsidRPr="00EC4F1B">
        <w:softHyphen/>
      </w:r>
      <w:r w:rsidR="00E84083" w:rsidRPr="00EC4F1B">
        <w:rPr>
          <w:vertAlign w:val="subscript"/>
        </w:rPr>
        <w:t>2</w:t>
      </w:r>
      <w:r w:rsidR="00E84083" w:rsidRPr="00EC4F1B">
        <w:t xml:space="preserve"> concentration recorded at the Harwood Avenue NO</w:t>
      </w:r>
      <w:r w:rsidR="00E84083" w:rsidRPr="00EC4F1B">
        <w:rPr>
          <w:vertAlign w:val="subscript"/>
        </w:rPr>
        <w:t xml:space="preserve">2 </w:t>
      </w:r>
      <w:r w:rsidR="00E84083" w:rsidRPr="00EC4F1B">
        <w:t>automatic monitor for the 2019 – 2025 period</w:t>
      </w:r>
      <w:r w:rsidR="00B728A8">
        <w:t>.</w:t>
      </w:r>
    </w:p>
    <w:p w14:paraId="10E701B2" w14:textId="77777777" w:rsidR="00FD4D05" w:rsidRDefault="00FD4D05" w:rsidP="0046676A">
      <w:pPr>
        <w:spacing w:line="276" w:lineRule="auto"/>
        <w:jc w:val="both"/>
      </w:pPr>
    </w:p>
    <w:p w14:paraId="7B75935F" w14:textId="77777777" w:rsidR="00FD4D05" w:rsidRDefault="00FD4D05" w:rsidP="0046676A">
      <w:pPr>
        <w:spacing w:line="276" w:lineRule="auto"/>
        <w:jc w:val="both"/>
      </w:pPr>
    </w:p>
    <w:p w14:paraId="2A990E4A" w14:textId="77777777" w:rsidR="00FD4D05" w:rsidRPr="00E60017" w:rsidRDefault="00FD4D05" w:rsidP="0046676A">
      <w:pPr>
        <w:spacing w:line="276" w:lineRule="auto"/>
        <w:jc w:val="both"/>
        <w:rPr>
          <w:color w:val="FF0000"/>
        </w:rPr>
      </w:pPr>
    </w:p>
    <w:p w14:paraId="0D8E2C06" w14:textId="137DC244" w:rsidR="00612716" w:rsidRDefault="003F35A9" w:rsidP="00366A79">
      <w:pPr>
        <w:pStyle w:val="Tablecaption"/>
        <w:rPr>
          <w:bCs/>
          <w:color w:val="auto"/>
          <w:szCs w:val="24"/>
        </w:rPr>
      </w:pPr>
      <w:bookmarkStart w:id="30" w:name="_Ref160614280"/>
      <w:bookmarkStart w:id="31" w:name="_Toc160609814"/>
      <w:bookmarkStart w:id="32" w:name="_Toc234930616"/>
      <w:r w:rsidRPr="00DC5D6B">
        <w:rPr>
          <w:bCs/>
          <w:color w:val="auto"/>
          <w:szCs w:val="24"/>
        </w:rPr>
        <w:lastRenderedPageBreak/>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5130C3">
        <w:rPr>
          <w:bCs/>
          <w:noProof/>
          <w:color w:val="auto"/>
          <w:szCs w:val="24"/>
        </w:rPr>
        <w:t>D</w:t>
      </w:r>
      <w:r w:rsidR="009912CB">
        <w:rPr>
          <w:bCs/>
          <w:color w:val="auto"/>
          <w:szCs w:val="24"/>
        </w:rPr>
        <w:fldChar w:fldCharType="end"/>
      </w:r>
      <w:bookmarkEnd w:id="30"/>
      <w:r w:rsidRPr="00DC5D6B">
        <w:rPr>
          <w:bCs/>
          <w:color w:val="auto"/>
          <w:szCs w:val="24"/>
        </w:rPr>
        <w:t xml:space="preserve">. </w:t>
      </w:r>
      <w:r w:rsidR="00BF7783" w:rsidRPr="00BF7783">
        <w:rPr>
          <w:bCs/>
          <w:color w:val="auto"/>
          <w:szCs w:val="24"/>
        </w:rPr>
        <w:t>Annual Mean NO</w:t>
      </w:r>
      <w:r w:rsidR="00BF7783" w:rsidRPr="004032B6">
        <w:rPr>
          <w:bCs/>
          <w:color w:val="auto"/>
          <w:szCs w:val="24"/>
          <w:vertAlign w:val="subscript"/>
        </w:rPr>
        <w:t>2</w:t>
      </w:r>
      <w:r w:rsidR="00BF7783" w:rsidRPr="00BF7783">
        <w:rPr>
          <w:bCs/>
          <w:color w:val="auto"/>
          <w:szCs w:val="24"/>
        </w:rPr>
        <w:t xml:space="preserve"> Monitoring Results: Automatic Monitoring (µg</w:t>
      </w:r>
      <w:r w:rsidR="00486108">
        <w:rPr>
          <w:bCs/>
          <w:color w:val="auto"/>
          <w:szCs w:val="24"/>
        </w:rPr>
        <w:t xml:space="preserve"> </w:t>
      </w:r>
      <w:r w:rsidR="00BF7783" w:rsidRPr="00BF7783">
        <w:rPr>
          <w:bCs/>
          <w:color w:val="auto"/>
          <w:szCs w:val="24"/>
        </w:rPr>
        <w:t>m</w:t>
      </w:r>
      <w:r w:rsidR="00486108">
        <w:rPr>
          <w:bCs/>
          <w:color w:val="auto"/>
          <w:szCs w:val="24"/>
          <w:vertAlign w:val="superscript"/>
        </w:rPr>
        <w:t>-</w:t>
      </w:r>
      <w:r w:rsidR="00BF7783" w:rsidRPr="004032B6">
        <w:rPr>
          <w:bCs/>
          <w:color w:val="auto"/>
          <w:szCs w:val="24"/>
          <w:vertAlign w:val="superscript"/>
        </w:rPr>
        <w:t>3</w:t>
      </w:r>
      <w:r w:rsidR="00BF7783" w:rsidRPr="00BF7783">
        <w:rPr>
          <w:bCs/>
          <w:color w:val="auto"/>
          <w:szCs w:val="24"/>
        </w:rPr>
        <w:t>)</w:t>
      </w:r>
      <w:bookmarkEnd w:id="31"/>
      <w:bookmarkEnd w:id="32"/>
    </w:p>
    <w:p w14:paraId="30B46E7E" w14:textId="77777777" w:rsidR="00796284" w:rsidRDefault="00796284" w:rsidP="00796284">
      <w:pPr>
        <w:pStyle w:val="Tablecaption"/>
        <w:spacing w:before="0"/>
        <w:rPr>
          <w:bCs/>
          <w:color w:val="auto"/>
          <w:szCs w:val="24"/>
        </w:rPr>
      </w:pPr>
    </w:p>
    <w:tbl>
      <w:tblPr>
        <w:tblStyle w:val="TableGrid"/>
        <w:tblW w:w="5130" w:type="pct"/>
        <w:tblLayout w:type="fixed"/>
        <w:tblLook w:val="04A0" w:firstRow="1" w:lastRow="0" w:firstColumn="1" w:lastColumn="0" w:noHBand="0" w:noVBand="1"/>
        <w:tblCaption w:val="Annual Mean NO2 Monitoring Results: Automatic Monitoring (µg m-3)"/>
        <w:tblDescription w:val="The table demonstrates the annual mean nitrogen dioxide level in 2019 to 2025 recorded at Harwood Avenue"/>
      </w:tblPr>
      <w:tblGrid>
        <w:gridCol w:w="1110"/>
        <w:gridCol w:w="1158"/>
        <w:gridCol w:w="1354"/>
        <w:gridCol w:w="1402"/>
        <w:gridCol w:w="1474"/>
        <w:gridCol w:w="1111"/>
        <w:gridCol w:w="945"/>
        <w:gridCol w:w="942"/>
        <w:gridCol w:w="1053"/>
        <w:gridCol w:w="942"/>
        <w:gridCol w:w="942"/>
        <w:gridCol w:w="942"/>
        <w:gridCol w:w="936"/>
      </w:tblGrid>
      <w:tr w:rsidR="008821A4" w:rsidRPr="005D12AE" w14:paraId="602F6E87" w14:textId="77777777" w:rsidTr="006B6086">
        <w:tc>
          <w:tcPr>
            <w:tcW w:w="388" w:type="pct"/>
            <w:vAlign w:val="center"/>
          </w:tcPr>
          <w:p w14:paraId="7338548E" w14:textId="7EB94646" w:rsidR="00EC4F7B" w:rsidRPr="005D12AE" w:rsidRDefault="00EC4F7B" w:rsidP="008821A4">
            <w:pPr>
              <w:spacing w:before="240" w:line="240" w:lineRule="auto"/>
              <w:ind w:left="85" w:right="85"/>
              <w:jc w:val="center"/>
              <w:rPr>
                <w:rFonts w:cs="Arial"/>
                <w:b/>
                <w:bCs/>
                <w:sz w:val="20"/>
                <w:szCs w:val="20"/>
              </w:rPr>
            </w:pPr>
            <w:r w:rsidRPr="005D12AE">
              <w:rPr>
                <w:rFonts w:cs="Arial"/>
                <w:b/>
                <w:bCs/>
                <w:sz w:val="20"/>
                <w:szCs w:val="20"/>
              </w:rPr>
              <w:t>Site ID</w:t>
            </w:r>
          </w:p>
        </w:tc>
        <w:tc>
          <w:tcPr>
            <w:tcW w:w="405" w:type="pct"/>
            <w:vAlign w:val="center"/>
          </w:tcPr>
          <w:p w14:paraId="7340940F" w14:textId="1A41C52F" w:rsidR="00EC4F7B" w:rsidRPr="005D12AE" w:rsidRDefault="00EC4F7B" w:rsidP="00A04163">
            <w:pPr>
              <w:spacing w:before="240" w:line="240" w:lineRule="auto"/>
              <w:ind w:right="85"/>
              <w:jc w:val="center"/>
              <w:rPr>
                <w:rFonts w:cs="Arial"/>
                <w:b/>
                <w:bCs/>
                <w:sz w:val="20"/>
                <w:szCs w:val="20"/>
              </w:rPr>
            </w:pPr>
            <w:r w:rsidRPr="003A4DEF">
              <w:rPr>
                <w:rFonts w:cs="Arial"/>
                <w:b/>
                <w:bCs/>
                <w:sz w:val="20"/>
                <w:szCs w:val="20"/>
              </w:rPr>
              <w:t>X OS Grid Ref (Easting)</w:t>
            </w:r>
          </w:p>
        </w:tc>
        <w:tc>
          <w:tcPr>
            <w:tcW w:w="473" w:type="pct"/>
            <w:vAlign w:val="center"/>
          </w:tcPr>
          <w:p w14:paraId="0F7D0095" w14:textId="064069C7" w:rsidR="00EC4F7B" w:rsidRPr="005D12AE" w:rsidRDefault="00EC4F7B" w:rsidP="008821A4">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490" w:type="pct"/>
            <w:vAlign w:val="center"/>
          </w:tcPr>
          <w:p w14:paraId="467CE350" w14:textId="14A163E4" w:rsidR="00EC4F7B" w:rsidRPr="005D12AE" w:rsidRDefault="00EC4F7B" w:rsidP="008821A4">
            <w:pPr>
              <w:spacing w:before="240" w:line="240" w:lineRule="auto"/>
              <w:ind w:left="85" w:right="85"/>
              <w:jc w:val="center"/>
              <w:rPr>
                <w:rFonts w:cs="Arial"/>
                <w:b/>
                <w:bCs/>
                <w:sz w:val="20"/>
                <w:szCs w:val="20"/>
              </w:rPr>
            </w:pPr>
            <w:r>
              <w:rPr>
                <w:rFonts w:cs="Arial"/>
                <w:b/>
                <w:bCs/>
                <w:sz w:val="20"/>
                <w:szCs w:val="20"/>
              </w:rPr>
              <w:t>Site Type</w:t>
            </w:r>
          </w:p>
        </w:tc>
        <w:tc>
          <w:tcPr>
            <w:tcW w:w="515" w:type="pct"/>
            <w:vAlign w:val="center"/>
          </w:tcPr>
          <w:p w14:paraId="4707CEE3" w14:textId="709CB29B" w:rsidR="00EC4F7B" w:rsidRPr="005D12AE" w:rsidRDefault="00EC4F7B" w:rsidP="008821A4">
            <w:pPr>
              <w:spacing w:before="240" w:line="240" w:lineRule="auto"/>
              <w:ind w:left="85" w:right="85"/>
              <w:jc w:val="center"/>
              <w:rPr>
                <w:rFonts w:cs="Arial"/>
                <w:b/>
                <w:bCs/>
                <w:sz w:val="20"/>
                <w:szCs w:val="20"/>
              </w:rPr>
            </w:pPr>
            <w:r w:rsidRPr="005D12AE">
              <w:rPr>
                <w:rFonts w:cs="Arial"/>
                <w:b/>
                <w:bCs/>
                <w:sz w:val="20"/>
                <w:szCs w:val="20"/>
              </w:rPr>
              <w:t>Valid data capture for monitoring period %</w:t>
            </w:r>
            <w:r w:rsidRPr="005D12AE">
              <w:rPr>
                <w:rFonts w:cs="Arial"/>
                <w:b/>
                <w:bCs/>
                <w:sz w:val="20"/>
                <w:szCs w:val="20"/>
                <w:vertAlign w:val="superscript"/>
              </w:rPr>
              <w:t>(a)</w:t>
            </w:r>
          </w:p>
        </w:tc>
        <w:tc>
          <w:tcPr>
            <w:tcW w:w="388" w:type="pct"/>
            <w:vAlign w:val="center"/>
          </w:tcPr>
          <w:p w14:paraId="1198BA3A" w14:textId="68F59243" w:rsidR="00EC4F7B" w:rsidRPr="005D12AE" w:rsidRDefault="00EC4F7B" w:rsidP="008821A4">
            <w:pPr>
              <w:spacing w:before="240" w:line="240" w:lineRule="auto"/>
              <w:ind w:left="85" w:right="85"/>
              <w:jc w:val="center"/>
              <w:rPr>
                <w:rFonts w:cs="Arial"/>
                <w:b/>
                <w:bCs/>
                <w:sz w:val="20"/>
                <w:szCs w:val="20"/>
              </w:rPr>
            </w:pPr>
            <w:r w:rsidRPr="005D12AE">
              <w:rPr>
                <w:rFonts w:cs="Arial"/>
                <w:b/>
                <w:bCs/>
                <w:sz w:val="20"/>
                <w:szCs w:val="20"/>
              </w:rPr>
              <w:t xml:space="preserve">Valid data capture </w:t>
            </w:r>
            <w:r>
              <w:rPr>
                <w:rFonts w:cs="Arial"/>
                <w:b/>
                <w:bCs/>
                <w:sz w:val="20"/>
                <w:szCs w:val="20"/>
              </w:rPr>
              <w:t>202</w:t>
            </w:r>
            <w:r w:rsidR="00500E13">
              <w:rPr>
                <w:rFonts w:cs="Arial"/>
                <w:b/>
                <w:bCs/>
                <w:sz w:val="20"/>
                <w:szCs w:val="20"/>
              </w:rPr>
              <w:t>5</w:t>
            </w:r>
            <w:r w:rsidRPr="005D12AE">
              <w:rPr>
                <w:rFonts w:cs="Arial"/>
                <w:b/>
                <w:bCs/>
                <w:sz w:val="20"/>
                <w:szCs w:val="20"/>
              </w:rPr>
              <w:t xml:space="preserve"> %</w:t>
            </w:r>
            <w:r w:rsidRPr="005D12AE">
              <w:rPr>
                <w:rFonts w:cs="Arial"/>
                <w:b/>
                <w:bCs/>
                <w:sz w:val="20"/>
                <w:szCs w:val="20"/>
                <w:vertAlign w:val="superscript"/>
              </w:rPr>
              <w:t>(b)</w:t>
            </w:r>
          </w:p>
        </w:tc>
        <w:tc>
          <w:tcPr>
            <w:tcW w:w="330" w:type="pct"/>
            <w:vAlign w:val="center"/>
          </w:tcPr>
          <w:p w14:paraId="2B2CFBCB" w14:textId="2FF8F200" w:rsidR="00EC4F7B" w:rsidRPr="00B24B95" w:rsidRDefault="00EC4F7B" w:rsidP="008821A4">
            <w:pPr>
              <w:spacing w:before="240" w:line="240" w:lineRule="auto"/>
              <w:ind w:left="85" w:right="85"/>
              <w:jc w:val="center"/>
              <w:rPr>
                <w:rFonts w:cs="Arial"/>
                <w:b/>
                <w:bCs/>
                <w:sz w:val="20"/>
                <w:szCs w:val="20"/>
              </w:rPr>
            </w:pPr>
            <w:r w:rsidRPr="002758BB">
              <w:rPr>
                <w:rFonts w:cs="Arial"/>
                <w:b/>
                <w:bCs/>
                <w:sz w:val="20"/>
                <w:szCs w:val="20"/>
              </w:rPr>
              <w:t>201</w:t>
            </w:r>
            <w:r w:rsidR="00854399">
              <w:rPr>
                <w:rFonts w:cs="Arial"/>
                <w:b/>
                <w:bCs/>
                <w:sz w:val="20"/>
                <w:szCs w:val="20"/>
              </w:rPr>
              <w:t>9</w:t>
            </w:r>
          </w:p>
        </w:tc>
        <w:tc>
          <w:tcPr>
            <w:tcW w:w="329" w:type="pct"/>
            <w:vAlign w:val="center"/>
          </w:tcPr>
          <w:p w14:paraId="77C4617A" w14:textId="5A789D6A"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w:t>
            </w:r>
            <w:r w:rsidR="00854399">
              <w:rPr>
                <w:rFonts w:cs="Arial"/>
                <w:b/>
                <w:bCs/>
                <w:sz w:val="20"/>
                <w:szCs w:val="20"/>
              </w:rPr>
              <w:t>20</w:t>
            </w:r>
          </w:p>
        </w:tc>
        <w:tc>
          <w:tcPr>
            <w:tcW w:w="368" w:type="pct"/>
            <w:vAlign w:val="center"/>
          </w:tcPr>
          <w:p w14:paraId="43DC7124" w14:textId="603BCCD7"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w:t>
            </w:r>
            <w:r>
              <w:rPr>
                <w:rFonts w:cs="Arial"/>
                <w:b/>
                <w:bCs/>
                <w:sz w:val="20"/>
                <w:szCs w:val="20"/>
              </w:rPr>
              <w:t>2</w:t>
            </w:r>
            <w:r w:rsidR="00854399">
              <w:rPr>
                <w:rFonts w:cs="Arial"/>
                <w:b/>
                <w:bCs/>
                <w:sz w:val="20"/>
                <w:szCs w:val="20"/>
              </w:rPr>
              <w:t>1</w:t>
            </w:r>
          </w:p>
        </w:tc>
        <w:tc>
          <w:tcPr>
            <w:tcW w:w="329" w:type="pct"/>
            <w:vAlign w:val="center"/>
          </w:tcPr>
          <w:p w14:paraId="7AED5A9A" w14:textId="712E2C12"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202</w:t>
            </w:r>
            <w:r w:rsidR="00854399">
              <w:rPr>
                <w:rFonts w:cs="Arial"/>
                <w:b/>
                <w:bCs/>
                <w:sz w:val="20"/>
                <w:szCs w:val="20"/>
              </w:rPr>
              <w:t>2</w:t>
            </w:r>
          </w:p>
        </w:tc>
        <w:tc>
          <w:tcPr>
            <w:tcW w:w="329" w:type="pct"/>
            <w:vAlign w:val="center"/>
          </w:tcPr>
          <w:p w14:paraId="7EB9AEB1" w14:textId="135D91D2" w:rsidR="00EC4F7B" w:rsidRPr="00B24B95" w:rsidRDefault="00EC4F7B" w:rsidP="008821A4">
            <w:pPr>
              <w:spacing w:before="240" w:line="240" w:lineRule="auto"/>
              <w:ind w:left="85" w:right="85"/>
              <w:jc w:val="center"/>
              <w:rPr>
                <w:rFonts w:cs="Arial"/>
                <w:b/>
                <w:sz w:val="20"/>
                <w:szCs w:val="20"/>
              </w:rPr>
            </w:pPr>
            <w:r w:rsidRPr="002758BB">
              <w:rPr>
                <w:rFonts w:cs="Arial"/>
                <w:b/>
                <w:bCs/>
                <w:sz w:val="20"/>
                <w:szCs w:val="20"/>
              </w:rPr>
              <w:t>202</w:t>
            </w:r>
            <w:r w:rsidR="00796988">
              <w:rPr>
                <w:rFonts w:cs="Arial"/>
                <w:b/>
                <w:bCs/>
                <w:sz w:val="20"/>
                <w:szCs w:val="20"/>
              </w:rPr>
              <w:t>3</w:t>
            </w:r>
          </w:p>
        </w:tc>
        <w:tc>
          <w:tcPr>
            <w:tcW w:w="329" w:type="pct"/>
            <w:vAlign w:val="center"/>
          </w:tcPr>
          <w:p w14:paraId="346FBA1B" w14:textId="07AFF2B2" w:rsidR="00EC4F7B" w:rsidRPr="00B24B95" w:rsidRDefault="00EC4F7B" w:rsidP="008821A4">
            <w:pPr>
              <w:spacing w:before="240" w:line="240" w:lineRule="auto"/>
              <w:ind w:left="85" w:right="85"/>
              <w:jc w:val="center"/>
              <w:rPr>
                <w:rFonts w:cs="Arial"/>
                <w:b/>
                <w:sz w:val="20"/>
                <w:szCs w:val="20"/>
              </w:rPr>
            </w:pPr>
            <w:r w:rsidRPr="00B24B95">
              <w:rPr>
                <w:rFonts w:cs="Arial"/>
                <w:b/>
                <w:bCs/>
                <w:sz w:val="20"/>
                <w:szCs w:val="20"/>
              </w:rPr>
              <w:t>202</w:t>
            </w:r>
            <w:r w:rsidR="00796988">
              <w:rPr>
                <w:rFonts w:cs="Arial"/>
                <w:b/>
                <w:bCs/>
                <w:sz w:val="20"/>
                <w:szCs w:val="20"/>
              </w:rPr>
              <w:t>4</w:t>
            </w:r>
          </w:p>
        </w:tc>
        <w:tc>
          <w:tcPr>
            <w:tcW w:w="327" w:type="pct"/>
            <w:vAlign w:val="center"/>
          </w:tcPr>
          <w:p w14:paraId="3D4376C0" w14:textId="03FE3C22" w:rsidR="00EC4F7B" w:rsidRPr="00B24B95" w:rsidRDefault="00EC4F7B" w:rsidP="008821A4">
            <w:pPr>
              <w:spacing w:before="240" w:line="240" w:lineRule="auto"/>
              <w:ind w:left="85" w:right="85"/>
              <w:jc w:val="center"/>
              <w:rPr>
                <w:rFonts w:cs="Arial"/>
                <w:b/>
                <w:bCs/>
                <w:sz w:val="20"/>
                <w:szCs w:val="20"/>
              </w:rPr>
            </w:pPr>
            <w:r w:rsidRPr="00B24B95">
              <w:rPr>
                <w:rFonts w:cs="Arial"/>
                <w:b/>
                <w:bCs/>
                <w:sz w:val="20"/>
                <w:szCs w:val="20"/>
              </w:rPr>
              <w:t>202</w:t>
            </w:r>
            <w:r w:rsidR="00796988">
              <w:rPr>
                <w:rFonts w:cs="Arial"/>
                <w:b/>
                <w:bCs/>
                <w:sz w:val="20"/>
                <w:szCs w:val="20"/>
              </w:rPr>
              <w:t>5</w:t>
            </w:r>
          </w:p>
        </w:tc>
      </w:tr>
      <w:tr w:rsidR="006B6086" w:rsidRPr="005D12AE" w14:paraId="12C0DD12" w14:textId="77777777" w:rsidTr="006B6086">
        <w:tc>
          <w:tcPr>
            <w:tcW w:w="388" w:type="pct"/>
            <w:vAlign w:val="center"/>
          </w:tcPr>
          <w:p w14:paraId="16B01586" w14:textId="68574137" w:rsidR="006B6086" w:rsidRPr="005D12AE" w:rsidRDefault="006B6086" w:rsidP="006B6086">
            <w:pPr>
              <w:suppressAutoHyphens/>
              <w:spacing w:before="0" w:after="0" w:line="240" w:lineRule="auto"/>
              <w:jc w:val="center"/>
              <w:rPr>
                <w:rFonts w:cs="Arial"/>
                <w:bCs/>
                <w:color w:val="FF0000"/>
                <w:sz w:val="20"/>
                <w:szCs w:val="20"/>
              </w:rPr>
            </w:pPr>
            <w:r w:rsidRPr="00837615">
              <w:rPr>
                <w:rFonts w:cs="Arial"/>
                <w:bCs/>
                <w:sz w:val="20"/>
                <w:szCs w:val="20"/>
              </w:rPr>
              <w:t>BRY-CM3</w:t>
            </w:r>
          </w:p>
        </w:tc>
        <w:tc>
          <w:tcPr>
            <w:tcW w:w="405" w:type="pct"/>
            <w:vAlign w:val="center"/>
          </w:tcPr>
          <w:p w14:paraId="79129D50" w14:textId="6E5C18CE" w:rsidR="006B6086" w:rsidRPr="005D12AE" w:rsidRDefault="006B6086" w:rsidP="006B6086">
            <w:pPr>
              <w:suppressAutoHyphens/>
              <w:spacing w:before="0" w:after="0" w:line="240" w:lineRule="auto"/>
              <w:jc w:val="center"/>
              <w:rPr>
                <w:rFonts w:cs="Arial"/>
                <w:bCs/>
                <w:color w:val="FF0000"/>
                <w:sz w:val="20"/>
                <w:szCs w:val="20"/>
              </w:rPr>
            </w:pPr>
            <w:r w:rsidRPr="004635CB">
              <w:rPr>
                <w:sz w:val="20"/>
                <w:szCs w:val="18"/>
              </w:rPr>
              <w:t>540523</w:t>
            </w:r>
          </w:p>
        </w:tc>
        <w:tc>
          <w:tcPr>
            <w:tcW w:w="473" w:type="pct"/>
            <w:vAlign w:val="center"/>
          </w:tcPr>
          <w:p w14:paraId="5A29F22F" w14:textId="083376FD" w:rsidR="006B6086" w:rsidRPr="005D12AE" w:rsidRDefault="006B6086" w:rsidP="006B6086">
            <w:pPr>
              <w:suppressAutoHyphens/>
              <w:spacing w:before="0" w:after="0" w:line="240" w:lineRule="auto"/>
              <w:jc w:val="center"/>
              <w:rPr>
                <w:rFonts w:cs="Arial"/>
                <w:bCs/>
                <w:color w:val="FF0000"/>
                <w:sz w:val="20"/>
                <w:szCs w:val="20"/>
              </w:rPr>
            </w:pPr>
            <w:r w:rsidRPr="004635CB">
              <w:rPr>
                <w:sz w:val="20"/>
                <w:szCs w:val="18"/>
              </w:rPr>
              <w:t>169326</w:t>
            </w:r>
          </w:p>
        </w:tc>
        <w:tc>
          <w:tcPr>
            <w:tcW w:w="490" w:type="pct"/>
            <w:vAlign w:val="center"/>
          </w:tcPr>
          <w:p w14:paraId="1F5A6CF3" w14:textId="7832B80E" w:rsidR="006B6086" w:rsidRPr="005D12AE" w:rsidRDefault="006B6086" w:rsidP="006B6086">
            <w:pPr>
              <w:suppressAutoHyphens/>
              <w:spacing w:before="0" w:after="0" w:line="240" w:lineRule="auto"/>
              <w:jc w:val="center"/>
              <w:rPr>
                <w:rFonts w:cs="Arial"/>
                <w:bCs/>
                <w:color w:val="FF0000"/>
                <w:sz w:val="20"/>
                <w:szCs w:val="20"/>
              </w:rPr>
            </w:pPr>
            <w:r>
              <w:rPr>
                <w:rFonts w:cs="Arial"/>
                <w:bCs/>
                <w:sz w:val="20"/>
                <w:szCs w:val="20"/>
              </w:rPr>
              <w:t>Kerbside</w:t>
            </w:r>
          </w:p>
        </w:tc>
        <w:tc>
          <w:tcPr>
            <w:tcW w:w="515" w:type="pct"/>
            <w:vAlign w:val="center"/>
          </w:tcPr>
          <w:p w14:paraId="51C2AECB" w14:textId="47EE8A74" w:rsidR="006B6086" w:rsidRPr="00EC4F1B" w:rsidRDefault="006B6086" w:rsidP="006B6086">
            <w:pPr>
              <w:suppressAutoHyphens/>
              <w:spacing w:before="0" w:after="0" w:line="240" w:lineRule="auto"/>
              <w:jc w:val="center"/>
              <w:rPr>
                <w:rFonts w:cs="Arial"/>
                <w:bCs/>
                <w:sz w:val="20"/>
                <w:szCs w:val="20"/>
              </w:rPr>
            </w:pPr>
            <w:r w:rsidRPr="00EC4F1B">
              <w:rPr>
                <w:rFonts w:cs="Arial"/>
                <w:bCs/>
                <w:sz w:val="20"/>
                <w:szCs w:val="20"/>
              </w:rPr>
              <w:t>98.0</w:t>
            </w:r>
          </w:p>
        </w:tc>
        <w:tc>
          <w:tcPr>
            <w:tcW w:w="388" w:type="pct"/>
            <w:vAlign w:val="center"/>
          </w:tcPr>
          <w:p w14:paraId="34B87EE2" w14:textId="7E24D777" w:rsidR="006B6086" w:rsidRPr="00EC4F1B" w:rsidRDefault="006B6086" w:rsidP="006B6086">
            <w:pPr>
              <w:suppressAutoHyphens/>
              <w:spacing w:before="0" w:after="0" w:line="240" w:lineRule="auto"/>
              <w:jc w:val="center"/>
              <w:rPr>
                <w:rFonts w:cs="Arial"/>
                <w:bCs/>
                <w:sz w:val="20"/>
                <w:szCs w:val="20"/>
              </w:rPr>
            </w:pPr>
            <w:r w:rsidRPr="00EC4F1B">
              <w:rPr>
                <w:rFonts w:cs="Arial"/>
                <w:bCs/>
                <w:sz w:val="20"/>
                <w:szCs w:val="20"/>
              </w:rPr>
              <w:t>98.0</w:t>
            </w:r>
          </w:p>
        </w:tc>
        <w:tc>
          <w:tcPr>
            <w:tcW w:w="330" w:type="pct"/>
            <w:vAlign w:val="center"/>
          </w:tcPr>
          <w:p w14:paraId="24E8757A" w14:textId="2DAB1A1D" w:rsidR="006B6086" w:rsidRPr="00EC4F1B" w:rsidRDefault="006B6086" w:rsidP="006B6086">
            <w:pPr>
              <w:suppressAutoHyphens/>
              <w:spacing w:before="0" w:after="0" w:line="240" w:lineRule="auto"/>
              <w:jc w:val="center"/>
              <w:rPr>
                <w:rFonts w:cs="Arial"/>
                <w:b/>
                <w:sz w:val="20"/>
                <w:szCs w:val="20"/>
                <w:u w:val="single"/>
              </w:rPr>
            </w:pPr>
            <w:r w:rsidRPr="00EC4F1B">
              <w:rPr>
                <w:sz w:val="20"/>
                <w:szCs w:val="20"/>
              </w:rPr>
              <w:t>24.7</w:t>
            </w:r>
          </w:p>
        </w:tc>
        <w:tc>
          <w:tcPr>
            <w:tcW w:w="329" w:type="pct"/>
            <w:vAlign w:val="center"/>
          </w:tcPr>
          <w:p w14:paraId="04EF86D7" w14:textId="0D9E1319" w:rsidR="006B6086" w:rsidRPr="00EC4F1B" w:rsidRDefault="006B6086" w:rsidP="006B6086">
            <w:pPr>
              <w:suppressAutoHyphens/>
              <w:spacing w:before="0" w:after="0" w:line="240" w:lineRule="auto"/>
              <w:jc w:val="center"/>
              <w:rPr>
                <w:rFonts w:cs="Arial"/>
                <w:b/>
                <w:sz w:val="20"/>
                <w:szCs w:val="20"/>
              </w:rPr>
            </w:pPr>
            <w:r w:rsidRPr="00EC4F1B">
              <w:rPr>
                <w:sz w:val="20"/>
                <w:szCs w:val="20"/>
              </w:rPr>
              <w:t>21.3</w:t>
            </w:r>
          </w:p>
        </w:tc>
        <w:tc>
          <w:tcPr>
            <w:tcW w:w="368" w:type="pct"/>
            <w:vAlign w:val="center"/>
          </w:tcPr>
          <w:p w14:paraId="74149E73" w14:textId="75115EC3" w:rsidR="006B6086" w:rsidRPr="00EC4F1B" w:rsidRDefault="006B6086" w:rsidP="006B6086">
            <w:pPr>
              <w:suppressAutoHyphens/>
              <w:spacing w:before="0" w:after="0" w:line="240" w:lineRule="auto"/>
              <w:jc w:val="center"/>
              <w:rPr>
                <w:rFonts w:cs="Arial"/>
                <w:b/>
                <w:sz w:val="20"/>
                <w:szCs w:val="20"/>
              </w:rPr>
            </w:pPr>
            <w:r w:rsidRPr="00EC4F1B">
              <w:rPr>
                <w:sz w:val="20"/>
                <w:szCs w:val="20"/>
              </w:rPr>
              <w:t>21.8</w:t>
            </w:r>
          </w:p>
        </w:tc>
        <w:tc>
          <w:tcPr>
            <w:tcW w:w="329" w:type="pct"/>
            <w:vAlign w:val="center"/>
          </w:tcPr>
          <w:p w14:paraId="560F9265" w14:textId="1BEFA5D0" w:rsidR="006B6086" w:rsidRPr="00EC4F1B" w:rsidRDefault="006B6086" w:rsidP="006B6086">
            <w:pPr>
              <w:suppressAutoHyphens/>
              <w:spacing w:before="0" w:after="0" w:line="240" w:lineRule="auto"/>
              <w:jc w:val="center"/>
              <w:rPr>
                <w:rFonts w:cs="Arial"/>
                <w:b/>
                <w:sz w:val="20"/>
                <w:szCs w:val="20"/>
              </w:rPr>
            </w:pPr>
            <w:r w:rsidRPr="00EC4F1B">
              <w:rPr>
                <w:rFonts w:cs="Arial"/>
                <w:bCs/>
                <w:sz w:val="20"/>
                <w:szCs w:val="20"/>
              </w:rPr>
              <w:t>20.1</w:t>
            </w:r>
          </w:p>
        </w:tc>
        <w:tc>
          <w:tcPr>
            <w:tcW w:w="329" w:type="pct"/>
            <w:vAlign w:val="center"/>
          </w:tcPr>
          <w:p w14:paraId="2E7006D5" w14:textId="76D7E15C" w:rsidR="006B6086" w:rsidRPr="00EC4F1B" w:rsidRDefault="006B6086" w:rsidP="006B6086">
            <w:pPr>
              <w:suppressAutoHyphens/>
              <w:spacing w:before="0" w:after="0" w:line="240" w:lineRule="auto"/>
              <w:jc w:val="center"/>
              <w:rPr>
                <w:rFonts w:cs="Arial"/>
                <w:b/>
                <w:sz w:val="20"/>
                <w:szCs w:val="20"/>
              </w:rPr>
            </w:pPr>
            <w:r w:rsidRPr="00EC4F1B">
              <w:rPr>
                <w:rFonts w:cs="Arial"/>
                <w:sz w:val="20"/>
                <w:szCs w:val="20"/>
              </w:rPr>
              <w:t>19.0</w:t>
            </w:r>
          </w:p>
        </w:tc>
        <w:tc>
          <w:tcPr>
            <w:tcW w:w="329" w:type="pct"/>
            <w:vAlign w:val="center"/>
          </w:tcPr>
          <w:p w14:paraId="1AC2E090" w14:textId="7A307DE0" w:rsidR="006B6086" w:rsidRPr="00EC4F1B" w:rsidRDefault="006B6086" w:rsidP="006B6086">
            <w:pPr>
              <w:suppressAutoHyphens/>
              <w:spacing w:before="0" w:after="0" w:line="240" w:lineRule="auto"/>
              <w:jc w:val="center"/>
              <w:rPr>
                <w:rFonts w:cs="Arial"/>
                <w:bCs/>
                <w:sz w:val="20"/>
                <w:szCs w:val="20"/>
              </w:rPr>
            </w:pPr>
            <w:r w:rsidRPr="00EC4F1B">
              <w:rPr>
                <w:rFonts w:cs="Arial"/>
                <w:sz w:val="20"/>
                <w:szCs w:val="20"/>
              </w:rPr>
              <w:t>20.0</w:t>
            </w:r>
          </w:p>
        </w:tc>
        <w:tc>
          <w:tcPr>
            <w:tcW w:w="327" w:type="pct"/>
            <w:vAlign w:val="center"/>
          </w:tcPr>
          <w:p w14:paraId="412DBD38" w14:textId="63B2744D" w:rsidR="006B6086" w:rsidRPr="00EC4F1B" w:rsidRDefault="006B6086" w:rsidP="006B6086">
            <w:pPr>
              <w:suppressAutoHyphens/>
              <w:spacing w:before="0" w:after="0" w:line="240" w:lineRule="auto"/>
              <w:jc w:val="center"/>
              <w:rPr>
                <w:rFonts w:cs="Arial"/>
                <w:bCs/>
                <w:sz w:val="20"/>
                <w:szCs w:val="20"/>
              </w:rPr>
            </w:pPr>
            <w:r w:rsidRPr="00EC4F1B">
              <w:rPr>
                <w:rFonts w:cs="Arial"/>
                <w:sz w:val="20"/>
                <w:szCs w:val="20"/>
              </w:rPr>
              <w:t>17.0</w:t>
            </w:r>
          </w:p>
        </w:tc>
      </w:tr>
    </w:tbl>
    <w:p w14:paraId="08BF4A1F" w14:textId="77777777" w:rsidR="001A0263" w:rsidRDefault="001A0263" w:rsidP="00796284">
      <w:pPr>
        <w:spacing w:before="0" w:after="0" w:line="240" w:lineRule="auto"/>
      </w:pPr>
    </w:p>
    <w:p w14:paraId="5FC23E58" w14:textId="77777777" w:rsidR="00796284" w:rsidRDefault="00796284" w:rsidP="00796284">
      <w:pPr>
        <w:spacing w:before="0" w:after="0" w:line="240" w:lineRule="auto"/>
      </w:pPr>
    </w:p>
    <w:p w14:paraId="2EAD924F" w14:textId="7A7ED14A" w:rsidR="00965DF2" w:rsidRPr="0025561B" w:rsidRDefault="00300C30" w:rsidP="00796284">
      <w:pPr>
        <w:spacing w:before="0" w:line="240" w:lineRule="auto"/>
        <w:rPr>
          <w:b/>
          <w:bCs/>
        </w:rPr>
      </w:pPr>
      <w:r w:rsidRPr="0025561B">
        <w:rPr>
          <w:b/>
          <w:bCs/>
        </w:rPr>
        <w:t>Notes</w:t>
      </w:r>
      <w:r w:rsidR="005D12AE" w:rsidRPr="0025561B">
        <w:rPr>
          <w:b/>
          <w:bCs/>
        </w:rPr>
        <w:t>:</w:t>
      </w:r>
    </w:p>
    <w:p w14:paraId="75770D40" w14:textId="6E2B5FD2" w:rsidR="00965DF2" w:rsidRPr="006B6086" w:rsidRDefault="00965DF2" w:rsidP="0025561B">
      <w:pPr>
        <w:spacing w:line="240" w:lineRule="auto"/>
        <w:rPr>
          <w:sz w:val="20"/>
          <w:szCs w:val="20"/>
        </w:rPr>
      </w:pPr>
      <w:r w:rsidRPr="006B6086">
        <w:rPr>
          <w:sz w:val="20"/>
          <w:szCs w:val="20"/>
        </w:rPr>
        <w:t xml:space="preserve">The annual mean concentrations are presented as </w:t>
      </w:r>
      <w:proofErr w:type="spellStart"/>
      <w:r w:rsidR="005D12AE" w:rsidRPr="006B6086">
        <w:rPr>
          <w:sz w:val="20"/>
          <w:szCs w:val="20"/>
        </w:rPr>
        <w:t>μg</w:t>
      </w:r>
      <w:proofErr w:type="spellEnd"/>
      <w:r w:rsidR="005D12AE" w:rsidRPr="006B6086">
        <w:rPr>
          <w:sz w:val="20"/>
          <w:szCs w:val="20"/>
        </w:rPr>
        <w:t xml:space="preserve"> m</w:t>
      </w:r>
      <w:r w:rsidR="005D12AE" w:rsidRPr="006B6086">
        <w:rPr>
          <w:sz w:val="20"/>
          <w:szCs w:val="20"/>
          <w:vertAlign w:val="superscript"/>
        </w:rPr>
        <w:t>-3</w:t>
      </w:r>
      <w:r w:rsidRPr="006B6086">
        <w:rPr>
          <w:sz w:val="20"/>
          <w:szCs w:val="20"/>
        </w:rPr>
        <w:t>.</w:t>
      </w:r>
    </w:p>
    <w:p w14:paraId="57597B4E" w14:textId="7F6FD8A5" w:rsidR="00300C30" w:rsidRPr="006B6086" w:rsidRDefault="00B15D05" w:rsidP="0025561B">
      <w:pPr>
        <w:spacing w:line="240" w:lineRule="auto"/>
        <w:rPr>
          <w:sz w:val="20"/>
          <w:szCs w:val="20"/>
        </w:rPr>
      </w:pPr>
      <w:r w:rsidRPr="006B6086">
        <w:rPr>
          <w:sz w:val="20"/>
          <w:szCs w:val="20"/>
        </w:rPr>
        <w:t>Exceedance</w:t>
      </w:r>
      <w:r w:rsidR="005D12AE" w:rsidRPr="006B6086">
        <w:rPr>
          <w:sz w:val="20"/>
          <w:szCs w:val="20"/>
        </w:rPr>
        <w:t>s</w:t>
      </w:r>
      <w:r w:rsidR="00300C30" w:rsidRPr="006B6086">
        <w:rPr>
          <w:sz w:val="20"/>
          <w:szCs w:val="20"/>
        </w:rPr>
        <w:t xml:space="preserve"> of the NO</w:t>
      </w:r>
      <w:r w:rsidR="00300C30" w:rsidRPr="006B6086">
        <w:rPr>
          <w:sz w:val="20"/>
          <w:szCs w:val="20"/>
          <w:vertAlign w:val="subscript"/>
        </w:rPr>
        <w:t>2</w:t>
      </w:r>
      <w:r w:rsidR="00300C30" w:rsidRPr="006B6086">
        <w:rPr>
          <w:sz w:val="20"/>
          <w:szCs w:val="20"/>
        </w:rPr>
        <w:t xml:space="preserve"> annual mean AQO of 40</w:t>
      </w:r>
      <w:r w:rsidR="00EC4F1B">
        <w:rPr>
          <w:sz w:val="20"/>
          <w:szCs w:val="20"/>
        </w:rPr>
        <w:t>.0</w:t>
      </w:r>
      <w:r w:rsidR="00300C30" w:rsidRPr="006B6086">
        <w:rPr>
          <w:sz w:val="20"/>
          <w:szCs w:val="20"/>
        </w:rPr>
        <w:t xml:space="preserve"> </w:t>
      </w:r>
      <w:proofErr w:type="spellStart"/>
      <w:r w:rsidR="00300C30" w:rsidRPr="006B6086">
        <w:rPr>
          <w:sz w:val="20"/>
          <w:szCs w:val="20"/>
        </w:rPr>
        <w:t>μg</w:t>
      </w:r>
      <w:proofErr w:type="spellEnd"/>
      <w:r w:rsidR="00E4323F" w:rsidRPr="006B6086">
        <w:rPr>
          <w:sz w:val="20"/>
          <w:szCs w:val="20"/>
        </w:rPr>
        <w:t xml:space="preserve"> </w:t>
      </w:r>
      <w:r w:rsidR="00300C30" w:rsidRPr="006B6086">
        <w:rPr>
          <w:sz w:val="20"/>
          <w:szCs w:val="20"/>
        </w:rPr>
        <w:t>m</w:t>
      </w:r>
      <w:r w:rsidR="00300C30" w:rsidRPr="006B6086">
        <w:rPr>
          <w:sz w:val="20"/>
          <w:szCs w:val="20"/>
          <w:vertAlign w:val="superscript"/>
        </w:rPr>
        <w:t>-3</w:t>
      </w:r>
      <w:r w:rsidR="00300C30" w:rsidRPr="006B6086">
        <w:rPr>
          <w:sz w:val="20"/>
          <w:szCs w:val="20"/>
        </w:rPr>
        <w:t xml:space="preserve"> are shown in </w:t>
      </w:r>
      <w:r w:rsidR="00300C30" w:rsidRPr="006B6086">
        <w:rPr>
          <w:b/>
          <w:sz w:val="20"/>
          <w:szCs w:val="20"/>
        </w:rPr>
        <w:t>bold</w:t>
      </w:r>
      <w:r w:rsidR="00300C30" w:rsidRPr="006B6086">
        <w:rPr>
          <w:sz w:val="20"/>
          <w:szCs w:val="20"/>
        </w:rPr>
        <w:t>.</w:t>
      </w:r>
    </w:p>
    <w:p w14:paraId="1EDC3727" w14:textId="5A04CEB0" w:rsidR="00300C30" w:rsidRPr="006B6086" w:rsidRDefault="00300C30" w:rsidP="0025561B">
      <w:pPr>
        <w:spacing w:line="240" w:lineRule="auto"/>
        <w:rPr>
          <w:bCs/>
          <w:sz w:val="20"/>
          <w:szCs w:val="20"/>
          <w:u w:val="single"/>
        </w:rPr>
      </w:pPr>
      <w:r w:rsidRPr="006B6086">
        <w:rPr>
          <w:sz w:val="20"/>
          <w:szCs w:val="20"/>
        </w:rPr>
        <w:t>NO</w:t>
      </w:r>
      <w:r w:rsidRPr="006B6086">
        <w:rPr>
          <w:sz w:val="20"/>
          <w:szCs w:val="20"/>
          <w:vertAlign w:val="subscript"/>
        </w:rPr>
        <w:t>2</w:t>
      </w:r>
      <w:r w:rsidRPr="006B6086">
        <w:rPr>
          <w:sz w:val="20"/>
          <w:szCs w:val="20"/>
        </w:rPr>
        <w:t xml:space="preserve"> annual means </w:t>
      </w:r>
      <w:proofErr w:type="gramStart"/>
      <w:r w:rsidRPr="006B6086">
        <w:rPr>
          <w:sz w:val="20"/>
          <w:szCs w:val="20"/>
        </w:rPr>
        <w:t>in excess of</w:t>
      </w:r>
      <w:proofErr w:type="gramEnd"/>
      <w:r w:rsidRPr="006B6086">
        <w:rPr>
          <w:sz w:val="20"/>
          <w:szCs w:val="20"/>
        </w:rPr>
        <w:t xml:space="preserve"> 60</w:t>
      </w:r>
      <w:r w:rsidR="00EC4F1B">
        <w:rPr>
          <w:sz w:val="20"/>
          <w:szCs w:val="20"/>
        </w:rPr>
        <w:t>.0</w:t>
      </w:r>
      <w:r w:rsidRPr="006B6086">
        <w:rPr>
          <w:sz w:val="20"/>
          <w:szCs w:val="20"/>
        </w:rPr>
        <w:t xml:space="preserve"> </w:t>
      </w:r>
      <w:proofErr w:type="spellStart"/>
      <w:r w:rsidRPr="006B6086">
        <w:rPr>
          <w:sz w:val="20"/>
          <w:szCs w:val="20"/>
        </w:rPr>
        <w:t>μg</w:t>
      </w:r>
      <w:proofErr w:type="spellEnd"/>
      <w:r w:rsidRPr="006B6086">
        <w:rPr>
          <w:sz w:val="20"/>
          <w:szCs w:val="20"/>
        </w:rPr>
        <w:t xml:space="preserve"> m</w:t>
      </w:r>
      <w:r w:rsidRPr="006B6086">
        <w:rPr>
          <w:sz w:val="20"/>
          <w:szCs w:val="20"/>
          <w:vertAlign w:val="superscript"/>
        </w:rPr>
        <w:t>-3</w:t>
      </w:r>
      <w:r w:rsidRPr="006B6086">
        <w:rPr>
          <w:sz w:val="20"/>
          <w:szCs w:val="20"/>
        </w:rPr>
        <w:t xml:space="preserve">, indicating a potential </w:t>
      </w:r>
      <w:r w:rsidR="00B15D05" w:rsidRPr="006B6086">
        <w:rPr>
          <w:sz w:val="20"/>
          <w:szCs w:val="20"/>
        </w:rPr>
        <w:t>exceedance</w:t>
      </w:r>
      <w:r w:rsidRPr="006B6086">
        <w:rPr>
          <w:sz w:val="20"/>
          <w:szCs w:val="20"/>
        </w:rPr>
        <w:t xml:space="preserve"> of the NO</w:t>
      </w:r>
      <w:r w:rsidRPr="006B6086">
        <w:rPr>
          <w:sz w:val="20"/>
          <w:szCs w:val="20"/>
          <w:vertAlign w:val="subscript"/>
        </w:rPr>
        <w:t>2</w:t>
      </w:r>
      <w:r w:rsidRPr="006B6086">
        <w:rPr>
          <w:sz w:val="20"/>
          <w:szCs w:val="20"/>
        </w:rPr>
        <w:t xml:space="preserve"> hourly mean AQS objective are shown in </w:t>
      </w:r>
      <w:r w:rsidRPr="006B6086">
        <w:rPr>
          <w:b/>
          <w:sz w:val="20"/>
          <w:szCs w:val="20"/>
          <w:u w:val="single"/>
        </w:rPr>
        <w:t>bold and underlined</w:t>
      </w:r>
      <w:r w:rsidRPr="006B6086">
        <w:rPr>
          <w:bCs/>
          <w:sz w:val="20"/>
          <w:szCs w:val="20"/>
          <w:u w:val="single"/>
        </w:rPr>
        <w:t>.</w:t>
      </w:r>
    </w:p>
    <w:p w14:paraId="208C272A" w14:textId="77777777" w:rsidR="00D962A3" w:rsidRPr="006B6086" w:rsidRDefault="00261821" w:rsidP="0025561B">
      <w:pPr>
        <w:spacing w:line="240" w:lineRule="auto"/>
        <w:rPr>
          <w:bCs/>
          <w:sz w:val="20"/>
          <w:szCs w:val="20"/>
        </w:rPr>
      </w:pPr>
      <w:r w:rsidRPr="006B6086">
        <w:rPr>
          <w:bCs/>
          <w:sz w:val="20"/>
          <w:szCs w:val="20"/>
        </w:rPr>
        <w:t xml:space="preserve">Means for diffusion tubes have been corrected for bias. </w:t>
      </w:r>
    </w:p>
    <w:p w14:paraId="360511BC" w14:textId="072B8267" w:rsidR="00261821" w:rsidRPr="006B6086" w:rsidRDefault="00261821" w:rsidP="0025561B">
      <w:pPr>
        <w:spacing w:line="240" w:lineRule="auto"/>
        <w:rPr>
          <w:sz w:val="20"/>
          <w:szCs w:val="20"/>
        </w:rPr>
      </w:pPr>
      <w:r w:rsidRPr="006B6086">
        <w:rPr>
          <w:bCs/>
          <w:sz w:val="20"/>
          <w:szCs w:val="20"/>
        </w:rPr>
        <w:t>All m</w:t>
      </w:r>
      <w:r w:rsidRPr="006B6086">
        <w:rPr>
          <w:sz w:val="20"/>
          <w:szCs w:val="20"/>
        </w:rPr>
        <w:t xml:space="preserve">eans have been “annualised” in accordance with LLAQM Technical Guidance if valid data capture for the calendar year is less than 75% and greater than </w:t>
      </w:r>
      <w:r w:rsidR="00AC3CA2" w:rsidRPr="006B6086">
        <w:rPr>
          <w:sz w:val="20"/>
          <w:szCs w:val="20"/>
        </w:rPr>
        <w:t>25%</w:t>
      </w:r>
      <w:r w:rsidRPr="006B6086">
        <w:rPr>
          <w:sz w:val="20"/>
          <w:szCs w:val="20"/>
        </w:rPr>
        <w:t>.</w:t>
      </w:r>
    </w:p>
    <w:p w14:paraId="79A16EC9" w14:textId="40F14B3F" w:rsidR="003E561F" w:rsidRPr="006B6086" w:rsidRDefault="003E561F" w:rsidP="0025561B">
      <w:pPr>
        <w:spacing w:line="240" w:lineRule="auto"/>
        <w:rPr>
          <w:sz w:val="20"/>
          <w:szCs w:val="20"/>
        </w:rPr>
      </w:pPr>
      <w:r w:rsidRPr="006B6086">
        <w:rPr>
          <w:sz w:val="20"/>
          <w:szCs w:val="20"/>
        </w:rPr>
        <w:t>Concentrations are those at the location of monitoring and not those following any fall-off with distance adjustment.</w:t>
      </w:r>
    </w:p>
    <w:p w14:paraId="3DEC412F" w14:textId="61657D0B" w:rsidR="00261821" w:rsidRPr="006B6086" w:rsidRDefault="00D624DA" w:rsidP="0025561B">
      <w:pPr>
        <w:spacing w:line="240" w:lineRule="auto"/>
        <w:rPr>
          <w:sz w:val="20"/>
          <w:szCs w:val="20"/>
        </w:rPr>
      </w:pPr>
      <w:r w:rsidRPr="006B6086">
        <w:rPr>
          <w:sz w:val="20"/>
          <w:szCs w:val="20"/>
        </w:rPr>
        <w:t>(</w:t>
      </w:r>
      <w:r w:rsidR="00300C30" w:rsidRPr="006B6086">
        <w:rPr>
          <w:sz w:val="20"/>
          <w:szCs w:val="20"/>
        </w:rPr>
        <w:t>a</w:t>
      </w:r>
      <w:r w:rsidRPr="006B6086">
        <w:rPr>
          <w:sz w:val="20"/>
          <w:szCs w:val="20"/>
        </w:rPr>
        <w:t>)</w:t>
      </w:r>
      <w:r w:rsidR="00300C30" w:rsidRPr="006B6086">
        <w:rPr>
          <w:sz w:val="20"/>
          <w:szCs w:val="20"/>
        </w:rPr>
        <w:t xml:space="preserve"> </w:t>
      </w:r>
      <w:r w:rsidR="00261821" w:rsidRPr="006B6086">
        <w:rPr>
          <w:sz w:val="20"/>
          <w:szCs w:val="20"/>
        </w:rPr>
        <w:t>D</w:t>
      </w:r>
      <w:r w:rsidR="00300C30" w:rsidRPr="006B6086">
        <w:rPr>
          <w:sz w:val="20"/>
          <w:szCs w:val="20"/>
        </w:rPr>
        <w:t>ata capture for the monitoring period, in cases where monitoring was only carried out for part of the year</w:t>
      </w:r>
      <w:r w:rsidR="00261821" w:rsidRPr="006B6086">
        <w:rPr>
          <w:sz w:val="20"/>
          <w:szCs w:val="20"/>
        </w:rPr>
        <w:t>.</w:t>
      </w:r>
    </w:p>
    <w:p w14:paraId="013CA884" w14:textId="7FB6B76F" w:rsidR="00300C30" w:rsidRDefault="00D624DA" w:rsidP="0025561B">
      <w:pPr>
        <w:spacing w:line="240" w:lineRule="auto"/>
        <w:rPr>
          <w:sz w:val="20"/>
          <w:szCs w:val="20"/>
        </w:rPr>
      </w:pPr>
      <w:r w:rsidRPr="006B6086">
        <w:rPr>
          <w:sz w:val="20"/>
          <w:szCs w:val="20"/>
        </w:rPr>
        <w:t>(</w:t>
      </w:r>
      <w:r w:rsidR="00300C30" w:rsidRPr="006B6086">
        <w:rPr>
          <w:sz w:val="20"/>
          <w:szCs w:val="20"/>
        </w:rPr>
        <w:t>b</w:t>
      </w:r>
      <w:r w:rsidRPr="006B6086">
        <w:rPr>
          <w:sz w:val="20"/>
          <w:szCs w:val="20"/>
        </w:rPr>
        <w:t>)</w:t>
      </w:r>
      <w:r w:rsidR="00300C30" w:rsidRPr="006B6086">
        <w:rPr>
          <w:sz w:val="20"/>
          <w:szCs w:val="20"/>
        </w:rPr>
        <w:t xml:space="preserve"> </w:t>
      </w:r>
      <w:r w:rsidR="00A26162" w:rsidRPr="006B6086">
        <w:rPr>
          <w:sz w:val="20"/>
          <w:szCs w:val="20"/>
        </w:rPr>
        <w:t>D</w:t>
      </w:r>
      <w:r w:rsidR="00300C30" w:rsidRPr="006B6086">
        <w:rPr>
          <w:sz w:val="20"/>
          <w:szCs w:val="20"/>
        </w:rPr>
        <w:t>ata capture for the full calendar year (e.g. if monitoring was carried out for six months the maximum data capture for the full calendar year would be 50%)</w:t>
      </w:r>
      <w:r w:rsidR="00FF5841">
        <w:rPr>
          <w:sz w:val="20"/>
          <w:szCs w:val="20"/>
        </w:rPr>
        <w:t>.</w:t>
      </w:r>
    </w:p>
    <w:p w14:paraId="09C8D3D3" w14:textId="16B99551" w:rsidR="00715B79" w:rsidRDefault="00715B79" w:rsidP="00715B79">
      <w:pPr>
        <w:pStyle w:val="Tablecaption"/>
        <w:rPr>
          <w:rFonts w:cs="Arial"/>
          <w:b w:val="0"/>
          <w:bCs/>
          <w:color w:val="FF0000"/>
          <w:szCs w:val="24"/>
        </w:rPr>
      </w:pPr>
      <w:bookmarkStart w:id="33" w:name="_Toc234930617"/>
      <w:r w:rsidRPr="00DC5D6B">
        <w:rPr>
          <w:bCs/>
          <w:color w:val="auto"/>
          <w:szCs w:val="24"/>
        </w:rPr>
        <w:lastRenderedPageBreak/>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5130C3">
        <w:rPr>
          <w:bCs/>
          <w:noProof/>
          <w:color w:val="auto"/>
          <w:szCs w:val="24"/>
        </w:rPr>
        <w:t>E</w:t>
      </w:r>
      <w:r>
        <w:rPr>
          <w:bCs/>
          <w:color w:val="auto"/>
          <w:szCs w:val="24"/>
        </w:rPr>
        <w:fldChar w:fldCharType="end"/>
      </w:r>
      <w:r w:rsidRPr="00DC5D6B">
        <w:rPr>
          <w:bCs/>
          <w:color w:val="auto"/>
          <w:szCs w:val="24"/>
        </w:rPr>
        <w:t xml:space="preserve">. </w:t>
      </w:r>
      <w:r w:rsidRPr="00C17B38">
        <w:rPr>
          <w:rFonts w:cs="Arial"/>
        </w:rPr>
        <w:t>NO</w:t>
      </w:r>
      <w:r w:rsidRPr="00BF7783">
        <w:rPr>
          <w:rFonts w:cs="Arial"/>
          <w:vertAlign w:val="subscript"/>
        </w:rPr>
        <w:t>2</w:t>
      </w:r>
      <w:r w:rsidRPr="00C17B38">
        <w:rPr>
          <w:rFonts w:cs="Arial"/>
        </w:rPr>
        <w:t xml:space="preserve"> Automatic Monitor</w:t>
      </w:r>
      <w:r>
        <w:rPr>
          <w:rFonts w:cs="Arial"/>
        </w:rPr>
        <w:t>ing</w:t>
      </w:r>
      <w:r w:rsidRPr="00C17B38">
        <w:rPr>
          <w:rFonts w:cs="Arial"/>
        </w:rPr>
        <w:t xml:space="preserve"> Results: Comparison with 1-hour Mean Objective</w:t>
      </w:r>
      <w:r>
        <w:rPr>
          <w:rFonts w:cs="Arial"/>
        </w:rPr>
        <w:t xml:space="preserve">, Number of 1-Hour Means &gt; 200 </w:t>
      </w:r>
      <w:proofErr w:type="spellStart"/>
      <w:r w:rsidRPr="00C17B38">
        <w:rPr>
          <w:rFonts w:cs="Arial"/>
          <w:szCs w:val="24"/>
        </w:rPr>
        <w:t>μg</w:t>
      </w:r>
      <w:proofErr w:type="spellEnd"/>
      <w:r w:rsidRPr="00C17B38">
        <w:rPr>
          <w:rFonts w:cs="Arial"/>
          <w:szCs w:val="24"/>
        </w:rPr>
        <w:t xml:space="preserve"> m</w:t>
      </w:r>
      <w:r w:rsidRPr="00BF7783">
        <w:rPr>
          <w:rFonts w:cs="Arial"/>
          <w:szCs w:val="24"/>
          <w:vertAlign w:val="superscript"/>
        </w:rPr>
        <w:t>-3</w:t>
      </w:r>
      <w:bookmarkEnd w:id="33"/>
      <w:r>
        <w:rPr>
          <w:rFonts w:cs="Arial"/>
          <w:szCs w:val="24"/>
        </w:rPr>
        <w:t xml:space="preserve"> </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2 Automatic Monitoring Results: Comparison with 1-hour Mean Objective, Number of 1-Hour Means &gt; 200 μg m-"/>
        <w:tblDescription w:val="The table demonstrates the NO2 Automatic Monitoring Results: Comparison with 1-hour Mean Objective, Number of 1-Hour Means &gt; 200 μg m-3 from 2019 to 2025. All recorded levels are 0. "/>
      </w:tblPr>
      <w:tblGrid>
        <w:gridCol w:w="1055"/>
        <w:gridCol w:w="1242"/>
        <w:gridCol w:w="1353"/>
        <w:gridCol w:w="1400"/>
        <w:gridCol w:w="1431"/>
        <w:gridCol w:w="1110"/>
        <w:gridCol w:w="897"/>
        <w:gridCol w:w="897"/>
        <w:gridCol w:w="1006"/>
        <w:gridCol w:w="897"/>
        <w:gridCol w:w="897"/>
        <w:gridCol w:w="897"/>
        <w:gridCol w:w="894"/>
      </w:tblGrid>
      <w:tr w:rsidR="00715B79" w:rsidRPr="00F551CC" w14:paraId="4108B3FC" w14:textId="77777777">
        <w:trPr>
          <w:cantSplit/>
          <w:tblHeader/>
        </w:trPr>
        <w:tc>
          <w:tcPr>
            <w:tcW w:w="377" w:type="pct"/>
            <w:vAlign w:val="center"/>
          </w:tcPr>
          <w:p w14:paraId="7024FDA1" w14:textId="77777777" w:rsidR="00715B79" w:rsidRPr="00F551CC" w:rsidRDefault="00715B79">
            <w:pPr>
              <w:spacing w:before="240" w:line="240" w:lineRule="auto"/>
              <w:ind w:left="85" w:right="85"/>
              <w:jc w:val="center"/>
              <w:rPr>
                <w:rFonts w:cs="Arial"/>
                <w:b/>
                <w:bCs/>
                <w:sz w:val="20"/>
                <w:szCs w:val="20"/>
              </w:rPr>
            </w:pPr>
            <w:r w:rsidRPr="00F551CC">
              <w:rPr>
                <w:rFonts w:cs="Arial"/>
                <w:b/>
                <w:bCs/>
                <w:sz w:val="20"/>
                <w:szCs w:val="20"/>
              </w:rPr>
              <w:t>Site ID</w:t>
            </w:r>
          </w:p>
        </w:tc>
        <w:tc>
          <w:tcPr>
            <w:tcW w:w="444" w:type="pct"/>
            <w:vAlign w:val="center"/>
          </w:tcPr>
          <w:p w14:paraId="5622F802" w14:textId="77777777" w:rsidR="00715B79" w:rsidRPr="00F551CC" w:rsidRDefault="00715B79">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4" w:type="pct"/>
            <w:vAlign w:val="center"/>
          </w:tcPr>
          <w:p w14:paraId="16913B92" w14:textId="77777777" w:rsidR="00715B79" w:rsidRPr="00F551CC" w:rsidRDefault="00715B79">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01" w:type="pct"/>
            <w:vAlign w:val="center"/>
          </w:tcPr>
          <w:p w14:paraId="5CA71785"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Site Type</w:t>
            </w:r>
          </w:p>
        </w:tc>
        <w:tc>
          <w:tcPr>
            <w:tcW w:w="512" w:type="pct"/>
            <w:vAlign w:val="center"/>
          </w:tcPr>
          <w:p w14:paraId="113E2E19" w14:textId="77777777" w:rsidR="00715B79" w:rsidRPr="00F551CC" w:rsidRDefault="00715B79">
            <w:pPr>
              <w:spacing w:before="240" w:line="240" w:lineRule="auto"/>
              <w:ind w:left="85" w:right="85"/>
              <w:jc w:val="center"/>
              <w:rPr>
                <w:rFonts w:cs="Arial"/>
                <w:b/>
                <w:bCs/>
                <w:sz w:val="20"/>
                <w:szCs w:val="20"/>
              </w:rPr>
            </w:pPr>
            <w:r w:rsidRPr="00F551CC">
              <w:rPr>
                <w:rFonts w:cs="Arial"/>
                <w:b/>
                <w:bCs/>
                <w:sz w:val="20"/>
                <w:szCs w:val="20"/>
              </w:rPr>
              <w:t>Valid data capture for monitoring period %(</w:t>
            </w:r>
            <w:r w:rsidRPr="00F551CC">
              <w:rPr>
                <w:rFonts w:cs="Arial"/>
                <w:b/>
                <w:bCs/>
                <w:sz w:val="20"/>
                <w:szCs w:val="20"/>
                <w:vertAlign w:val="superscript"/>
              </w:rPr>
              <w:t>a</w:t>
            </w:r>
            <w:r w:rsidRPr="00F551CC">
              <w:rPr>
                <w:rFonts w:cs="Arial"/>
                <w:b/>
                <w:bCs/>
                <w:sz w:val="20"/>
                <w:szCs w:val="20"/>
              </w:rPr>
              <w:t>)</w:t>
            </w:r>
          </w:p>
        </w:tc>
        <w:tc>
          <w:tcPr>
            <w:tcW w:w="397" w:type="pct"/>
            <w:vAlign w:val="center"/>
          </w:tcPr>
          <w:p w14:paraId="197B3453" w14:textId="77777777" w:rsidR="00715B79" w:rsidRPr="00F551CC" w:rsidRDefault="00715B79">
            <w:pPr>
              <w:spacing w:before="240" w:line="240" w:lineRule="auto"/>
              <w:ind w:left="85" w:right="85"/>
              <w:jc w:val="center"/>
              <w:rPr>
                <w:rFonts w:cs="Arial"/>
                <w:b/>
                <w:bCs/>
                <w:sz w:val="20"/>
                <w:szCs w:val="20"/>
              </w:rPr>
            </w:pPr>
            <w:r w:rsidRPr="00F551CC">
              <w:rPr>
                <w:rFonts w:cs="Arial"/>
                <w:b/>
                <w:bCs/>
                <w:sz w:val="20"/>
                <w:szCs w:val="20"/>
              </w:rPr>
              <w:t xml:space="preserve">Valid data capture </w:t>
            </w:r>
            <w:r>
              <w:rPr>
                <w:rFonts w:cs="Arial"/>
                <w:b/>
                <w:bCs/>
                <w:sz w:val="20"/>
                <w:szCs w:val="20"/>
              </w:rPr>
              <w:t>2025</w:t>
            </w:r>
            <w:r w:rsidRPr="00F551CC">
              <w:rPr>
                <w:rFonts w:cs="Arial"/>
                <w:b/>
                <w:bCs/>
                <w:sz w:val="20"/>
                <w:szCs w:val="20"/>
              </w:rPr>
              <w:t xml:space="preserve"> %(</w:t>
            </w:r>
            <w:r w:rsidRPr="00F551CC">
              <w:rPr>
                <w:rFonts w:cs="Arial"/>
                <w:b/>
                <w:bCs/>
                <w:sz w:val="20"/>
                <w:szCs w:val="20"/>
                <w:vertAlign w:val="superscript"/>
              </w:rPr>
              <w:t>b</w:t>
            </w:r>
            <w:r w:rsidRPr="00F551CC">
              <w:rPr>
                <w:rFonts w:cs="Arial"/>
                <w:b/>
                <w:bCs/>
                <w:sz w:val="20"/>
                <w:szCs w:val="20"/>
              </w:rPr>
              <w:t>)</w:t>
            </w:r>
          </w:p>
        </w:tc>
        <w:tc>
          <w:tcPr>
            <w:tcW w:w="321" w:type="pct"/>
            <w:vAlign w:val="center"/>
          </w:tcPr>
          <w:p w14:paraId="26931352"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321" w:type="pct"/>
            <w:vAlign w:val="center"/>
          </w:tcPr>
          <w:p w14:paraId="7358E8FC"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360" w:type="pct"/>
            <w:vAlign w:val="center"/>
          </w:tcPr>
          <w:p w14:paraId="34EEEE3A"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21</w:t>
            </w:r>
          </w:p>
        </w:tc>
        <w:tc>
          <w:tcPr>
            <w:tcW w:w="321" w:type="pct"/>
            <w:vAlign w:val="center"/>
          </w:tcPr>
          <w:p w14:paraId="4D360973" w14:textId="77777777" w:rsidR="00715B79" w:rsidRPr="00F551CC"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22</w:t>
            </w:r>
          </w:p>
        </w:tc>
        <w:tc>
          <w:tcPr>
            <w:tcW w:w="321" w:type="pct"/>
            <w:vAlign w:val="center"/>
          </w:tcPr>
          <w:p w14:paraId="2D156D93"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2023</w:t>
            </w:r>
          </w:p>
        </w:tc>
        <w:tc>
          <w:tcPr>
            <w:tcW w:w="321" w:type="pct"/>
            <w:vAlign w:val="center"/>
          </w:tcPr>
          <w:p w14:paraId="2A19705A"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2024</w:t>
            </w:r>
          </w:p>
        </w:tc>
        <w:tc>
          <w:tcPr>
            <w:tcW w:w="320" w:type="pct"/>
            <w:vAlign w:val="center"/>
          </w:tcPr>
          <w:p w14:paraId="2CF7FF45" w14:textId="77777777" w:rsidR="00715B79" w:rsidRPr="00F551CC" w:rsidRDefault="00715B79">
            <w:pPr>
              <w:spacing w:before="240" w:line="240" w:lineRule="auto"/>
              <w:ind w:left="85" w:right="85"/>
              <w:jc w:val="center"/>
              <w:rPr>
                <w:rFonts w:cs="Arial"/>
                <w:b/>
                <w:bCs/>
                <w:sz w:val="20"/>
                <w:szCs w:val="20"/>
              </w:rPr>
            </w:pPr>
            <w:r>
              <w:rPr>
                <w:rFonts w:cs="Arial"/>
                <w:b/>
                <w:bCs/>
                <w:sz w:val="20"/>
                <w:szCs w:val="20"/>
              </w:rPr>
              <w:t>2025</w:t>
            </w:r>
          </w:p>
        </w:tc>
      </w:tr>
      <w:tr w:rsidR="00715B79" w:rsidRPr="00F551CC" w14:paraId="0F0D2B46" w14:textId="77777777">
        <w:trPr>
          <w:cantSplit/>
        </w:trPr>
        <w:tc>
          <w:tcPr>
            <w:tcW w:w="377" w:type="pct"/>
            <w:vAlign w:val="center"/>
          </w:tcPr>
          <w:p w14:paraId="05EDB40D" w14:textId="77777777" w:rsidR="00715B79" w:rsidRPr="00F551CC" w:rsidRDefault="00715B79">
            <w:pPr>
              <w:suppressAutoHyphens/>
              <w:spacing w:before="0" w:after="0" w:line="240" w:lineRule="auto"/>
              <w:jc w:val="center"/>
              <w:rPr>
                <w:rFonts w:cs="Arial"/>
                <w:bCs/>
                <w:color w:val="FF0000"/>
                <w:sz w:val="20"/>
                <w:szCs w:val="20"/>
              </w:rPr>
            </w:pPr>
            <w:r w:rsidRPr="00A12D43">
              <w:rPr>
                <w:rFonts w:cs="Arial"/>
                <w:sz w:val="20"/>
                <w:szCs w:val="20"/>
              </w:rPr>
              <w:t>BRY-CM3</w:t>
            </w:r>
          </w:p>
        </w:tc>
        <w:tc>
          <w:tcPr>
            <w:tcW w:w="444" w:type="pct"/>
            <w:vAlign w:val="center"/>
          </w:tcPr>
          <w:p w14:paraId="0B21009C" w14:textId="77777777" w:rsidR="00715B79" w:rsidRPr="00F551CC" w:rsidRDefault="00715B79">
            <w:pPr>
              <w:suppressAutoHyphens/>
              <w:spacing w:before="0" w:after="0" w:line="240" w:lineRule="auto"/>
              <w:jc w:val="center"/>
              <w:rPr>
                <w:rFonts w:cs="Arial"/>
                <w:color w:val="FF0000"/>
                <w:sz w:val="20"/>
                <w:szCs w:val="20"/>
              </w:rPr>
            </w:pPr>
            <w:r w:rsidRPr="004635CB">
              <w:rPr>
                <w:sz w:val="20"/>
                <w:szCs w:val="18"/>
              </w:rPr>
              <w:t>540523</w:t>
            </w:r>
          </w:p>
        </w:tc>
        <w:tc>
          <w:tcPr>
            <w:tcW w:w="484" w:type="pct"/>
            <w:vAlign w:val="center"/>
          </w:tcPr>
          <w:p w14:paraId="0C2128C2" w14:textId="77777777" w:rsidR="00715B79" w:rsidRPr="00F551CC" w:rsidRDefault="00715B79">
            <w:pPr>
              <w:suppressAutoHyphens/>
              <w:spacing w:before="0" w:after="0" w:line="240" w:lineRule="auto"/>
              <w:jc w:val="center"/>
              <w:rPr>
                <w:rFonts w:cs="Arial"/>
                <w:color w:val="FF0000"/>
                <w:sz w:val="20"/>
                <w:szCs w:val="20"/>
              </w:rPr>
            </w:pPr>
            <w:r w:rsidRPr="004635CB">
              <w:rPr>
                <w:sz w:val="20"/>
                <w:szCs w:val="18"/>
              </w:rPr>
              <w:t>169326</w:t>
            </w:r>
          </w:p>
        </w:tc>
        <w:tc>
          <w:tcPr>
            <w:tcW w:w="501" w:type="pct"/>
            <w:vAlign w:val="center"/>
          </w:tcPr>
          <w:p w14:paraId="6F2543E9" w14:textId="77777777" w:rsidR="00715B79" w:rsidRPr="00F551CC" w:rsidRDefault="00715B79">
            <w:pPr>
              <w:suppressAutoHyphens/>
              <w:spacing w:before="0" w:after="0" w:line="240" w:lineRule="auto"/>
              <w:jc w:val="center"/>
              <w:rPr>
                <w:rFonts w:cs="Arial"/>
                <w:color w:val="FF0000"/>
                <w:sz w:val="20"/>
                <w:szCs w:val="20"/>
              </w:rPr>
            </w:pPr>
            <w:r>
              <w:rPr>
                <w:rFonts w:cs="Arial"/>
                <w:bCs/>
                <w:sz w:val="20"/>
                <w:szCs w:val="20"/>
              </w:rPr>
              <w:t>Kerbside</w:t>
            </w:r>
          </w:p>
        </w:tc>
        <w:tc>
          <w:tcPr>
            <w:tcW w:w="512" w:type="pct"/>
            <w:vAlign w:val="center"/>
          </w:tcPr>
          <w:p w14:paraId="03AB2CA5" w14:textId="77777777" w:rsidR="00715B79" w:rsidRPr="00EC4F1B" w:rsidRDefault="00715B79">
            <w:pPr>
              <w:suppressAutoHyphens/>
              <w:spacing w:before="0" w:after="0" w:line="240" w:lineRule="auto"/>
              <w:jc w:val="center"/>
              <w:rPr>
                <w:rFonts w:cs="Arial"/>
                <w:bCs/>
                <w:sz w:val="20"/>
                <w:szCs w:val="20"/>
              </w:rPr>
            </w:pPr>
            <w:r w:rsidRPr="00EC4F1B">
              <w:rPr>
                <w:sz w:val="20"/>
                <w:szCs w:val="18"/>
              </w:rPr>
              <w:t>98.0</w:t>
            </w:r>
          </w:p>
        </w:tc>
        <w:tc>
          <w:tcPr>
            <w:tcW w:w="397" w:type="pct"/>
            <w:vAlign w:val="center"/>
          </w:tcPr>
          <w:p w14:paraId="58DC781A" w14:textId="77777777" w:rsidR="00715B79" w:rsidRPr="00EC4F1B" w:rsidRDefault="00715B79">
            <w:pPr>
              <w:suppressAutoHyphens/>
              <w:spacing w:before="0" w:after="0" w:line="240" w:lineRule="auto"/>
              <w:jc w:val="center"/>
              <w:rPr>
                <w:rFonts w:cs="Arial"/>
                <w:bCs/>
                <w:sz w:val="20"/>
                <w:szCs w:val="20"/>
              </w:rPr>
            </w:pPr>
            <w:r w:rsidRPr="00EC4F1B">
              <w:rPr>
                <w:sz w:val="20"/>
                <w:szCs w:val="18"/>
              </w:rPr>
              <w:t>98.0</w:t>
            </w:r>
          </w:p>
        </w:tc>
        <w:tc>
          <w:tcPr>
            <w:tcW w:w="321" w:type="pct"/>
            <w:vAlign w:val="center"/>
          </w:tcPr>
          <w:p w14:paraId="1CF86633" w14:textId="77777777" w:rsidR="00715B79" w:rsidRPr="00EC4F1B" w:rsidRDefault="00715B79">
            <w:pPr>
              <w:suppressAutoHyphens/>
              <w:spacing w:before="0" w:after="0" w:line="240" w:lineRule="auto"/>
              <w:jc w:val="center"/>
              <w:rPr>
                <w:rFonts w:cs="Arial"/>
                <w:b/>
                <w:sz w:val="20"/>
                <w:szCs w:val="20"/>
                <w:u w:val="single"/>
              </w:rPr>
            </w:pPr>
            <w:r w:rsidRPr="00EC4F1B">
              <w:rPr>
                <w:sz w:val="20"/>
                <w:szCs w:val="20"/>
              </w:rPr>
              <w:t>0.0</w:t>
            </w:r>
          </w:p>
        </w:tc>
        <w:tc>
          <w:tcPr>
            <w:tcW w:w="321" w:type="pct"/>
            <w:vAlign w:val="center"/>
          </w:tcPr>
          <w:p w14:paraId="00756376" w14:textId="77777777" w:rsidR="00715B79" w:rsidRPr="00EC4F1B" w:rsidRDefault="00715B79">
            <w:pPr>
              <w:suppressAutoHyphens/>
              <w:spacing w:before="0" w:after="0" w:line="240" w:lineRule="auto"/>
              <w:jc w:val="center"/>
              <w:rPr>
                <w:rFonts w:cs="Arial"/>
                <w:b/>
                <w:bCs/>
                <w:sz w:val="20"/>
                <w:szCs w:val="20"/>
              </w:rPr>
            </w:pPr>
            <w:r w:rsidRPr="00EC4F1B">
              <w:rPr>
                <w:sz w:val="20"/>
                <w:szCs w:val="20"/>
              </w:rPr>
              <w:t>0.0</w:t>
            </w:r>
          </w:p>
        </w:tc>
        <w:tc>
          <w:tcPr>
            <w:tcW w:w="360" w:type="pct"/>
            <w:vAlign w:val="center"/>
          </w:tcPr>
          <w:p w14:paraId="32754A6F" w14:textId="77777777" w:rsidR="00715B79" w:rsidRPr="00EC4F1B" w:rsidRDefault="00715B79">
            <w:pPr>
              <w:suppressAutoHyphens/>
              <w:spacing w:before="0" w:after="0" w:line="240" w:lineRule="auto"/>
              <w:jc w:val="center"/>
              <w:rPr>
                <w:rFonts w:cs="Arial"/>
                <w:b/>
                <w:sz w:val="20"/>
                <w:szCs w:val="20"/>
              </w:rPr>
            </w:pPr>
            <w:r w:rsidRPr="00EC4F1B">
              <w:rPr>
                <w:sz w:val="20"/>
                <w:szCs w:val="20"/>
              </w:rPr>
              <w:t>0.0</w:t>
            </w:r>
          </w:p>
        </w:tc>
        <w:tc>
          <w:tcPr>
            <w:tcW w:w="321" w:type="pct"/>
            <w:vAlign w:val="center"/>
          </w:tcPr>
          <w:p w14:paraId="58B55060" w14:textId="77777777" w:rsidR="00715B79" w:rsidRPr="00EC4F1B" w:rsidRDefault="00715B79">
            <w:pPr>
              <w:suppressAutoHyphens/>
              <w:spacing w:before="0" w:after="0" w:line="240" w:lineRule="auto"/>
              <w:jc w:val="center"/>
              <w:rPr>
                <w:rFonts w:cs="Arial"/>
                <w:b/>
                <w:sz w:val="20"/>
                <w:szCs w:val="20"/>
              </w:rPr>
            </w:pPr>
            <w:r w:rsidRPr="00EC4F1B">
              <w:rPr>
                <w:sz w:val="20"/>
                <w:szCs w:val="20"/>
              </w:rPr>
              <w:t>0.0</w:t>
            </w:r>
          </w:p>
        </w:tc>
        <w:tc>
          <w:tcPr>
            <w:tcW w:w="321" w:type="pct"/>
            <w:vAlign w:val="center"/>
          </w:tcPr>
          <w:p w14:paraId="3ED9663A" w14:textId="77777777" w:rsidR="00715B79" w:rsidRPr="00EC4F1B" w:rsidRDefault="00715B79">
            <w:pPr>
              <w:suppressAutoHyphens/>
              <w:spacing w:before="0" w:after="0" w:line="240" w:lineRule="auto"/>
              <w:jc w:val="center"/>
              <w:rPr>
                <w:rFonts w:cs="Arial"/>
                <w:b/>
                <w:sz w:val="20"/>
                <w:szCs w:val="20"/>
              </w:rPr>
            </w:pPr>
            <w:r w:rsidRPr="00EC4F1B">
              <w:rPr>
                <w:rFonts w:cs="Arial"/>
                <w:sz w:val="20"/>
                <w:szCs w:val="20"/>
              </w:rPr>
              <w:t>0.0</w:t>
            </w:r>
          </w:p>
        </w:tc>
        <w:tc>
          <w:tcPr>
            <w:tcW w:w="321" w:type="pct"/>
            <w:vAlign w:val="center"/>
          </w:tcPr>
          <w:p w14:paraId="35339E15" w14:textId="77777777" w:rsidR="00715B79" w:rsidRPr="00EC4F1B" w:rsidRDefault="00715B79">
            <w:pPr>
              <w:suppressAutoHyphens/>
              <w:spacing w:before="0" w:after="0" w:line="240" w:lineRule="auto"/>
              <w:jc w:val="center"/>
              <w:rPr>
                <w:rFonts w:cs="Arial"/>
                <w:b/>
                <w:bCs/>
                <w:sz w:val="20"/>
                <w:szCs w:val="20"/>
              </w:rPr>
            </w:pPr>
            <w:r w:rsidRPr="00EC4F1B">
              <w:rPr>
                <w:rFonts w:cs="Arial"/>
                <w:sz w:val="20"/>
                <w:szCs w:val="20"/>
              </w:rPr>
              <w:t>0.0</w:t>
            </w:r>
          </w:p>
        </w:tc>
        <w:tc>
          <w:tcPr>
            <w:tcW w:w="320" w:type="pct"/>
            <w:vAlign w:val="center"/>
          </w:tcPr>
          <w:p w14:paraId="18444B65" w14:textId="77777777" w:rsidR="00715B79" w:rsidRPr="00EC4F1B" w:rsidRDefault="00715B79">
            <w:pPr>
              <w:suppressAutoHyphens/>
              <w:spacing w:before="0" w:after="0" w:line="240" w:lineRule="auto"/>
              <w:jc w:val="center"/>
              <w:rPr>
                <w:rFonts w:cs="Arial"/>
                <w:bCs/>
                <w:sz w:val="20"/>
                <w:szCs w:val="20"/>
              </w:rPr>
            </w:pPr>
            <w:r w:rsidRPr="00EC4F1B">
              <w:rPr>
                <w:rFonts w:cs="Arial"/>
                <w:sz w:val="20"/>
                <w:szCs w:val="20"/>
              </w:rPr>
              <w:t>0.0</w:t>
            </w:r>
          </w:p>
        </w:tc>
      </w:tr>
    </w:tbl>
    <w:p w14:paraId="0741DE25" w14:textId="77777777" w:rsidR="00715B79" w:rsidRPr="0025561B" w:rsidRDefault="00715B79" w:rsidP="00715B79">
      <w:pPr>
        <w:spacing w:line="240" w:lineRule="auto"/>
        <w:rPr>
          <w:b/>
          <w:bCs/>
        </w:rPr>
      </w:pPr>
      <w:r w:rsidRPr="0025561B">
        <w:rPr>
          <w:b/>
          <w:bCs/>
        </w:rPr>
        <w:t>Notes</w:t>
      </w:r>
    </w:p>
    <w:p w14:paraId="04F3F063" w14:textId="390967EB" w:rsidR="00715B79" w:rsidRPr="004C0F71" w:rsidRDefault="00715B79" w:rsidP="00715B79">
      <w:pPr>
        <w:spacing w:line="240" w:lineRule="auto"/>
        <w:rPr>
          <w:sz w:val="20"/>
          <w:szCs w:val="20"/>
        </w:rPr>
      </w:pPr>
      <w:r w:rsidRPr="004C0F71">
        <w:rPr>
          <w:sz w:val="20"/>
          <w:szCs w:val="20"/>
        </w:rPr>
        <w:t>Results are presented as the number of 1-hour periods where concentrations greater than 200</w:t>
      </w:r>
      <w:r w:rsidR="00EC4F1B">
        <w:rPr>
          <w:sz w:val="20"/>
          <w:szCs w:val="20"/>
        </w:rPr>
        <w:t>.0</w:t>
      </w:r>
      <w:r w:rsidRPr="004C0F71">
        <w:rPr>
          <w:sz w:val="20"/>
          <w:szCs w:val="20"/>
        </w:rPr>
        <w:t xml:space="preserve"> </w:t>
      </w:r>
      <w:proofErr w:type="spellStart"/>
      <w:r w:rsidRPr="004C0F71">
        <w:rPr>
          <w:sz w:val="20"/>
          <w:szCs w:val="20"/>
        </w:rPr>
        <w:t>μg</w:t>
      </w:r>
      <w:proofErr w:type="spellEnd"/>
      <w:r w:rsidRPr="004C0F71">
        <w:rPr>
          <w:sz w:val="20"/>
          <w:szCs w:val="20"/>
        </w:rPr>
        <w:t xml:space="preserve"> m</w:t>
      </w:r>
      <w:r w:rsidRPr="004C0F71">
        <w:rPr>
          <w:sz w:val="20"/>
          <w:szCs w:val="20"/>
          <w:vertAlign w:val="superscript"/>
        </w:rPr>
        <w:t>-3</w:t>
      </w:r>
      <w:r w:rsidRPr="004C0F71">
        <w:rPr>
          <w:sz w:val="20"/>
          <w:szCs w:val="20"/>
        </w:rPr>
        <w:t xml:space="preserve"> have been recorded.</w:t>
      </w:r>
    </w:p>
    <w:p w14:paraId="1D59A942" w14:textId="2F198554" w:rsidR="00715B79" w:rsidRPr="004C0F71" w:rsidRDefault="00715B79" w:rsidP="00715B79">
      <w:pPr>
        <w:spacing w:line="240" w:lineRule="auto"/>
        <w:rPr>
          <w:sz w:val="20"/>
          <w:szCs w:val="20"/>
        </w:rPr>
      </w:pPr>
      <w:r w:rsidRPr="004C0F71">
        <w:rPr>
          <w:sz w:val="20"/>
          <w:szCs w:val="20"/>
        </w:rPr>
        <w:t>Exceedance of the NO</w:t>
      </w:r>
      <w:r w:rsidRPr="004C0F71">
        <w:rPr>
          <w:sz w:val="20"/>
          <w:szCs w:val="20"/>
          <w:vertAlign w:val="subscript"/>
        </w:rPr>
        <w:t>2</w:t>
      </w:r>
      <w:r w:rsidRPr="004C0F71">
        <w:rPr>
          <w:sz w:val="20"/>
          <w:szCs w:val="20"/>
        </w:rPr>
        <w:t xml:space="preserve"> short term AQO of 200</w:t>
      </w:r>
      <w:r w:rsidR="00EC4F1B">
        <w:rPr>
          <w:sz w:val="20"/>
          <w:szCs w:val="20"/>
        </w:rPr>
        <w:t>.0</w:t>
      </w:r>
      <w:r w:rsidRPr="004C0F71">
        <w:rPr>
          <w:sz w:val="20"/>
          <w:szCs w:val="20"/>
        </w:rPr>
        <w:t xml:space="preserve"> </w:t>
      </w:r>
      <w:proofErr w:type="spellStart"/>
      <w:r w:rsidRPr="004C0F71">
        <w:rPr>
          <w:sz w:val="20"/>
          <w:szCs w:val="20"/>
        </w:rPr>
        <w:t>μg</w:t>
      </w:r>
      <w:proofErr w:type="spellEnd"/>
      <w:r w:rsidRPr="004C0F71">
        <w:rPr>
          <w:sz w:val="20"/>
          <w:szCs w:val="20"/>
        </w:rPr>
        <w:t xml:space="preserve"> m</w:t>
      </w:r>
      <w:r w:rsidRPr="004C0F71">
        <w:rPr>
          <w:sz w:val="20"/>
          <w:szCs w:val="20"/>
          <w:vertAlign w:val="superscript"/>
        </w:rPr>
        <w:t>-3</w:t>
      </w:r>
      <w:r w:rsidRPr="004C0F71">
        <w:rPr>
          <w:sz w:val="20"/>
          <w:szCs w:val="20"/>
        </w:rPr>
        <w:t xml:space="preserve"> over the permitted 18 hours per year are shown in </w:t>
      </w:r>
      <w:r w:rsidRPr="004C0F71">
        <w:rPr>
          <w:b/>
          <w:bCs/>
          <w:sz w:val="20"/>
          <w:szCs w:val="20"/>
        </w:rPr>
        <w:t>bold</w:t>
      </w:r>
      <w:r w:rsidRPr="004C0F71">
        <w:rPr>
          <w:sz w:val="20"/>
          <w:szCs w:val="20"/>
        </w:rPr>
        <w:t>.</w:t>
      </w:r>
    </w:p>
    <w:p w14:paraId="13BF11A9" w14:textId="77777777" w:rsidR="00715B79" w:rsidRPr="004C0F71" w:rsidRDefault="00715B79" w:rsidP="00715B79">
      <w:pPr>
        <w:spacing w:line="240" w:lineRule="auto"/>
        <w:rPr>
          <w:sz w:val="20"/>
          <w:szCs w:val="20"/>
        </w:rPr>
      </w:pPr>
      <w:r w:rsidRPr="004C0F71">
        <w:rPr>
          <w:sz w:val="20"/>
          <w:szCs w:val="20"/>
        </w:rPr>
        <w:t>If the period of valid data is less than 85%, the 99.8th percentile of 1-hour means is provided in brackets.</w:t>
      </w:r>
    </w:p>
    <w:p w14:paraId="24153B37" w14:textId="77777777" w:rsidR="00715B79" w:rsidRPr="004C0F71" w:rsidRDefault="00715B79" w:rsidP="00715B79">
      <w:pPr>
        <w:spacing w:line="240" w:lineRule="auto"/>
        <w:rPr>
          <w:sz w:val="20"/>
          <w:szCs w:val="20"/>
        </w:rPr>
      </w:pPr>
      <w:r w:rsidRPr="004C0F71">
        <w:rPr>
          <w:sz w:val="20"/>
          <w:szCs w:val="20"/>
        </w:rPr>
        <w:t>(a) Data capture for the monitoring period, in cases where monitoring was only carried out for part of the year</w:t>
      </w:r>
    </w:p>
    <w:p w14:paraId="5D8D7702" w14:textId="77777777" w:rsidR="00715B79" w:rsidRDefault="00715B79" w:rsidP="00715B79">
      <w:pPr>
        <w:spacing w:line="240" w:lineRule="auto"/>
        <w:rPr>
          <w:sz w:val="20"/>
          <w:szCs w:val="20"/>
        </w:rPr>
      </w:pPr>
      <w:r w:rsidRPr="004C0F71">
        <w:rPr>
          <w:sz w:val="20"/>
          <w:szCs w:val="20"/>
        </w:rPr>
        <w:t>(b) Data capture for the full calendar year (e.g. if monitoring was carried out for six months the maximum data capture for the full calendar year would be 50%)</w:t>
      </w:r>
    </w:p>
    <w:p w14:paraId="42C8EC36" w14:textId="77777777" w:rsidR="00B1422C" w:rsidRDefault="00B1422C" w:rsidP="00715B79">
      <w:pPr>
        <w:spacing w:line="240" w:lineRule="auto"/>
        <w:rPr>
          <w:sz w:val="20"/>
          <w:szCs w:val="20"/>
        </w:rPr>
      </w:pPr>
    </w:p>
    <w:p w14:paraId="1AF0B2EC" w14:textId="77777777" w:rsidR="009C5FD1" w:rsidRDefault="009C5FD1" w:rsidP="00715B79">
      <w:pPr>
        <w:spacing w:line="240" w:lineRule="auto"/>
        <w:rPr>
          <w:sz w:val="20"/>
          <w:szCs w:val="20"/>
        </w:rPr>
      </w:pPr>
    </w:p>
    <w:p w14:paraId="101CFF60" w14:textId="77777777" w:rsidR="00E7607B" w:rsidRDefault="00E7607B" w:rsidP="00715B79">
      <w:pPr>
        <w:spacing w:line="240" w:lineRule="auto"/>
        <w:rPr>
          <w:sz w:val="20"/>
          <w:szCs w:val="20"/>
        </w:rPr>
      </w:pPr>
    </w:p>
    <w:p w14:paraId="4992BF7D" w14:textId="77777777" w:rsidR="00E7607B" w:rsidRDefault="00E7607B" w:rsidP="00715B79">
      <w:pPr>
        <w:spacing w:line="240" w:lineRule="auto"/>
        <w:rPr>
          <w:sz w:val="20"/>
          <w:szCs w:val="20"/>
        </w:rPr>
      </w:pPr>
    </w:p>
    <w:p w14:paraId="408F9071" w14:textId="77777777" w:rsidR="00E7607B" w:rsidRDefault="00E7607B" w:rsidP="00715B79">
      <w:pPr>
        <w:spacing w:line="240" w:lineRule="auto"/>
        <w:rPr>
          <w:sz w:val="20"/>
          <w:szCs w:val="20"/>
        </w:rPr>
      </w:pPr>
    </w:p>
    <w:p w14:paraId="7E067C84" w14:textId="77777777" w:rsidR="00E7607B" w:rsidRDefault="00E7607B" w:rsidP="00715B79">
      <w:pPr>
        <w:spacing w:line="240" w:lineRule="auto"/>
        <w:rPr>
          <w:sz w:val="20"/>
          <w:szCs w:val="20"/>
        </w:rPr>
      </w:pPr>
    </w:p>
    <w:p w14:paraId="12496B8F" w14:textId="77777777" w:rsidR="00E7607B" w:rsidRDefault="00E7607B" w:rsidP="00715B79">
      <w:pPr>
        <w:spacing w:line="240" w:lineRule="auto"/>
        <w:rPr>
          <w:sz w:val="20"/>
          <w:szCs w:val="20"/>
        </w:rPr>
      </w:pPr>
    </w:p>
    <w:p w14:paraId="6EF5A5C6" w14:textId="77777777" w:rsidR="00E7607B" w:rsidRDefault="00E7607B" w:rsidP="00715B79">
      <w:pPr>
        <w:spacing w:line="240" w:lineRule="auto"/>
        <w:rPr>
          <w:sz w:val="20"/>
          <w:szCs w:val="20"/>
        </w:rPr>
      </w:pPr>
    </w:p>
    <w:p w14:paraId="5EFE8A3E" w14:textId="77777777" w:rsidR="00E7607B" w:rsidRDefault="00E7607B" w:rsidP="00715B79">
      <w:pPr>
        <w:spacing w:line="240" w:lineRule="auto"/>
        <w:rPr>
          <w:sz w:val="20"/>
          <w:szCs w:val="20"/>
        </w:rPr>
      </w:pPr>
    </w:p>
    <w:p w14:paraId="382816AF" w14:textId="77777777" w:rsidR="00E7607B" w:rsidRDefault="00E7607B" w:rsidP="00715B79">
      <w:pPr>
        <w:spacing w:line="240" w:lineRule="auto"/>
        <w:rPr>
          <w:sz w:val="20"/>
          <w:szCs w:val="20"/>
        </w:rPr>
      </w:pPr>
    </w:p>
    <w:p w14:paraId="5DDDCC6E" w14:textId="77777777" w:rsidR="00E7607B" w:rsidRDefault="00E7607B" w:rsidP="00715B79">
      <w:pPr>
        <w:spacing w:line="240" w:lineRule="auto"/>
        <w:rPr>
          <w:sz w:val="20"/>
          <w:szCs w:val="20"/>
        </w:rPr>
      </w:pPr>
    </w:p>
    <w:p w14:paraId="40881FD6" w14:textId="3EA47526" w:rsidR="001D1DC7" w:rsidRDefault="00E7607B" w:rsidP="00E7607B">
      <w:pPr>
        <w:pStyle w:val="Caption"/>
        <w:rPr>
          <w:b/>
          <w:bCs/>
          <w:i w:val="0"/>
          <w:iCs w:val="0"/>
          <w:color w:val="auto"/>
          <w:sz w:val="24"/>
          <w:szCs w:val="24"/>
        </w:rPr>
      </w:pPr>
      <w:bookmarkStart w:id="34" w:name="_Toc228192174"/>
      <w:r w:rsidRPr="00E7607B">
        <w:rPr>
          <w:b/>
          <w:bCs/>
          <w:i w:val="0"/>
          <w:iCs w:val="0"/>
          <w:color w:val="auto"/>
          <w:sz w:val="24"/>
          <w:szCs w:val="24"/>
        </w:rPr>
        <w:lastRenderedPageBreak/>
        <w:t xml:space="preserve">Figure </w:t>
      </w:r>
      <w:r w:rsidRPr="00E7607B">
        <w:rPr>
          <w:b/>
          <w:bCs/>
          <w:i w:val="0"/>
          <w:iCs w:val="0"/>
          <w:color w:val="auto"/>
          <w:sz w:val="24"/>
          <w:szCs w:val="24"/>
        </w:rPr>
        <w:fldChar w:fldCharType="begin"/>
      </w:r>
      <w:r w:rsidRPr="00E7607B">
        <w:rPr>
          <w:b/>
          <w:bCs/>
          <w:i w:val="0"/>
          <w:iCs w:val="0"/>
          <w:color w:val="auto"/>
          <w:sz w:val="24"/>
          <w:szCs w:val="24"/>
        </w:rPr>
        <w:instrText xml:space="preserve"> SEQ Figure \* ARABIC </w:instrText>
      </w:r>
      <w:r w:rsidRPr="00E7607B">
        <w:rPr>
          <w:b/>
          <w:bCs/>
          <w:i w:val="0"/>
          <w:iCs w:val="0"/>
          <w:color w:val="auto"/>
          <w:sz w:val="24"/>
          <w:szCs w:val="24"/>
        </w:rPr>
        <w:fldChar w:fldCharType="separate"/>
      </w:r>
      <w:r w:rsidR="006C13CA">
        <w:rPr>
          <w:b/>
          <w:bCs/>
          <w:i w:val="0"/>
          <w:iCs w:val="0"/>
          <w:noProof/>
          <w:color w:val="auto"/>
          <w:sz w:val="24"/>
          <w:szCs w:val="24"/>
        </w:rPr>
        <w:t>1</w:t>
      </w:r>
      <w:r w:rsidRPr="00E7607B">
        <w:rPr>
          <w:b/>
          <w:bCs/>
          <w:i w:val="0"/>
          <w:iCs w:val="0"/>
          <w:color w:val="auto"/>
          <w:sz w:val="24"/>
          <w:szCs w:val="24"/>
        </w:rPr>
        <w:fldChar w:fldCharType="end"/>
      </w:r>
      <w:r w:rsidRPr="00E7607B">
        <w:rPr>
          <w:b/>
          <w:bCs/>
          <w:i w:val="0"/>
          <w:iCs w:val="0"/>
          <w:color w:val="auto"/>
          <w:sz w:val="24"/>
          <w:szCs w:val="24"/>
        </w:rPr>
        <w:t xml:space="preserve"> - Annual Mean NO</w:t>
      </w:r>
      <w:r w:rsidRPr="00E7607B">
        <w:rPr>
          <w:b/>
          <w:bCs/>
          <w:i w:val="0"/>
          <w:iCs w:val="0"/>
          <w:color w:val="auto"/>
          <w:sz w:val="24"/>
          <w:szCs w:val="24"/>
          <w:vertAlign w:val="subscript"/>
        </w:rPr>
        <w:t>2</w:t>
      </w:r>
      <w:r w:rsidRPr="00E7607B">
        <w:rPr>
          <w:b/>
          <w:bCs/>
          <w:i w:val="0"/>
          <w:iCs w:val="0"/>
          <w:color w:val="auto"/>
          <w:sz w:val="24"/>
          <w:szCs w:val="24"/>
        </w:rPr>
        <w:t xml:space="preserve"> concentrations at the Harwood Avenue Automatic Monitoring Site</w:t>
      </w:r>
      <w:bookmarkEnd w:id="34"/>
    </w:p>
    <w:p w14:paraId="3FA328C0" w14:textId="77777777" w:rsidR="00E7607B" w:rsidRPr="00E7607B" w:rsidRDefault="00E7607B" w:rsidP="00E7607B"/>
    <w:p w14:paraId="71F42676" w14:textId="77777777" w:rsidR="001D1DC7" w:rsidRDefault="001D1DC7" w:rsidP="00715B79">
      <w:pPr>
        <w:spacing w:line="240" w:lineRule="auto"/>
        <w:rPr>
          <w:sz w:val="20"/>
          <w:szCs w:val="20"/>
        </w:rPr>
      </w:pPr>
    </w:p>
    <w:p w14:paraId="11B33E1F" w14:textId="1413967D" w:rsidR="001D1DC7" w:rsidRDefault="00C73574" w:rsidP="00E7607B">
      <w:pPr>
        <w:spacing w:line="240" w:lineRule="auto"/>
        <w:jc w:val="center"/>
        <w:rPr>
          <w:sz w:val="20"/>
          <w:szCs w:val="20"/>
        </w:rPr>
      </w:pPr>
      <w:r w:rsidRPr="009D57BE">
        <w:rPr>
          <w:bCs/>
          <w:noProof/>
          <w:szCs w:val="24"/>
        </w:rPr>
        <w:drawing>
          <wp:inline distT="0" distB="0" distL="0" distR="0" wp14:anchorId="2C8AB0FC" wp14:editId="5FB48D89">
            <wp:extent cx="6391275" cy="3941286"/>
            <wp:effectExtent l="0" t="0" r="0" b="2540"/>
            <wp:docPr id="754844580" name="Picture 1" descr="Line graph representing the annual mean nitrogen dioxide concentration levels at the Harwood Avenue automatic monitoring site from 2019 until 2025 demonstrating a downward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44580" name="Picture 1" descr="Line graph representing the annual mean nitrogen dioxide concentration levels at the Harwood Avenue automatic monitoring site from 2019 until 2025 demonstrating a downward trend"/>
                    <pic:cNvPicPr/>
                  </pic:nvPicPr>
                  <pic:blipFill>
                    <a:blip r:embed="rId25"/>
                    <a:stretch>
                      <a:fillRect/>
                    </a:stretch>
                  </pic:blipFill>
                  <pic:spPr>
                    <a:xfrm>
                      <a:off x="0" y="0"/>
                      <a:ext cx="6395086" cy="3943636"/>
                    </a:xfrm>
                    <a:prstGeom prst="rect">
                      <a:avLst/>
                    </a:prstGeom>
                  </pic:spPr>
                </pic:pic>
              </a:graphicData>
            </a:graphic>
          </wp:inline>
        </w:drawing>
      </w:r>
    </w:p>
    <w:p w14:paraId="7F2A7449" w14:textId="77777777" w:rsidR="001D1DC7" w:rsidRDefault="001D1DC7" w:rsidP="00715B79">
      <w:pPr>
        <w:spacing w:line="240" w:lineRule="auto"/>
        <w:rPr>
          <w:sz w:val="20"/>
          <w:szCs w:val="20"/>
        </w:rPr>
      </w:pPr>
    </w:p>
    <w:p w14:paraId="3DF21DAE" w14:textId="77777777" w:rsidR="001D1DC7" w:rsidRDefault="001D1DC7" w:rsidP="00715B79">
      <w:pPr>
        <w:spacing w:line="240" w:lineRule="auto"/>
        <w:rPr>
          <w:sz w:val="20"/>
          <w:szCs w:val="20"/>
        </w:rPr>
      </w:pPr>
    </w:p>
    <w:p w14:paraId="432AD62E" w14:textId="77777777" w:rsidR="001D1DC7" w:rsidRDefault="001D1DC7" w:rsidP="00715B79">
      <w:pPr>
        <w:spacing w:line="240" w:lineRule="auto"/>
        <w:rPr>
          <w:sz w:val="20"/>
          <w:szCs w:val="20"/>
        </w:rPr>
      </w:pPr>
    </w:p>
    <w:p w14:paraId="4B3F6132" w14:textId="77777777" w:rsidR="009C5FD1" w:rsidRDefault="009C5FD1" w:rsidP="00715B79">
      <w:pPr>
        <w:spacing w:line="240" w:lineRule="auto"/>
        <w:rPr>
          <w:sz w:val="20"/>
          <w:szCs w:val="20"/>
        </w:rPr>
      </w:pPr>
    </w:p>
    <w:p w14:paraId="11539239" w14:textId="79BA05A1" w:rsidR="00957E9D" w:rsidRDefault="00957E9D">
      <w:pPr>
        <w:spacing w:before="0" w:after="0" w:line="240" w:lineRule="auto"/>
        <w:sectPr w:rsidR="00957E9D" w:rsidSect="00E95075">
          <w:pgSz w:w="16838" w:h="11906" w:orient="landscape"/>
          <w:pgMar w:top="1440" w:right="1440" w:bottom="1440" w:left="1440" w:header="708" w:footer="708" w:gutter="0"/>
          <w:cols w:space="708"/>
          <w:docGrid w:linePitch="360"/>
        </w:sectPr>
      </w:pPr>
    </w:p>
    <w:p w14:paraId="790019D2" w14:textId="7B60439B" w:rsidR="00E95075" w:rsidRDefault="00E95075" w:rsidP="00E95075">
      <w:pPr>
        <w:pStyle w:val="Subheading2"/>
        <w:rPr>
          <w:rFonts w:cs="Arial"/>
        </w:rPr>
      </w:pPr>
      <w:bookmarkStart w:id="35" w:name="_Toc234930031"/>
      <w:r>
        <w:lastRenderedPageBreak/>
        <w:t>1.2.2</w:t>
      </w:r>
      <w:r>
        <w:tab/>
      </w:r>
      <w:r w:rsidRPr="00435F9C">
        <w:rPr>
          <w:rFonts w:cs="Arial"/>
        </w:rPr>
        <w:t xml:space="preserve">Annual Mean Monitoring </w:t>
      </w:r>
      <w:r w:rsidR="00444ED6" w:rsidRPr="00435F9C">
        <w:rPr>
          <w:rFonts w:cs="Arial"/>
        </w:rPr>
        <w:t>NO</w:t>
      </w:r>
      <w:r w:rsidR="00444ED6" w:rsidRPr="00435F9C">
        <w:rPr>
          <w:rFonts w:cs="Arial"/>
          <w:vertAlign w:val="subscript"/>
        </w:rPr>
        <w:t>2</w:t>
      </w:r>
      <w:r w:rsidR="00444ED6">
        <w:rPr>
          <w:rFonts w:cs="Arial"/>
          <w:vertAlign w:val="subscript"/>
        </w:rPr>
        <w:t xml:space="preserve"> </w:t>
      </w:r>
      <w:r w:rsidRPr="00435F9C">
        <w:rPr>
          <w:rFonts w:cs="Arial"/>
        </w:rPr>
        <w:t>Results: Non-Automatic Monitoring</w:t>
      </w:r>
      <w:bookmarkEnd w:id="35"/>
    </w:p>
    <w:p w14:paraId="13EB7A9D" w14:textId="77777777" w:rsidR="00E95075" w:rsidRDefault="00E95075" w:rsidP="00E95075">
      <w:pPr>
        <w:pStyle w:val="Subheading2"/>
        <w:rPr>
          <w:rFonts w:cs="Arial"/>
        </w:rPr>
      </w:pPr>
    </w:p>
    <w:p w14:paraId="4BCB8D1C" w14:textId="2A79B88E" w:rsidR="00E95075" w:rsidRDefault="00E95075" w:rsidP="00E95075">
      <w:pPr>
        <w:spacing w:before="0" w:after="0" w:line="276" w:lineRule="auto"/>
        <w:jc w:val="both"/>
        <w:rPr>
          <w:sz w:val="16"/>
          <w:szCs w:val="16"/>
        </w:rPr>
      </w:pPr>
      <w:r>
        <w:t>Annual mean NO</w:t>
      </w:r>
      <w:r>
        <w:softHyphen/>
      </w:r>
      <w:r>
        <w:rPr>
          <w:vertAlign w:val="subscript"/>
        </w:rPr>
        <w:t>2</w:t>
      </w:r>
      <w:r>
        <w:t xml:space="preserve"> concentration results from the non-automatic monitoring diffusion tubes, since 2019, are presented in </w:t>
      </w:r>
      <w:r w:rsidRPr="009B3896">
        <w:t>Table F</w:t>
      </w:r>
      <w:r>
        <w:t>.</w:t>
      </w:r>
      <w:r w:rsidRPr="00394737">
        <w:t xml:space="preserve"> </w:t>
      </w:r>
    </w:p>
    <w:p w14:paraId="5AF14E3A" w14:textId="77777777" w:rsidR="00E95075" w:rsidRPr="00E90B1F" w:rsidRDefault="00E95075" w:rsidP="00E95075">
      <w:pPr>
        <w:spacing w:before="0" w:after="0" w:line="276" w:lineRule="auto"/>
        <w:jc w:val="both"/>
        <w:rPr>
          <w:sz w:val="16"/>
          <w:szCs w:val="16"/>
        </w:rPr>
      </w:pPr>
    </w:p>
    <w:p w14:paraId="73D7A07E" w14:textId="112CC293" w:rsidR="00317414" w:rsidRDefault="00317414" w:rsidP="00317414">
      <w:pPr>
        <w:spacing w:before="0" w:after="0" w:line="276" w:lineRule="auto"/>
        <w:jc w:val="both"/>
      </w:pPr>
      <w:r>
        <w:t xml:space="preserve">Diffusion tubes are deployed in accordance with the Defra </w:t>
      </w:r>
      <w:hyperlink r:id="rId26" w:history="1">
        <w:r w:rsidRPr="0022646A">
          <w:rPr>
            <w:rStyle w:val="Hyperlink"/>
          </w:rPr>
          <w:t>Diffusion Tube Monitoring Calendar</w:t>
        </w:r>
      </w:hyperlink>
      <w:r>
        <w:t xml:space="preserve"> and are changed within </w:t>
      </w:r>
      <w:r w:rsidRPr="0022646A">
        <w:t>±2 days of the due date.</w:t>
      </w:r>
    </w:p>
    <w:p w14:paraId="37063B48" w14:textId="77777777" w:rsidR="00317414" w:rsidRDefault="00317414" w:rsidP="00317414">
      <w:pPr>
        <w:spacing w:before="0" w:after="0" w:line="240" w:lineRule="auto"/>
        <w:jc w:val="both"/>
      </w:pPr>
    </w:p>
    <w:p w14:paraId="7652E5DA" w14:textId="7BBF456F" w:rsidR="00E95075" w:rsidRPr="009B3896" w:rsidRDefault="00E95075" w:rsidP="00317414">
      <w:pPr>
        <w:spacing w:before="0" w:after="0" w:line="276" w:lineRule="auto"/>
        <w:jc w:val="both"/>
      </w:pPr>
      <w:r w:rsidRPr="009B3896">
        <w:t xml:space="preserve">The 2025 diffusion tube monitoring results have been adjusted for </w:t>
      </w:r>
      <w:proofErr w:type="spellStart"/>
      <w:r w:rsidRPr="009B3896">
        <w:t>annualisation</w:t>
      </w:r>
      <w:proofErr w:type="spellEnd"/>
      <w:r w:rsidRPr="009B3896">
        <w:t xml:space="preserve"> and bias, with detailed explanations in </w:t>
      </w:r>
      <w:hyperlink w:anchor="_Appendix_A_Details" w:history="1">
        <w:r w:rsidRPr="009B3896">
          <w:t>Appendix A</w:t>
        </w:r>
      </w:hyperlink>
      <w:r w:rsidRPr="009B3896">
        <w:t xml:space="preserve">. </w:t>
      </w:r>
      <w:r w:rsidR="0014601B" w:rsidRPr="009B3896">
        <w:t>T</w:t>
      </w:r>
      <w:r w:rsidRPr="009B3896">
        <w:t>he QA/QC procedures applied to the diffusion tube results</w:t>
      </w:r>
      <w:r w:rsidR="0014601B" w:rsidRPr="009B3896">
        <w:t xml:space="preserve"> are also summarised</w:t>
      </w:r>
      <w:r w:rsidR="008C2D54" w:rsidRPr="009B3896">
        <w:t xml:space="preserve"> in</w:t>
      </w:r>
      <w:r w:rsidR="0014601B" w:rsidRPr="009B3896">
        <w:t xml:space="preserve"> Appendix A</w:t>
      </w:r>
      <w:r w:rsidRPr="009B3896">
        <w:t xml:space="preserve">. </w:t>
      </w:r>
    </w:p>
    <w:p w14:paraId="6548D3C7" w14:textId="77777777" w:rsidR="00E95075" w:rsidRPr="00E90B1F" w:rsidRDefault="00E95075" w:rsidP="00C94685">
      <w:pPr>
        <w:spacing w:before="0" w:after="0" w:line="276" w:lineRule="auto"/>
        <w:jc w:val="both"/>
        <w:rPr>
          <w:sz w:val="16"/>
          <w:szCs w:val="16"/>
        </w:rPr>
      </w:pPr>
    </w:p>
    <w:p w14:paraId="35F1759A" w14:textId="225EE82F" w:rsidR="00E95075" w:rsidRPr="009B3896" w:rsidRDefault="00E95075" w:rsidP="00C94685">
      <w:pPr>
        <w:spacing w:before="0" w:after="0" w:line="276" w:lineRule="auto"/>
        <w:jc w:val="both"/>
      </w:pPr>
      <w:r w:rsidRPr="009B3896">
        <w:t xml:space="preserve">In 2025, </w:t>
      </w:r>
      <w:proofErr w:type="gramStart"/>
      <w:r w:rsidRPr="009B3896">
        <w:t>all of</w:t>
      </w:r>
      <w:proofErr w:type="gramEnd"/>
      <w:r w:rsidRPr="009B3896">
        <w:t xml:space="preserve"> the NO</w:t>
      </w:r>
      <w:r w:rsidRPr="009B3896">
        <w:rPr>
          <w:vertAlign w:val="subscript"/>
        </w:rPr>
        <w:t>2</w:t>
      </w:r>
      <w:r w:rsidRPr="009B3896">
        <w:t xml:space="preserve"> diffusion tube monitoring locations met the annual mean concentration objective of 40</w:t>
      </w:r>
      <w:r w:rsidR="003023FB">
        <w:t>.0</w:t>
      </w:r>
      <w:r w:rsidR="009B3896">
        <w:t xml:space="preserve"> </w:t>
      </w:r>
      <w:proofErr w:type="spellStart"/>
      <w:r w:rsidRPr="009B3896">
        <w:t>μg</w:t>
      </w:r>
      <w:proofErr w:type="spellEnd"/>
      <w:r w:rsidRPr="009B3896">
        <w:t xml:space="preserve"> m</w:t>
      </w:r>
      <w:r w:rsidRPr="009B3896">
        <w:rPr>
          <w:vertAlign w:val="superscript"/>
        </w:rPr>
        <w:t>-3</w:t>
      </w:r>
      <w:r w:rsidRPr="009B3896">
        <w:t xml:space="preserve">. </w:t>
      </w:r>
    </w:p>
    <w:p w14:paraId="0B395589" w14:textId="77777777" w:rsidR="00E95075" w:rsidRPr="00813547" w:rsidRDefault="00E95075" w:rsidP="00C94685">
      <w:pPr>
        <w:spacing w:before="0" w:after="0" w:line="276" w:lineRule="auto"/>
        <w:jc w:val="both"/>
        <w:rPr>
          <w:sz w:val="16"/>
          <w:szCs w:val="16"/>
        </w:rPr>
      </w:pPr>
    </w:p>
    <w:p w14:paraId="31933247" w14:textId="071A0C35" w:rsidR="00E95075" w:rsidRDefault="00E95075" w:rsidP="00C94685">
      <w:pPr>
        <w:spacing w:before="0" w:after="0" w:line="276" w:lineRule="auto"/>
        <w:jc w:val="both"/>
      </w:pPr>
      <w:r>
        <w:t>No</w:t>
      </w:r>
      <w:r w:rsidRPr="006D39D2">
        <w:t xml:space="preserve"> diffusion tube locations </w:t>
      </w:r>
      <w:r>
        <w:t>recorded</w:t>
      </w:r>
      <w:r w:rsidRPr="006D39D2">
        <w:t xml:space="preserve"> an annual mean concentration </w:t>
      </w:r>
      <w:r w:rsidRPr="00D438C2">
        <w:t>above 60</w:t>
      </w:r>
      <w:r w:rsidR="003023FB">
        <w:t>.0</w:t>
      </w:r>
      <w:r w:rsidR="009B3896">
        <w:t xml:space="preserve"> </w:t>
      </w:r>
      <w:proofErr w:type="spellStart"/>
      <w:r w:rsidRPr="00D438C2">
        <w:t>μg</w:t>
      </w:r>
      <w:proofErr w:type="spellEnd"/>
      <w:r w:rsidRPr="00D438C2">
        <w:t xml:space="preserve"> m</w:t>
      </w:r>
      <w:r w:rsidRPr="00D438C2">
        <w:rPr>
          <w:vertAlign w:val="superscript"/>
        </w:rPr>
        <w:t>-3</w:t>
      </w:r>
      <w:r w:rsidRPr="00D438C2">
        <w:t>, indicat</w:t>
      </w:r>
      <w:r>
        <w:t>ing</w:t>
      </w:r>
      <w:r w:rsidRPr="00D438C2">
        <w:t xml:space="preserve"> that the 1 hour mean NO</w:t>
      </w:r>
      <w:r w:rsidRPr="00D438C2">
        <w:rPr>
          <w:vertAlign w:val="subscript"/>
        </w:rPr>
        <w:t>2</w:t>
      </w:r>
      <w:r w:rsidRPr="00D438C2">
        <w:t xml:space="preserve"> objective is unlikely </w:t>
      </w:r>
      <w:r>
        <w:t xml:space="preserve">to have been </w:t>
      </w:r>
      <w:r w:rsidRPr="00D438C2">
        <w:t>exceeded</w:t>
      </w:r>
      <w:r>
        <w:t>.</w:t>
      </w:r>
    </w:p>
    <w:p w14:paraId="76FC8889" w14:textId="77777777" w:rsidR="00E95075" w:rsidRPr="00ED4577" w:rsidRDefault="00E95075" w:rsidP="00C94685">
      <w:pPr>
        <w:spacing w:before="0" w:after="0" w:line="276" w:lineRule="auto"/>
        <w:jc w:val="both"/>
        <w:rPr>
          <w:sz w:val="16"/>
          <w:szCs w:val="16"/>
        </w:rPr>
      </w:pPr>
    </w:p>
    <w:p w14:paraId="510ED931" w14:textId="77777777" w:rsidR="00E95075" w:rsidRDefault="00E95075" w:rsidP="00C94685">
      <w:pPr>
        <w:spacing w:before="0" w:after="0" w:line="276" w:lineRule="auto"/>
        <w:jc w:val="both"/>
      </w:pPr>
      <w:r>
        <w:t>C</w:t>
      </w:r>
      <w:r w:rsidRPr="005824DE">
        <w:t>once</w:t>
      </w:r>
      <w:r>
        <w:t>n</w:t>
      </w:r>
      <w:r w:rsidRPr="005824DE">
        <w:t xml:space="preserve">tration values </w:t>
      </w:r>
      <w:r>
        <w:t>are</w:t>
      </w:r>
      <w:r w:rsidRPr="005824DE">
        <w:t xml:space="preserve"> those at the location of the monitoring site (bias adjusted and annualised, as required), not those following any fall-off with distance correction</w:t>
      </w:r>
      <w:r>
        <w:t>.</w:t>
      </w:r>
    </w:p>
    <w:p w14:paraId="2138777A" w14:textId="77777777" w:rsidR="00904FF1" w:rsidRDefault="00904FF1" w:rsidP="00C94685">
      <w:pPr>
        <w:spacing w:before="0" w:after="0" w:line="276" w:lineRule="auto"/>
        <w:jc w:val="both"/>
      </w:pPr>
    </w:p>
    <w:p w14:paraId="6259ED14" w14:textId="23EA7AAD" w:rsidR="00904FF1" w:rsidRDefault="00904FF1" w:rsidP="00C94685">
      <w:pPr>
        <w:spacing w:before="0" w:after="0" w:line="276" w:lineRule="auto"/>
        <w:jc w:val="both"/>
      </w:pPr>
      <w:r w:rsidRPr="009B3896">
        <w:t xml:space="preserve">Table F </w:t>
      </w:r>
      <w:r>
        <w:t xml:space="preserve">demonstrates that </w:t>
      </w:r>
      <w:r w:rsidR="00AF7243">
        <w:t xml:space="preserve">53% of </w:t>
      </w:r>
      <w:r>
        <w:t>diffusion tube sites experienced a decrease in NO</w:t>
      </w:r>
      <w:r w:rsidRPr="00904FF1">
        <w:rPr>
          <w:vertAlign w:val="subscript"/>
        </w:rPr>
        <w:t>2</w:t>
      </w:r>
      <w:r>
        <w:t xml:space="preserve"> concentration from 2019 to 2025</w:t>
      </w:r>
      <w:r w:rsidR="00AF7243">
        <w:t xml:space="preserve">, with 44% </w:t>
      </w:r>
      <w:r w:rsidR="001E0ADC">
        <w:t xml:space="preserve">of sites </w:t>
      </w:r>
      <w:r w:rsidR="00AF7243">
        <w:t xml:space="preserve">experiencing increases of between 0.1-2.0 </w:t>
      </w:r>
      <w:r w:rsidR="00AF7243">
        <w:rPr>
          <w:rFonts w:cs="Arial"/>
        </w:rPr>
        <w:t>µ</w:t>
      </w:r>
      <w:r w:rsidR="00AF7243">
        <w:t>g m</w:t>
      </w:r>
      <w:r w:rsidR="00AF7243" w:rsidRPr="00AF7243">
        <w:rPr>
          <w:vertAlign w:val="superscript"/>
        </w:rPr>
        <w:t>-3</w:t>
      </w:r>
      <w:r>
        <w:t>.</w:t>
      </w:r>
      <w:r w:rsidR="00AF7243">
        <w:t xml:space="preserve"> Tube 17 in Crofton Road </w:t>
      </w:r>
      <w:r w:rsidR="00AF7243" w:rsidRPr="00AF7243">
        <w:t>re</w:t>
      </w:r>
      <w:r w:rsidR="00AF7243">
        <w:t xml:space="preserve">turned the </w:t>
      </w:r>
      <w:r w:rsidR="00AF7243" w:rsidRPr="00AF7243">
        <w:t xml:space="preserve">same concentration as in 2024 </w:t>
      </w:r>
      <w:r w:rsidR="00AF7243">
        <w:t xml:space="preserve">at </w:t>
      </w:r>
      <w:r w:rsidR="00AF7243" w:rsidRPr="00AF7243">
        <w:t>19.7</w:t>
      </w:r>
      <w:r w:rsidR="00AF7243">
        <w:t xml:space="preserve"> </w:t>
      </w:r>
      <w:r w:rsidR="00AF7243">
        <w:rPr>
          <w:rFonts w:cs="Arial"/>
        </w:rPr>
        <w:t>µ</w:t>
      </w:r>
      <w:r w:rsidR="00AF7243">
        <w:t>g m</w:t>
      </w:r>
      <w:r w:rsidR="00AF7243" w:rsidRPr="00AF7243">
        <w:rPr>
          <w:vertAlign w:val="superscript"/>
        </w:rPr>
        <w:t>-3</w:t>
      </w:r>
      <w:r w:rsidR="00AF7243">
        <w:t>.</w:t>
      </w:r>
    </w:p>
    <w:p w14:paraId="2EE91266" w14:textId="77777777" w:rsidR="00904FF1" w:rsidRDefault="00904FF1" w:rsidP="00C94685">
      <w:pPr>
        <w:spacing w:before="0" w:after="0" w:line="276" w:lineRule="auto"/>
        <w:jc w:val="both"/>
      </w:pPr>
    </w:p>
    <w:p w14:paraId="3E73AFBE" w14:textId="19A94089" w:rsidR="00904FF1" w:rsidRDefault="00C818C0" w:rsidP="00904FF1">
      <w:pPr>
        <w:spacing w:before="0" w:after="0" w:line="276" w:lineRule="auto"/>
        <w:jc w:val="both"/>
      </w:pPr>
      <w:r>
        <w:t xml:space="preserve">The </w:t>
      </w:r>
      <w:r w:rsidR="00904FF1">
        <w:t>sites that recorded increases in annual mean NO</w:t>
      </w:r>
      <w:r w:rsidR="00904FF1" w:rsidRPr="00904FF1">
        <w:rPr>
          <w:vertAlign w:val="subscript"/>
        </w:rPr>
        <w:t>2</w:t>
      </w:r>
      <w:r w:rsidR="00904FF1">
        <w:t xml:space="preserve"> concentration</w:t>
      </w:r>
      <w:r>
        <w:t xml:space="preserve"> in 2025 were</w:t>
      </w:r>
      <w:r w:rsidR="00904FF1">
        <w:t>:</w:t>
      </w:r>
    </w:p>
    <w:p w14:paraId="4318C300" w14:textId="29597BF0" w:rsidR="00C818C0" w:rsidRPr="00C94685" w:rsidRDefault="00C818C0" w:rsidP="00904FF1">
      <w:pPr>
        <w:spacing w:before="0" w:after="0" w:line="276" w:lineRule="auto"/>
        <w:jc w:val="both"/>
      </w:pPr>
      <w:r w:rsidRPr="00C94685">
        <w:t xml:space="preserve">Tube 4 - College Road: +1.2 </w:t>
      </w:r>
      <w:proofErr w:type="spellStart"/>
      <w:r w:rsidRPr="00C94685">
        <w:t>μg</w:t>
      </w:r>
      <w:proofErr w:type="spellEnd"/>
      <w:r w:rsidRPr="00C94685">
        <w:t xml:space="preserve"> m</w:t>
      </w:r>
      <w:r w:rsidRPr="00C94685">
        <w:rPr>
          <w:vertAlign w:val="superscript"/>
        </w:rPr>
        <w:t>-3</w:t>
      </w:r>
    </w:p>
    <w:p w14:paraId="018AD944" w14:textId="074441EA" w:rsidR="00C818C0" w:rsidRPr="00C94685" w:rsidRDefault="00C818C0" w:rsidP="00904FF1">
      <w:pPr>
        <w:spacing w:before="0" w:after="0" w:line="276" w:lineRule="auto"/>
        <w:jc w:val="both"/>
      </w:pPr>
      <w:r w:rsidRPr="00C94685">
        <w:t xml:space="preserve">Tube 8 – Worsley Bridge Road: +0.1 </w:t>
      </w:r>
      <w:proofErr w:type="spellStart"/>
      <w:r w:rsidRPr="00C94685">
        <w:t>μg</w:t>
      </w:r>
      <w:proofErr w:type="spellEnd"/>
      <w:r w:rsidRPr="00C94685">
        <w:t xml:space="preserve"> m</w:t>
      </w:r>
      <w:r w:rsidRPr="00C94685">
        <w:rPr>
          <w:vertAlign w:val="superscript"/>
        </w:rPr>
        <w:t>-3</w:t>
      </w:r>
    </w:p>
    <w:p w14:paraId="1B9B1586" w14:textId="14EA0721" w:rsidR="00904FF1" w:rsidRPr="00C94685" w:rsidRDefault="00C818C0" w:rsidP="00904FF1">
      <w:pPr>
        <w:spacing w:before="0" w:after="0" w:line="276" w:lineRule="auto"/>
        <w:jc w:val="both"/>
      </w:pPr>
      <w:r w:rsidRPr="00C94685">
        <w:t>Tube</w:t>
      </w:r>
      <w:r w:rsidR="00904FF1" w:rsidRPr="00C94685">
        <w:t xml:space="preserve"> 13</w:t>
      </w:r>
      <w:r w:rsidRPr="00C94685">
        <w:t xml:space="preserve"> - </w:t>
      </w:r>
      <w:r w:rsidR="00904FF1" w:rsidRPr="00C94685">
        <w:t>Hamlet Road: +</w:t>
      </w:r>
      <w:r w:rsidRPr="00C94685">
        <w:t xml:space="preserve">1.4 </w:t>
      </w:r>
      <w:proofErr w:type="spellStart"/>
      <w:r w:rsidR="00904FF1" w:rsidRPr="00C94685">
        <w:t>μg</w:t>
      </w:r>
      <w:proofErr w:type="spellEnd"/>
      <w:r w:rsidR="00904FF1" w:rsidRPr="00C94685">
        <w:t xml:space="preserve"> m</w:t>
      </w:r>
      <w:r w:rsidR="00904FF1" w:rsidRPr="00C94685">
        <w:rPr>
          <w:vertAlign w:val="superscript"/>
        </w:rPr>
        <w:t>-3</w:t>
      </w:r>
    </w:p>
    <w:p w14:paraId="7ACAB895" w14:textId="02CE9A6A" w:rsidR="00C818C0" w:rsidRPr="00C94685" w:rsidRDefault="00C818C0" w:rsidP="00904FF1">
      <w:pPr>
        <w:spacing w:before="0" w:after="0" w:line="276" w:lineRule="auto"/>
        <w:jc w:val="both"/>
      </w:pPr>
      <w:r w:rsidRPr="00C94685">
        <w:t xml:space="preserve">Tube 14 – Belvedere Road: +0.7 </w:t>
      </w:r>
      <w:proofErr w:type="spellStart"/>
      <w:r w:rsidRPr="00C94685">
        <w:t>μg</w:t>
      </w:r>
      <w:proofErr w:type="spellEnd"/>
      <w:r w:rsidRPr="00C94685">
        <w:t xml:space="preserve"> m</w:t>
      </w:r>
      <w:r w:rsidRPr="00C94685">
        <w:rPr>
          <w:vertAlign w:val="superscript"/>
        </w:rPr>
        <w:t>-3</w:t>
      </w:r>
    </w:p>
    <w:p w14:paraId="27956BDB" w14:textId="4833C0F1" w:rsidR="00904FF1" w:rsidRPr="00C94685" w:rsidRDefault="00C818C0" w:rsidP="00904FF1">
      <w:pPr>
        <w:spacing w:before="0" w:after="0" w:line="276" w:lineRule="auto"/>
        <w:jc w:val="both"/>
      </w:pPr>
      <w:r w:rsidRPr="00C94685">
        <w:t xml:space="preserve">Tube </w:t>
      </w:r>
      <w:r w:rsidR="00904FF1" w:rsidRPr="00C94685">
        <w:t>15</w:t>
      </w:r>
      <w:r w:rsidRPr="00C94685">
        <w:t xml:space="preserve"> - </w:t>
      </w:r>
      <w:r w:rsidR="00904FF1" w:rsidRPr="00C94685">
        <w:t>Glebe Way: +</w:t>
      </w:r>
      <w:r w:rsidRPr="00C94685">
        <w:t xml:space="preserve">2.0 </w:t>
      </w:r>
      <w:proofErr w:type="spellStart"/>
      <w:r w:rsidR="00904FF1" w:rsidRPr="00C94685">
        <w:t>μg</w:t>
      </w:r>
      <w:proofErr w:type="spellEnd"/>
      <w:r w:rsidR="00904FF1" w:rsidRPr="00C94685">
        <w:t xml:space="preserve"> m</w:t>
      </w:r>
      <w:r w:rsidR="00904FF1" w:rsidRPr="00C94685">
        <w:rPr>
          <w:vertAlign w:val="superscript"/>
        </w:rPr>
        <w:t>-3</w:t>
      </w:r>
    </w:p>
    <w:p w14:paraId="2A57708D" w14:textId="3072BB68" w:rsidR="00904FF1" w:rsidRPr="00C94685" w:rsidRDefault="00C818C0" w:rsidP="00904FF1">
      <w:pPr>
        <w:spacing w:before="0" w:after="0" w:line="276" w:lineRule="auto"/>
        <w:jc w:val="both"/>
      </w:pPr>
      <w:r w:rsidRPr="00C94685">
        <w:t>Tube</w:t>
      </w:r>
      <w:r w:rsidR="00904FF1" w:rsidRPr="00C94685">
        <w:t xml:space="preserve"> 16</w:t>
      </w:r>
      <w:r w:rsidRPr="00C94685">
        <w:t xml:space="preserve"> - </w:t>
      </w:r>
      <w:r w:rsidR="00904FF1" w:rsidRPr="00C94685">
        <w:t>Ridgeway: +</w:t>
      </w:r>
      <w:r w:rsidRPr="00C94685">
        <w:t xml:space="preserve">0.8 </w:t>
      </w:r>
      <w:proofErr w:type="spellStart"/>
      <w:r w:rsidR="00904FF1" w:rsidRPr="00C94685">
        <w:t>μg</w:t>
      </w:r>
      <w:proofErr w:type="spellEnd"/>
      <w:r w:rsidR="00904FF1" w:rsidRPr="00C94685">
        <w:t xml:space="preserve"> m</w:t>
      </w:r>
      <w:r w:rsidR="00904FF1" w:rsidRPr="00C94685">
        <w:rPr>
          <w:vertAlign w:val="superscript"/>
        </w:rPr>
        <w:t>-3</w:t>
      </w:r>
    </w:p>
    <w:p w14:paraId="706A27AE" w14:textId="7115F5B5" w:rsidR="00C818C0" w:rsidRPr="00C94685" w:rsidRDefault="00C818C0" w:rsidP="00904FF1">
      <w:pPr>
        <w:spacing w:before="0" w:after="0" w:line="276" w:lineRule="auto"/>
        <w:jc w:val="both"/>
      </w:pPr>
      <w:r w:rsidRPr="00C94685">
        <w:t xml:space="preserve">Tube 20 – Cardinham Road: +0.3 </w:t>
      </w:r>
      <w:proofErr w:type="spellStart"/>
      <w:r w:rsidRPr="00C94685">
        <w:t>μg</w:t>
      </w:r>
      <w:proofErr w:type="spellEnd"/>
      <w:r w:rsidRPr="00C94685">
        <w:t xml:space="preserve"> m</w:t>
      </w:r>
      <w:r w:rsidRPr="00C94685">
        <w:rPr>
          <w:vertAlign w:val="superscript"/>
        </w:rPr>
        <w:t>-3</w:t>
      </w:r>
    </w:p>
    <w:p w14:paraId="2757CA9F" w14:textId="7B05A4C8" w:rsidR="00C818C0" w:rsidRPr="00C94685" w:rsidRDefault="00C818C0" w:rsidP="00904FF1">
      <w:pPr>
        <w:spacing w:before="0" w:after="0" w:line="276" w:lineRule="auto"/>
        <w:jc w:val="both"/>
      </w:pPr>
      <w:r w:rsidRPr="00C94685">
        <w:t xml:space="preserve">Tube 22 – </w:t>
      </w:r>
      <w:proofErr w:type="spellStart"/>
      <w:r w:rsidRPr="00C94685">
        <w:t>Poverest</w:t>
      </w:r>
      <w:proofErr w:type="spellEnd"/>
      <w:r w:rsidRPr="00C94685">
        <w:t xml:space="preserve"> Road: +0.8 </w:t>
      </w:r>
      <w:proofErr w:type="spellStart"/>
      <w:r w:rsidRPr="00C94685">
        <w:t>μg</w:t>
      </w:r>
      <w:proofErr w:type="spellEnd"/>
      <w:r w:rsidRPr="00C94685">
        <w:t xml:space="preserve"> m</w:t>
      </w:r>
      <w:r w:rsidRPr="00C94685">
        <w:rPr>
          <w:vertAlign w:val="superscript"/>
        </w:rPr>
        <w:t>-3</w:t>
      </w:r>
    </w:p>
    <w:p w14:paraId="77858957" w14:textId="1667CE08" w:rsidR="00904FF1" w:rsidRPr="00C94685" w:rsidRDefault="00C818C0" w:rsidP="00904FF1">
      <w:pPr>
        <w:spacing w:before="0" w:after="0" w:line="276" w:lineRule="auto"/>
        <w:jc w:val="both"/>
      </w:pPr>
      <w:r w:rsidRPr="00C94685">
        <w:t xml:space="preserve">Tube </w:t>
      </w:r>
      <w:r w:rsidR="00904FF1" w:rsidRPr="00C94685">
        <w:t>23</w:t>
      </w:r>
      <w:r w:rsidRPr="00C94685">
        <w:t xml:space="preserve"> - </w:t>
      </w:r>
      <w:r w:rsidR="00904FF1" w:rsidRPr="00C94685">
        <w:t>High Street, St Mary Cray: +</w:t>
      </w:r>
      <w:r w:rsidRPr="00C94685">
        <w:t xml:space="preserve">1.3 </w:t>
      </w:r>
      <w:proofErr w:type="spellStart"/>
      <w:r w:rsidR="00904FF1" w:rsidRPr="00C94685">
        <w:t>μg</w:t>
      </w:r>
      <w:proofErr w:type="spellEnd"/>
      <w:r w:rsidR="00904FF1" w:rsidRPr="00C94685">
        <w:t xml:space="preserve"> m</w:t>
      </w:r>
      <w:r w:rsidR="00904FF1" w:rsidRPr="00C94685">
        <w:rPr>
          <w:vertAlign w:val="superscript"/>
        </w:rPr>
        <w:t>-3</w:t>
      </w:r>
    </w:p>
    <w:p w14:paraId="58F2D0AE" w14:textId="0A5721E0" w:rsidR="00904FF1" w:rsidRPr="00C94685" w:rsidRDefault="00C818C0" w:rsidP="00904FF1">
      <w:pPr>
        <w:spacing w:before="0" w:after="0" w:line="276" w:lineRule="auto"/>
        <w:jc w:val="both"/>
      </w:pPr>
      <w:r w:rsidRPr="00C94685">
        <w:t xml:space="preserve">Tube 24 – Midfield Way: +0.5 </w:t>
      </w:r>
      <w:proofErr w:type="spellStart"/>
      <w:r w:rsidRPr="00C94685">
        <w:t>μg</w:t>
      </w:r>
      <w:proofErr w:type="spellEnd"/>
      <w:r w:rsidRPr="00C94685">
        <w:t xml:space="preserve"> m</w:t>
      </w:r>
      <w:r w:rsidRPr="00C94685">
        <w:rPr>
          <w:vertAlign w:val="superscript"/>
        </w:rPr>
        <w:t>-3</w:t>
      </w:r>
    </w:p>
    <w:p w14:paraId="64558557" w14:textId="551CF832" w:rsidR="00C818C0" w:rsidRPr="00C94685" w:rsidRDefault="00C818C0" w:rsidP="00904FF1">
      <w:pPr>
        <w:spacing w:before="0" w:after="0" w:line="276" w:lineRule="auto"/>
        <w:jc w:val="both"/>
      </w:pPr>
      <w:r w:rsidRPr="00C94685">
        <w:t xml:space="preserve">Tube 25 – Ashfield Lane: 0.8 </w:t>
      </w:r>
      <w:proofErr w:type="spellStart"/>
      <w:r w:rsidRPr="00C94685">
        <w:t>μg</w:t>
      </w:r>
      <w:proofErr w:type="spellEnd"/>
      <w:r w:rsidRPr="00C94685">
        <w:t xml:space="preserve"> m</w:t>
      </w:r>
      <w:r w:rsidRPr="00C94685">
        <w:rPr>
          <w:vertAlign w:val="superscript"/>
        </w:rPr>
        <w:t>-3</w:t>
      </w:r>
    </w:p>
    <w:p w14:paraId="6DB40F33" w14:textId="39361CFA" w:rsidR="00C818C0" w:rsidRPr="00C94685" w:rsidRDefault="00C818C0" w:rsidP="00904FF1">
      <w:pPr>
        <w:spacing w:before="0" w:after="0" w:line="276" w:lineRule="auto"/>
        <w:jc w:val="both"/>
      </w:pPr>
      <w:r w:rsidRPr="00C94685">
        <w:t xml:space="preserve">Tube 26 – Park Road: +0.6 </w:t>
      </w:r>
      <w:proofErr w:type="spellStart"/>
      <w:r w:rsidRPr="00C94685">
        <w:t>μg</w:t>
      </w:r>
      <w:proofErr w:type="spellEnd"/>
      <w:r w:rsidRPr="00C94685">
        <w:t xml:space="preserve"> m</w:t>
      </w:r>
      <w:r w:rsidRPr="00C94685">
        <w:rPr>
          <w:vertAlign w:val="superscript"/>
        </w:rPr>
        <w:t>-3</w:t>
      </w:r>
    </w:p>
    <w:p w14:paraId="00DB14C4" w14:textId="432AA4CC" w:rsidR="00C818C0" w:rsidRPr="00C94685" w:rsidRDefault="00C818C0" w:rsidP="00904FF1">
      <w:pPr>
        <w:spacing w:before="0" w:after="0" w:line="276" w:lineRule="auto"/>
        <w:jc w:val="both"/>
      </w:pPr>
      <w:r w:rsidRPr="00C94685">
        <w:t xml:space="preserve">Tube 29 – </w:t>
      </w:r>
      <w:r w:rsidR="003023FB" w:rsidRPr="00C94685">
        <w:t>Blackbrook</w:t>
      </w:r>
      <w:r w:rsidRPr="00C94685">
        <w:t xml:space="preserve"> Lane: +0.6 </w:t>
      </w:r>
      <w:proofErr w:type="spellStart"/>
      <w:r w:rsidRPr="00C94685">
        <w:t>μg</w:t>
      </w:r>
      <w:proofErr w:type="spellEnd"/>
      <w:r w:rsidRPr="00C94685">
        <w:t xml:space="preserve"> m</w:t>
      </w:r>
      <w:r w:rsidRPr="00C94685">
        <w:rPr>
          <w:vertAlign w:val="superscript"/>
        </w:rPr>
        <w:t>-3</w:t>
      </w:r>
    </w:p>
    <w:p w14:paraId="34AD99A0" w14:textId="3EDC7388" w:rsidR="00C818C0" w:rsidRPr="00C94685" w:rsidRDefault="00C818C0" w:rsidP="00904FF1">
      <w:pPr>
        <w:spacing w:before="0" w:after="0" w:line="276" w:lineRule="auto"/>
        <w:jc w:val="both"/>
      </w:pPr>
      <w:r w:rsidRPr="00C94685">
        <w:t xml:space="preserve">Tube 30 </w:t>
      </w:r>
      <w:r w:rsidR="00C94685" w:rsidRPr="00C94685">
        <w:t>–</w:t>
      </w:r>
      <w:r w:rsidRPr="00C94685">
        <w:t xml:space="preserve"> </w:t>
      </w:r>
      <w:r w:rsidR="00C94685" w:rsidRPr="00C94685">
        <w:t xml:space="preserve">Old Hill: 0.7 </w:t>
      </w:r>
      <w:proofErr w:type="spellStart"/>
      <w:r w:rsidR="00C94685" w:rsidRPr="00C94685">
        <w:t>μg</w:t>
      </w:r>
      <w:proofErr w:type="spellEnd"/>
      <w:r w:rsidR="00C94685" w:rsidRPr="00C94685">
        <w:t xml:space="preserve"> m</w:t>
      </w:r>
      <w:r w:rsidR="00C94685" w:rsidRPr="00C94685">
        <w:rPr>
          <w:vertAlign w:val="superscript"/>
        </w:rPr>
        <w:t>-3</w:t>
      </w:r>
    </w:p>
    <w:p w14:paraId="361132CB" w14:textId="77777777" w:rsidR="00C818C0" w:rsidRPr="005D3E4D" w:rsidRDefault="00C818C0" w:rsidP="00904FF1">
      <w:pPr>
        <w:spacing w:before="0" w:after="0" w:line="276" w:lineRule="auto"/>
        <w:jc w:val="both"/>
        <w:rPr>
          <w:sz w:val="16"/>
          <w:szCs w:val="16"/>
        </w:rPr>
      </w:pPr>
    </w:p>
    <w:p w14:paraId="763C89A3" w14:textId="4D507484" w:rsidR="00904FF1" w:rsidRDefault="00904FF1" w:rsidP="00904FF1">
      <w:pPr>
        <w:spacing w:before="0" w:after="0" w:line="276" w:lineRule="auto"/>
        <w:jc w:val="both"/>
      </w:pPr>
      <w:r w:rsidRPr="00730793">
        <w:t>The highest decrease in</w:t>
      </w:r>
      <w:r w:rsidR="00C94685" w:rsidRPr="00730793">
        <w:t xml:space="preserve"> bias adjusted annual mean NO</w:t>
      </w:r>
      <w:r w:rsidR="00C94685" w:rsidRPr="00730793">
        <w:softHyphen/>
      </w:r>
      <w:r w:rsidR="00C94685" w:rsidRPr="00730793">
        <w:rPr>
          <w:vertAlign w:val="subscript"/>
        </w:rPr>
        <w:t>2</w:t>
      </w:r>
      <w:r w:rsidR="00C94685" w:rsidRPr="00730793">
        <w:t xml:space="preserve"> concentration</w:t>
      </w:r>
      <w:r w:rsidRPr="00730793">
        <w:t xml:space="preserve"> from 2024-2025 of </w:t>
      </w:r>
      <w:r w:rsidR="00C94685" w:rsidRPr="00730793">
        <w:t xml:space="preserve">7.0 </w:t>
      </w:r>
      <w:proofErr w:type="spellStart"/>
      <w:r w:rsidRPr="00730793">
        <w:t>μg</w:t>
      </w:r>
      <w:proofErr w:type="spellEnd"/>
      <w:r w:rsidRPr="00730793">
        <w:t xml:space="preserve"> m</w:t>
      </w:r>
      <w:r w:rsidRPr="00730793">
        <w:rPr>
          <w:vertAlign w:val="superscript"/>
        </w:rPr>
        <w:t>-3</w:t>
      </w:r>
      <w:r w:rsidRPr="00730793">
        <w:t xml:space="preserve"> was observed at Site 19 – High Street, Orpington. This is a significant decrease considering that this site</w:t>
      </w:r>
      <w:r w:rsidR="0014601B" w:rsidRPr="00730793">
        <w:t xml:space="preserve"> exceeded the air quality objective level </w:t>
      </w:r>
      <w:r w:rsidR="0014601B" w:rsidRPr="00730793">
        <w:lastRenderedPageBreak/>
        <w:t xml:space="preserve">in 2024 prior to fall-off with distance correction. </w:t>
      </w:r>
      <w:r w:rsidR="008C2D54">
        <w:t>Further s</w:t>
      </w:r>
      <w:r>
        <w:t>ignificant decreases in NO</w:t>
      </w:r>
      <w:r w:rsidRPr="00904FF1">
        <w:rPr>
          <w:vertAlign w:val="subscript"/>
        </w:rPr>
        <w:t>2</w:t>
      </w:r>
      <w:r>
        <w:t xml:space="preserve"> concentrations, when compared to</w:t>
      </w:r>
      <w:r w:rsidR="0014601B">
        <w:t xml:space="preserve"> 2024</w:t>
      </w:r>
      <w:r>
        <w:t>, were also observed at the following sites:</w:t>
      </w:r>
    </w:p>
    <w:p w14:paraId="0B7917AC" w14:textId="58AD98FA" w:rsidR="00904FF1" w:rsidRPr="00C94685" w:rsidRDefault="00904FF1" w:rsidP="00904FF1">
      <w:pPr>
        <w:spacing w:before="0" w:after="0" w:line="276" w:lineRule="auto"/>
        <w:jc w:val="both"/>
        <w:rPr>
          <w:vertAlign w:val="superscript"/>
        </w:rPr>
      </w:pPr>
      <w:r w:rsidRPr="00C94685">
        <w:t>Site 3: Hastings Road: -</w:t>
      </w:r>
      <w:r w:rsidR="00C94685" w:rsidRPr="00C94685">
        <w:t xml:space="preserve">3.4 </w:t>
      </w:r>
      <w:proofErr w:type="spellStart"/>
      <w:r w:rsidRPr="00C94685">
        <w:t>μg</w:t>
      </w:r>
      <w:proofErr w:type="spellEnd"/>
      <w:r w:rsidRPr="00C94685">
        <w:t xml:space="preserve"> m</w:t>
      </w:r>
      <w:r w:rsidRPr="00C94685">
        <w:rPr>
          <w:vertAlign w:val="superscript"/>
        </w:rPr>
        <w:t xml:space="preserve">-3 </w:t>
      </w:r>
    </w:p>
    <w:p w14:paraId="3F8DD2DD" w14:textId="5D89DF3C" w:rsidR="00904FF1" w:rsidRPr="00C94685" w:rsidRDefault="00904FF1" w:rsidP="00904FF1">
      <w:pPr>
        <w:spacing w:before="0" w:after="0" w:line="276" w:lineRule="auto"/>
        <w:jc w:val="both"/>
      </w:pPr>
      <w:r w:rsidRPr="00C94685">
        <w:t>Site 12: Anerley Hill: -</w:t>
      </w:r>
      <w:r w:rsidR="00C94685" w:rsidRPr="00C94685">
        <w:t xml:space="preserve">4.2 </w:t>
      </w:r>
      <w:proofErr w:type="spellStart"/>
      <w:r w:rsidRPr="00C94685">
        <w:t>μg</w:t>
      </w:r>
      <w:proofErr w:type="spellEnd"/>
      <w:r w:rsidRPr="00C94685">
        <w:t xml:space="preserve"> m</w:t>
      </w:r>
      <w:r w:rsidRPr="00C94685">
        <w:rPr>
          <w:vertAlign w:val="superscript"/>
        </w:rPr>
        <w:t>-3</w:t>
      </w:r>
    </w:p>
    <w:p w14:paraId="3EDF36A9" w14:textId="3EC35E86" w:rsidR="00904FF1" w:rsidRPr="00C94685" w:rsidRDefault="00904FF1" w:rsidP="00904FF1">
      <w:pPr>
        <w:spacing w:before="0" w:after="0" w:line="276" w:lineRule="auto"/>
        <w:jc w:val="both"/>
      </w:pPr>
      <w:r w:rsidRPr="00C94685">
        <w:t xml:space="preserve">Site </w:t>
      </w:r>
      <w:r w:rsidR="00C94685" w:rsidRPr="00C94685">
        <w:t>21</w:t>
      </w:r>
      <w:r w:rsidRPr="00C94685">
        <w:t>: Farnborough Hill: -</w:t>
      </w:r>
      <w:r w:rsidR="00C94685" w:rsidRPr="00C94685">
        <w:t xml:space="preserve">4.5 </w:t>
      </w:r>
      <w:proofErr w:type="spellStart"/>
      <w:r w:rsidRPr="00C94685">
        <w:t>μg</w:t>
      </w:r>
      <w:proofErr w:type="spellEnd"/>
      <w:r w:rsidRPr="00C94685">
        <w:t xml:space="preserve"> m</w:t>
      </w:r>
      <w:r w:rsidRPr="00C94685">
        <w:rPr>
          <w:vertAlign w:val="superscript"/>
        </w:rPr>
        <w:t>-3</w:t>
      </w:r>
      <w:r w:rsidRPr="00C94685">
        <w:t xml:space="preserve"> </w:t>
      </w:r>
    </w:p>
    <w:p w14:paraId="1440CB16" w14:textId="0AC49EAD" w:rsidR="00904FF1" w:rsidRPr="00C94685" w:rsidRDefault="00904FF1" w:rsidP="00904FF1">
      <w:pPr>
        <w:spacing w:before="0" w:after="0" w:line="276" w:lineRule="auto"/>
        <w:jc w:val="both"/>
      </w:pPr>
      <w:r w:rsidRPr="00C94685">
        <w:t>Site 27: Harwood Avenue: -</w:t>
      </w:r>
      <w:r w:rsidR="00C94685" w:rsidRPr="00C94685">
        <w:t>3</w:t>
      </w:r>
      <w:r w:rsidRPr="00C94685">
        <w:t>.2</w:t>
      </w:r>
      <w:r w:rsidR="00C94685" w:rsidRPr="00C94685">
        <w:t xml:space="preserve"> </w:t>
      </w:r>
      <w:proofErr w:type="spellStart"/>
      <w:r w:rsidRPr="00C94685">
        <w:t>μg</w:t>
      </w:r>
      <w:proofErr w:type="spellEnd"/>
      <w:r w:rsidRPr="00C94685">
        <w:t xml:space="preserve"> m</w:t>
      </w:r>
      <w:r w:rsidRPr="00C94685">
        <w:rPr>
          <w:vertAlign w:val="superscript"/>
        </w:rPr>
        <w:t>-3</w:t>
      </w:r>
    </w:p>
    <w:p w14:paraId="14BBCEBB" w14:textId="077E13A7" w:rsidR="00904FF1" w:rsidRPr="00904FF1" w:rsidRDefault="00904FF1" w:rsidP="00904FF1">
      <w:pPr>
        <w:spacing w:before="0" w:after="0" w:line="276" w:lineRule="auto"/>
        <w:jc w:val="both"/>
        <w:rPr>
          <w:color w:val="FF0000"/>
        </w:rPr>
      </w:pPr>
      <w:r w:rsidRPr="00C94685">
        <w:t xml:space="preserve">Site 28: </w:t>
      </w:r>
      <w:proofErr w:type="spellStart"/>
      <w:r w:rsidRPr="00C94685">
        <w:t>Widmore</w:t>
      </w:r>
      <w:proofErr w:type="spellEnd"/>
      <w:r w:rsidRPr="00C94685">
        <w:t xml:space="preserve"> Road: -</w:t>
      </w:r>
      <w:r w:rsidR="00C94685" w:rsidRPr="00C94685">
        <w:t xml:space="preserve">4.4 </w:t>
      </w:r>
      <w:proofErr w:type="spellStart"/>
      <w:r w:rsidRPr="00C94685">
        <w:t>μg</w:t>
      </w:r>
      <w:proofErr w:type="spellEnd"/>
      <w:r w:rsidRPr="00C94685">
        <w:t xml:space="preserve"> m</w:t>
      </w:r>
      <w:r w:rsidRPr="00C94685">
        <w:rPr>
          <w:vertAlign w:val="superscript"/>
        </w:rPr>
        <w:t>-3</w:t>
      </w:r>
      <w:r w:rsidRPr="00C94685">
        <w:t xml:space="preserve"> </w:t>
      </w:r>
    </w:p>
    <w:p w14:paraId="03F69735" w14:textId="77777777" w:rsidR="00904FF1" w:rsidRPr="005D3E4D" w:rsidRDefault="00904FF1" w:rsidP="00904FF1">
      <w:pPr>
        <w:spacing w:before="0" w:after="0" w:line="276" w:lineRule="auto"/>
        <w:jc w:val="both"/>
        <w:rPr>
          <w:sz w:val="16"/>
          <w:szCs w:val="16"/>
        </w:rPr>
      </w:pPr>
    </w:p>
    <w:p w14:paraId="2FA15A27" w14:textId="3D2438F0" w:rsidR="00C94685" w:rsidRPr="00C94685" w:rsidRDefault="00C94685" w:rsidP="00C94685">
      <w:pPr>
        <w:spacing w:before="0" w:after="0" w:line="276" w:lineRule="auto"/>
        <w:jc w:val="both"/>
      </w:pPr>
      <w:r w:rsidRPr="00C94685">
        <w:t>All other diffusion tube sites reported decreases in NO</w:t>
      </w:r>
      <w:r w:rsidRPr="00C94685">
        <w:rPr>
          <w:vertAlign w:val="subscript"/>
        </w:rPr>
        <w:t>2</w:t>
      </w:r>
      <w:r w:rsidRPr="00C94685">
        <w:t xml:space="preserve"> levels ranging from 0.1-2.8 </w:t>
      </w:r>
      <w:proofErr w:type="spellStart"/>
      <w:r w:rsidRPr="00C94685">
        <w:t>μg</w:t>
      </w:r>
      <w:proofErr w:type="spellEnd"/>
      <w:r w:rsidRPr="00C94685">
        <w:t xml:space="preserve"> m</w:t>
      </w:r>
      <w:r w:rsidRPr="00C94685">
        <w:rPr>
          <w:vertAlign w:val="superscript"/>
        </w:rPr>
        <w:t>-3</w:t>
      </w:r>
      <w:r w:rsidRPr="00C94685">
        <w:t xml:space="preserve">. </w:t>
      </w:r>
    </w:p>
    <w:p w14:paraId="456ADCB1" w14:textId="77777777" w:rsidR="00C94685" w:rsidRPr="005D3E4D" w:rsidRDefault="00C94685" w:rsidP="00904FF1">
      <w:pPr>
        <w:spacing w:before="0" w:after="0" w:line="276" w:lineRule="auto"/>
        <w:jc w:val="both"/>
        <w:rPr>
          <w:sz w:val="16"/>
          <w:szCs w:val="16"/>
        </w:rPr>
      </w:pPr>
    </w:p>
    <w:p w14:paraId="2613735E" w14:textId="21EA05B5" w:rsidR="00904FF1" w:rsidRPr="000B5A20" w:rsidRDefault="00904FF1" w:rsidP="00904FF1">
      <w:pPr>
        <w:spacing w:before="0" w:after="0" w:line="276" w:lineRule="auto"/>
        <w:jc w:val="both"/>
      </w:pPr>
      <w:r w:rsidRPr="000B5A20">
        <w:t>The NO</w:t>
      </w:r>
      <w:r w:rsidRPr="000B5A20">
        <w:rPr>
          <w:vertAlign w:val="subscript"/>
        </w:rPr>
        <w:t>2</w:t>
      </w:r>
      <w:r w:rsidRPr="000B5A20">
        <w:t xml:space="preserve"> reduction observed at Site 28 in </w:t>
      </w:r>
      <w:proofErr w:type="spellStart"/>
      <w:r w:rsidRPr="000B5A20">
        <w:t>Widmore</w:t>
      </w:r>
      <w:proofErr w:type="spellEnd"/>
      <w:r w:rsidRPr="000B5A20">
        <w:t xml:space="preserve"> Road, is significant as it falls into one of the two historically declared Air Quality Focus Area’s (AQFA) in the Borough. In addition, Tube 10, Elmers End Road, which </w:t>
      </w:r>
      <w:proofErr w:type="gramStart"/>
      <w:r w:rsidRPr="000B5A20">
        <w:t>is located in</w:t>
      </w:r>
      <w:proofErr w:type="gramEnd"/>
      <w:r w:rsidRPr="000B5A20">
        <w:t xml:space="preserve"> the other </w:t>
      </w:r>
      <w:r w:rsidR="0060025F" w:rsidRPr="000B5A20">
        <w:t xml:space="preserve">declared </w:t>
      </w:r>
      <w:r w:rsidRPr="000B5A20">
        <w:t xml:space="preserve">AQFA demonstrates a further concentration reduction of </w:t>
      </w:r>
      <w:r w:rsidR="00C94685" w:rsidRPr="000B5A20">
        <w:t xml:space="preserve">0.7 </w:t>
      </w:r>
      <w:proofErr w:type="spellStart"/>
      <w:r w:rsidRPr="000B5A20">
        <w:t>μg</w:t>
      </w:r>
      <w:proofErr w:type="spellEnd"/>
      <w:r w:rsidRPr="000B5A20">
        <w:t xml:space="preserve"> m</w:t>
      </w:r>
      <w:r w:rsidRPr="000B5A20">
        <w:rPr>
          <w:vertAlign w:val="superscript"/>
        </w:rPr>
        <w:t>-3</w:t>
      </w:r>
      <w:r w:rsidRPr="000B5A20">
        <w:t xml:space="preserve"> in 2025.</w:t>
      </w:r>
    </w:p>
    <w:p w14:paraId="706C641B" w14:textId="77777777" w:rsidR="00644DB9" w:rsidRPr="005D3E4D" w:rsidRDefault="00644DB9" w:rsidP="00904FF1">
      <w:pPr>
        <w:spacing w:before="0" w:after="0" w:line="276" w:lineRule="auto"/>
        <w:jc w:val="both"/>
        <w:rPr>
          <w:color w:val="FF0000"/>
          <w:sz w:val="16"/>
          <w:szCs w:val="16"/>
        </w:rPr>
      </w:pPr>
    </w:p>
    <w:p w14:paraId="5AF2F314" w14:textId="0A32D101" w:rsidR="00644DB9" w:rsidRDefault="00644DB9" w:rsidP="00904FF1">
      <w:pPr>
        <w:spacing w:before="0" w:after="0" w:line="276" w:lineRule="auto"/>
        <w:jc w:val="both"/>
        <w:rPr>
          <w:rFonts w:cs="Arial"/>
        </w:rPr>
      </w:pPr>
      <w:r w:rsidRPr="00650346">
        <w:rPr>
          <w:rFonts w:cs="Arial"/>
        </w:rPr>
        <w:t>Figure</w:t>
      </w:r>
      <w:r>
        <w:rPr>
          <w:rFonts w:cs="Arial"/>
        </w:rPr>
        <w:t>s</w:t>
      </w:r>
      <w:r w:rsidRPr="00650346">
        <w:rPr>
          <w:rFonts w:cs="Arial"/>
        </w:rPr>
        <w:t xml:space="preserve"> </w:t>
      </w:r>
      <w:r>
        <w:rPr>
          <w:rFonts w:cs="Arial"/>
        </w:rPr>
        <w:t>2, 3 and 4</w:t>
      </w:r>
      <w:r w:rsidRPr="00650346">
        <w:rPr>
          <w:rFonts w:cs="Arial"/>
        </w:rPr>
        <w:t xml:space="preserve"> show the trend in annual mean NO</w:t>
      </w:r>
      <w:r w:rsidRPr="00650346">
        <w:rPr>
          <w:rFonts w:cs="Arial"/>
          <w:vertAlign w:val="subscript"/>
        </w:rPr>
        <w:t>2</w:t>
      </w:r>
      <w:r w:rsidRPr="00650346">
        <w:rPr>
          <w:rFonts w:cs="Arial"/>
        </w:rPr>
        <w:t xml:space="preserve"> concentrations for the</w:t>
      </w:r>
      <w:r>
        <w:t xml:space="preserve"> diffusion tube</w:t>
      </w:r>
      <w:r w:rsidRPr="00650346">
        <w:t xml:space="preserve"> sites </w:t>
      </w:r>
      <w:r>
        <w:t xml:space="preserve">for </w:t>
      </w:r>
      <w:r w:rsidRPr="00650346">
        <w:rPr>
          <w:rFonts w:cs="Arial"/>
        </w:rPr>
        <w:t>the 201</w:t>
      </w:r>
      <w:r>
        <w:rPr>
          <w:rFonts w:cs="Arial"/>
        </w:rPr>
        <w:t>9</w:t>
      </w:r>
      <w:r w:rsidRPr="00650346">
        <w:rPr>
          <w:rFonts w:cs="Arial"/>
        </w:rPr>
        <w:t xml:space="preserve"> – 202</w:t>
      </w:r>
      <w:r>
        <w:rPr>
          <w:rFonts w:cs="Arial"/>
        </w:rPr>
        <w:t>5</w:t>
      </w:r>
      <w:r w:rsidRPr="00650346">
        <w:rPr>
          <w:rFonts w:cs="Arial"/>
        </w:rPr>
        <w:t xml:space="preserve"> period. </w:t>
      </w:r>
      <w:r>
        <w:rPr>
          <w:rFonts w:cs="Arial"/>
        </w:rPr>
        <w:t xml:space="preserve">Please refer </w:t>
      </w:r>
      <w:r w:rsidRPr="00A60DA9">
        <w:rPr>
          <w:rFonts w:cs="Arial"/>
        </w:rPr>
        <w:t xml:space="preserve">to Table F for </w:t>
      </w:r>
      <w:r>
        <w:rPr>
          <w:rFonts w:cs="Arial"/>
        </w:rPr>
        <w:t>full result</w:t>
      </w:r>
      <w:r w:rsidR="00F30037">
        <w:rPr>
          <w:rFonts w:cs="Arial"/>
        </w:rPr>
        <w:t>s</w:t>
      </w:r>
      <w:r>
        <w:rPr>
          <w:rFonts w:cs="Arial"/>
        </w:rPr>
        <w:t>.</w:t>
      </w:r>
    </w:p>
    <w:p w14:paraId="0166D903" w14:textId="77777777" w:rsidR="00C94685" w:rsidRPr="005D3E4D" w:rsidRDefault="00C94685" w:rsidP="00904FF1">
      <w:pPr>
        <w:spacing w:before="0" w:after="0" w:line="276" w:lineRule="auto"/>
        <w:jc w:val="both"/>
        <w:rPr>
          <w:color w:val="FF0000"/>
          <w:sz w:val="16"/>
          <w:szCs w:val="16"/>
        </w:rPr>
      </w:pPr>
    </w:p>
    <w:p w14:paraId="25D9037C" w14:textId="02099DB1" w:rsidR="00904FF1" w:rsidRDefault="00904FF1" w:rsidP="00904FF1">
      <w:pPr>
        <w:spacing w:before="0" w:after="0" w:line="276" w:lineRule="auto"/>
        <w:jc w:val="both"/>
      </w:pPr>
      <w:r>
        <w:t xml:space="preserve">Overall, </w:t>
      </w:r>
      <w:r w:rsidR="009B3E68" w:rsidRPr="00BD6E03">
        <w:t>NO</w:t>
      </w:r>
      <w:r w:rsidR="009B3E68" w:rsidRPr="00BD6E03">
        <w:rPr>
          <w:vertAlign w:val="subscript"/>
        </w:rPr>
        <w:t>2</w:t>
      </w:r>
      <w:r w:rsidR="009B3E68" w:rsidRPr="00BD6E03">
        <w:t xml:space="preserve"> concentrations observed in 2025 demonstrated</w:t>
      </w:r>
      <w:r w:rsidR="005D3E4D" w:rsidRPr="00BD6E03">
        <w:t xml:space="preserve"> a varied picture of increases and </w:t>
      </w:r>
      <w:r w:rsidR="009B3E68" w:rsidRPr="00BD6E03">
        <w:t xml:space="preserve">reductions across </w:t>
      </w:r>
      <w:r w:rsidR="005D3E4D" w:rsidRPr="00BD6E03">
        <w:t>diffusion tube</w:t>
      </w:r>
      <w:r w:rsidR="009B3E68" w:rsidRPr="00BD6E03">
        <w:t xml:space="preserve"> sites</w:t>
      </w:r>
      <w:r w:rsidR="005D3E4D" w:rsidRPr="00BD6E03">
        <w:t>, however, the</w:t>
      </w:r>
      <w:r w:rsidR="009B3E68" w:rsidRPr="00BD6E03">
        <w:t xml:space="preserve"> longer-term trend from 2019 to 2025 shows NO</w:t>
      </w:r>
      <w:r w:rsidR="009B3E68" w:rsidRPr="00BD6E03">
        <w:rPr>
          <w:vertAlign w:val="subscript"/>
        </w:rPr>
        <w:t>2</w:t>
      </w:r>
      <w:r w:rsidR="009B3E68" w:rsidRPr="00BD6E03">
        <w:t xml:space="preserve"> concentrations have reduced</w:t>
      </w:r>
      <w:r w:rsidR="009B3E68">
        <w:t>. This</w:t>
      </w:r>
      <w:r>
        <w:t xml:space="preserve"> is likely due to the cumulative impact of changes in</w:t>
      </w:r>
      <w:r w:rsidR="009B3E68">
        <w:t xml:space="preserve"> post-pandemic</w:t>
      </w:r>
      <w:r>
        <w:t xml:space="preserve"> work patterns and a reduction in commuting by car in addition to local and national policies to improve air quality.</w:t>
      </w:r>
    </w:p>
    <w:p w14:paraId="41AF1C85" w14:textId="6F9DE69C" w:rsidR="00E912AB" w:rsidRDefault="00E912AB">
      <w:pPr>
        <w:spacing w:before="0" w:after="0" w:line="240" w:lineRule="auto"/>
        <w:rPr>
          <w:rFonts w:cs="Arial"/>
          <w:b/>
        </w:rPr>
      </w:pPr>
      <w:r>
        <w:rPr>
          <w:rFonts w:cs="Arial"/>
        </w:rPr>
        <w:br w:type="page"/>
      </w:r>
    </w:p>
    <w:p w14:paraId="17A4CECF" w14:textId="77777777" w:rsidR="00904FF1" w:rsidRPr="00C17B38" w:rsidRDefault="00904FF1" w:rsidP="00E95075">
      <w:pPr>
        <w:pStyle w:val="Subheading2"/>
        <w:rPr>
          <w:rFonts w:cs="Arial"/>
        </w:rPr>
        <w:sectPr w:rsidR="00904FF1" w:rsidRPr="00C17B38" w:rsidSect="00957E9D">
          <w:pgSz w:w="11906" w:h="16838"/>
          <w:pgMar w:top="1440" w:right="1440" w:bottom="1440" w:left="1440" w:header="708" w:footer="708" w:gutter="0"/>
          <w:cols w:space="708"/>
          <w:docGrid w:linePitch="360"/>
        </w:sectPr>
      </w:pPr>
    </w:p>
    <w:p w14:paraId="75E5ED7C" w14:textId="318060BD" w:rsidR="00E95075" w:rsidRDefault="00E95075" w:rsidP="00E95075">
      <w:pPr>
        <w:pStyle w:val="Tablecaption"/>
        <w:rPr>
          <w:bCs/>
          <w:color w:val="auto"/>
          <w:szCs w:val="24"/>
        </w:rPr>
      </w:pPr>
      <w:bookmarkStart w:id="36" w:name="_Ref160799444"/>
      <w:bookmarkStart w:id="37" w:name="_Toc234930618"/>
      <w:bookmarkStart w:id="38" w:name="_Toc160609815"/>
      <w:r w:rsidRPr="00DC5D6B">
        <w:rPr>
          <w:bCs/>
          <w:color w:val="auto"/>
          <w:szCs w:val="24"/>
        </w:rPr>
        <w:lastRenderedPageBreak/>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Pr>
          <w:bCs/>
          <w:noProof/>
          <w:color w:val="auto"/>
          <w:szCs w:val="24"/>
        </w:rPr>
        <w:t>F</w:t>
      </w:r>
      <w:r>
        <w:rPr>
          <w:bCs/>
          <w:color w:val="auto"/>
          <w:szCs w:val="24"/>
        </w:rPr>
        <w:fldChar w:fldCharType="end"/>
      </w:r>
      <w:bookmarkEnd w:id="36"/>
      <w:r w:rsidRPr="00DC5D6B">
        <w:rPr>
          <w:bCs/>
          <w:color w:val="auto"/>
          <w:szCs w:val="24"/>
        </w:rPr>
        <w:t xml:space="preserve">. </w:t>
      </w:r>
      <w:r w:rsidRPr="00E7666B">
        <w:rPr>
          <w:bCs/>
          <w:color w:val="auto"/>
          <w:szCs w:val="24"/>
        </w:rPr>
        <w:t>Annual Mean NO</w:t>
      </w:r>
      <w:r w:rsidRPr="004032B6">
        <w:rPr>
          <w:bCs/>
          <w:color w:val="auto"/>
          <w:szCs w:val="24"/>
          <w:vertAlign w:val="subscript"/>
        </w:rPr>
        <w:t>2</w:t>
      </w:r>
      <w:r w:rsidRPr="00E7666B">
        <w:rPr>
          <w:bCs/>
          <w:color w:val="auto"/>
          <w:szCs w:val="24"/>
        </w:rPr>
        <w:t xml:space="preserve"> Monitoring Results: Non-Automatic Monitoring (µg</w:t>
      </w:r>
      <w:r>
        <w:rPr>
          <w:bCs/>
          <w:color w:val="auto"/>
          <w:szCs w:val="24"/>
        </w:rPr>
        <w:t xml:space="preserve"> </w:t>
      </w:r>
      <w:r w:rsidRPr="00E7666B">
        <w:rPr>
          <w:bCs/>
          <w:color w:val="auto"/>
          <w:szCs w:val="24"/>
        </w:rPr>
        <w:t>m</w:t>
      </w:r>
      <w:r>
        <w:rPr>
          <w:bCs/>
          <w:color w:val="auto"/>
          <w:szCs w:val="24"/>
          <w:vertAlign w:val="superscript"/>
        </w:rPr>
        <w:t>-</w:t>
      </w:r>
      <w:r w:rsidRPr="004032B6">
        <w:rPr>
          <w:bCs/>
          <w:color w:val="auto"/>
          <w:szCs w:val="24"/>
          <w:vertAlign w:val="superscript"/>
        </w:rPr>
        <w:t>3</w:t>
      </w:r>
      <w:r w:rsidRPr="00E7666B">
        <w:rPr>
          <w:bCs/>
          <w:color w:val="auto"/>
          <w:szCs w:val="24"/>
        </w:rPr>
        <w:t>)</w:t>
      </w:r>
      <w:bookmarkEnd w:id="37"/>
    </w:p>
    <w:p w14:paraId="10D49FB7" w14:textId="77777777" w:rsidR="00E95075" w:rsidRPr="00E858E6" w:rsidRDefault="00E95075" w:rsidP="00E95075">
      <w:pPr>
        <w:pStyle w:val="Tablecaption"/>
        <w:rPr>
          <w:bCs/>
          <w:color w:val="auto"/>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ual Mean NO2 Monitoring Results: Non-Automatic Monitoring (µg m-3)"/>
        <w:tblDescription w:val="The table demonstrates the annual mean nitrogen dioxide monitoring results for the diffusion tubes from 2019 to  2025"/>
      </w:tblPr>
      <w:tblGrid>
        <w:gridCol w:w="1253"/>
        <w:gridCol w:w="1242"/>
        <w:gridCol w:w="1353"/>
        <w:gridCol w:w="1399"/>
        <w:gridCol w:w="1420"/>
        <w:gridCol w:w="1142"/>
        <w:gridCol w:w="871"/>
        <w:gridCol w:w="871"/>
        <w:gridCol w:w="977"/>
        <w:gridCol w:w="871"/>
        <w:gridCol w:w="871"/>
        <w:gridCol w:w="871"/>
        <w:gridCol w:w="863"/>
      </w:tblGrid>
      <w:tr w:rsidR="00E95075" w:rsidRPr="003A4DEF" w14:paraId="276D4654" w14:textId="77777777">
        <w:trPr>
          <w:cantSplit/>
          <w:tblHeader/>
        </w:trPr>
        <w:tc>
          <w:tcPr>
            <w:tcW w:w="447" w:type="pct"/>
            <w:vAlign w:val="center"/>
          </w:tcPr>
          <w:p w14:paraId="47FFF816"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Diffusion Tube ID</w:t>
            </w:r>
          </w:p>
        </w:tc>
        <w:tc>
          <w:tcPr>
            <w:tcW w:w="443" w:type="pct"/>
            <w:vAlign w:val="center"/>
          </w:tcPr>
          <w:p w14:paraId="41DD3E35"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3" w:type="pct"/>
            <w:vAlign w:val="center"/>
          </w:tcPr>
          <w:p w14:paraId="5FA84567"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00" w:type="pct"/>
            <w:vAlign w:val="center"/>
          </w:tcPr>
          <w:p w14:paraId="557B6B90"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Site Type</w:t>
            </w:r>
          </w:p>
        </w:tc>
        <w:tc>
          <w:tcPr>
            <w:tcW w:w="507" w:type="pct"/>
            <w:vAlign w:val="center"/>
          </w:tcPr>
          <w:p w14:paraId="7ADA69C5" w14:textId="77777777" w:rsidR="00E95075" w:rsidRPr="0077048F" w:rsidRDefault="00E95075">
            <w:pPr>
              <w:spacing w:before="240" w:line="240" w:lineRule="auto"/>
              <w:ind w:left="85" w:right="85"/>
              <w:jc w:val="center"/>
              <w:rPr>
                <w:rFonts w:cs="Arial"/>
                <w:b/>
                <w:bCs/>
                <w:sz w:val="20"/>
                <w:szCs w:val="20"/>
              </w:rPr>
            </w:pPr>
            <w:r w:rsidRPr="003A4DEF">
              <w:rPr>
                <w:rFonts w:cs="Arial"/>
                <w:b/>
                <w:bCs/>
                <w:sz w:val="20"/>
                <w:szCs w:val="20"/>
              </w:rPr>
              <w:t>Valid Data Capture for Monitoring Period (</w:t>
            </w:r>
            <w:proofErr w:type="gramStart"/>
            <w:r w:rsidRPr="003A4DEF">
              <w:rPr>
                <w:rFonts w:cs="Arial"/>
                <w:b/>
                <w:bCs/>
                <w:sz w:val="20"/>
                <w:szCs w:val="20"/>
              </w:rPr>
              <w:t>%)(</w:t>
            </w:r>
            <w:proofErr w:type="gramEnd"/>
            <w:r w:rsidRPr="00A04163">
              <w:rPr>
                <w:rFonts w:cs="Arial"/>
                <w:b/>
                <w:bCs/>
                <w:sz w:val="20"/>
                <w:szCs w:val="20"/>
                <w:vertAlign w:val="superscript"/>
              </w:rPr>
              <w:t>1</w:t>
            </w:r>
            <w:r w:rsidRPr="003A4DEF">
              <w:rPr>
                <w:rFonts w:cs="Arial"/>
                <w:b/>
                <w:bCs/>
                <w:sz w:val="20"/>
                <w:szCs w:val="20"/>
              </w:rPr>
              <w:t>)</w:t>
            </w:r>
          </w:p>
        </w:tc>
        <w:tc>
          <w:tcPr>
            <w:tcW w:w="408" w:type="pct"/>
            <w:vAlign w:val="center"/>
          </w:tcPr>
          <w:p w14:paraId="2818B170"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Valid Data Capture 202</w:t>
            </w:r>
            <w:r>
              <w:rPr>
                <w:rFonts w:cs="Arial"/>
                <w:b/>
                <w:bCs/>
                <w:sz w:val="20"/>
                <w:szCs w:val="20"/>
              </w:rPr>
              <w:t>5</w:t>
            </w:r>
            <w:r w:rsidRPr="0077048F">
              <w:rPr>
                <w:rFonts w:cs="Arial"/>
                <w:b/>
                <w:bCs/>
                <w:sz w:val="20"/>
                <w:szCs w:val="20"/>
              </w:rPr>
              <w:t xml:space="preserve"> (</w:t>
            </w:r>
            <w:proofErr w:type="gramStart"/>
            <w:r w:rsidRPr="0077048F">
              <w:rPr>
                <w:rFonts w:cs="Arial"/>
                <w:b/>
                <w:bCs/>
                <w:sz w:val="20"/>
                <w:szCs w:val="20"/>
              </w:rPr>
              <w:t>%)(</w:t>
            </w:r>
            <w:proofErr w:type="gramEnd"/>
            <w:r w:rsidRPr="00A04163">
              <w:rPr>
                <w:rFonts w:cs="Arial"/>
                <w:b/>
                <w:bCs/>
                <w:sz w:val="20"/>
                <w:szCs w:val="20"/>
                <w:vertAlign w:val="superscript"/>
              </w:rPr>
              <w:t>2</w:t>
            </w:r>
            <w:r w:rsidRPr="0077048F">
              <w:rPr>
                <w:rFonts w:cs="Arial"/>
                <w:b/>
                <w:bCs/>
                <w:sz w:val="20"/>
                <w:szCs w:val="20"/>
              </w:rPr>
              <w:t>)</w:t>
            </w:r>
          </w:p>
        </w:tc>
        <w:tc>
          <w:tcPr>
            <w:tcW w:w="311" w:type="pct"/>
            <w:vAlign w:val="center"/>
          </w:tcPr>
          <w:p w14:paraId="565BEDBA"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201</w:t>
            </w:r>
            <w:r>
              <w:rPr>
                <w:rFonts w:cs="Arial"/>
                <w:b/>
                <w:bCs/>
                <w:sz w:val="20"/>
                <w:szCs w:val="20"/>
              </w:rPr>
              <w:t>9</w:t>
            </w:r>
          </w:p>
        </w:tc>
        <w:tc>
          <w:tcPr>
            <w:tcW w:w="311" w:type="pct"/>
            <w:vAlign w:val="center"/>
          </w:tcPr>
          <w:p w14:paraId="1FBBE2D2"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w:t>
            </w:r>
            <w:r>
              <w:rPr>
                <w:rFonts w:cs="Arial"/>
                <w:b/>
                <w:bCs/>
                <w:sz w:val="20"/>
                <w:szCs w:val="20"/>
              </w:rPr>
              <w:t>20</w:t>
            </w:r>
          </w:p>
        </w:tc>
        <w:tc>
          <w:tcPr>
            <w:tcW w:w="349" w:type="pct"/>
            <w:vAlign w:val="center"/>
          </w:tcPr>
          <w:p w14:paraId="05F95B7F"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w:t>
            </w:r>
            <w:r>
              <w:rPr>
                <w:rFonts w:cs="Arial"/>
                <w:b/>
                <w:bCs/>
                <w:sz w:val="20"/>
                <w:szCs w:val="20"/>
              </w:rPr>
              <w:t>21</w:t>
            </w:r>
          </w:p>
        </w:tc>
        <w:tc>
          <w:tcPr>
            <w:tcW w:w="311" w:type="pct"/>
            <w:vAlign w:val="center"/>
          </w:tcPr>
          <w:p w14:paraId="4A37DC5F"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2</w:t>
            </w:r>
          </w:p>
        </w:tc>
        <w:tc>
          <w:tcPr>
            <w:tcW w:w="311" w:type="pct"/>
            <w:vAlign w:val="center"/>
          </w:tcPr>
          <w:p w14:paraId="5C0DFC0E"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3</w:t>
            </w:r>
          </w:p>
        </w:tc>
        <w:tc>
          <w:tcPr>
            <w:tcW w:w="311" w:type="pct"/>
            <w:vAlign w:val="center"/>
          </w:tcPr>
          <w:p w14:paraId="1F8B933C"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4</w:t>
            </w:r>
          </w:p>
        </w:tc>
        <w:tc>
          <w:tcPr>
            <w:tcW w:w="308" w:type="pct"/>
            <w:vAlign w:val="center"/>
          </w:tcPr>
          <w:p w14:paraId="489C18B9" w14:textId="77777777" w:rsidR="00E95075" w:rsidRPr="0077048F" w:rsidRDefault="00E95075">
            <w:pPr>
              <w:spacing w:before="240" w:line="240" w:lineRule="auto"/>
              <w:ind w:left="85" w:right="85"/>
              <w:jc w:val="center"/>
              <w:rPr>
                <w:rFonts w:cs="Arial"/>
                <w:b/>
                <w:bCs/>
                <w:sz w:val="20"/>
                <w:szCs w:val="20"/>
              </w:rPr>
            </w:pPr>
            <w:r w:rsidRPr="0077048F">
              <w:rPr>
                <w:rFonts w:cs="Arial"/>
                <w:b/>
                <w:bCs/>
                <w:sz w:val="20"/>
                <w:szCs w:val="20"/>
              </w:rPr>
              <w:t>202</w:t>
            </w:r>
            <w:r>
              <w:rPr>
                <w:rFonts w:cs="Arial"/>
                <w:b/>
                <w:bCs/>
                <w:sz w:val="20"/>
                <w:szCs w:val="20"/>
              </w:rPr>
              <w:t>5</w:t>
            </w:r>
          </w:p>
        </w:tc>
      </w:tr>
      <w:tr w:rsidR="00733D9E" w:rsidRPr="003A4DEF" w14:paraId="6C0F3BDD" w14:textId="77777777" w:rsidTr="00733D9E">
        <w:trPr>
          <w:cantSplit/>
        </w:trPr>
        <w:tc>
          <w:tcPr>
            <w:tcW w:w="447" w:type="pct"/>
            <w:vAlign w:val="center"/>
          </w:tcPr>
          <w:p w14:paraId="262FC52E" w14:textId="77777777" w:rsidR="00733D9E" w:rsidRPr="0077048F" w:rsidRDefault="00733D9E" w:rsidP="00733D9E">
            <w:pPr>
              <w:suppressAutoHyphens/>
              <w:spacing w:before="0" w:after="0" w:line="240" w:lineRule="auto"/>
              <w:jc w:val="center"/>
              <w:rPr>
                <w:rFonts w:cs="Arial"/>
                <w:bCs/>
                <w:color w:val="FF0000"/>
                <w:sz w:val="20"/>
                <w:szCs w:val="20"/>
              </w:rPr>
            </w:pPr>
            <w:r w:rsidRPr="00B771F7">
              <w:rPr>
                <w:rFonts w:cs="Arial"/>
                <w:bCs/>
                <w:sz w:val="20"/>
                <w:szCs w:val="20"/>
              </w:rPr>
              <w:t>1</w:t>
            </w:r>
          </w:p>
        </w:tc>
        <w:tc>
          <w:tcPr>
            <w:tcW w:w="443" w:type="pct"/>
            <w:vAlign w:val="center"/>
          </w:tcPr>
          <w:p w14:paraId="11AC4630" w14:textId="77777777" w:rsidR="00733D9E" w:rsidRPr="0077048F" w:rsidRDefault="00733D9E" w:rsidP="00733D9E">
            <w:pPr>
              <w:suppressAutoHyphens/>
              <w:spacing w:before="0" w:after="0" w:line="240" w:lineRule="auto"/>
              <w:jc w:val="center"/>
              <w:rPr>
                <w:rFonts w:cs="Arial"/>
                <w:bCs/>
                <w:color w:val="FF0000"/>
                <w:sz w:val="20"/>
                <w:szCs w:val="20"/>
              </w:rPr>
            </w:pPr>
            <w:r w:rsidRPr="00480732">
              <w:rPr>
                <w:rFonts w:eastAsia="Times New Roman" w:cs="Arial"/>
                <w:color w:val="000000"/>
                <w:sz w:val="20"/>
                <w:szCs w:val="20"/>
                <w:lang w:eastAsia="en-GB"/>
              </w:rPr>
              <w:t>541047</w:t>
            </w:r>
          </w:p>
        </w:tc>
        <w:tc>
          <w:tcPr>
            <w:tcW w:w="483" w:type="pct"/>
            <w:vAlign w:val="center"/>
          </w:tcPr>
          <w:p w14:paraId="190D5610" w14:textId="77777777" w:rsidR="00733D9E" w:rsidRPr="0077048F" w:rsidRDefault="00733D9E" w:rsidP="00733D9E">
            <w:pPr>
              <w:suppressAutoHyphens/>
              <w:spacing w:before="0" w:after="0" w:line="240" w:lineRule="auto"/>
              <w:jc w:val="center"/>
              <w:rPr>
                <w:rFonts w:cs="Arial"/>
                <w:bCs/>
                <w:color w:val="FF0000"/>
                <w:sz w:val="20"/>
                <w:szCs w:val="20"/>
              </w:rPr>
            </w:pPr>
            <w:r w:rsidRPr="00480732">
              <w:rPr>
                <w:rFonts w:eastAsia="Times New Roman" w:cs="Arial"/>
                <w:color w:val="000000"/>
                <w:sz w:val="20"/>
                <w:szCs w:val="20"/>
                <w:lang w:eastAsia="en-GB"/>
              </w:rPr>
              <w:t>168231</w:t>
            </w:r>
          </w:p>
        </w:tc>
        <w:tc>
          <w:tcPr>
            <w:tcW w:w="500" w:type="pct"/>
            <w:vAlign w:val="center"/>
          </w:tcPr>
          <w:p w14:paraId="2FAB6740" w14:textId="77777777" w:rsidR="00733D9E" w:rsidRPr="0077048F" w:rsidRDefault="00733D9E" w:rsidP="00733D9E">
            <w:pPr>
              <w:suppressAutoHyphens/>
              <w:spacing w:before="0" w:after="0" w:line="240" w:lineRule="auto"/>
              <w:jc w:val="center"/>
              <w:rPr>
                <w:rFonts w:cs="Arial"/>
                <w:bCs/>
                <w:color w:val="FF0000"/>
                <w:sz w:val="20"/>
                <w:szCs w:val="20"/>
              </w:rPr>
            </w:pPr>
            <w:r w:rsidRPr="00837615">
              <w:rPr>
                <w:rFonts w:cs="Arial"/>
                <w:bCs/>
                <w:sz w:val="20"/>
                <w:szCs w:val="20"/>
              </w:rPr>
              <w:t>Diffusion tube</w:t>
            </w:r>
          </w:p>
        </w:tc>
        <w:tc>
          <w:tcPr>
            <w:tcW w:w="507" w:type="pct"/>
            <w:vAlign w:val="center"/>
          </w:tcPr>
          <w:p w14:paraId="5DA4C802" w14:textId="77777777" w:rsidR="00733D9E" w:rsidRPr="0077048F" w:rsidRDefault="00733D9E" w:rsidP="00733D9E">
            <w:pPr>
              <w:suppressAutoHyphens/>
              <w:spacing w:before="0" w:after="0" w:line="240" w:lineRule="auto"/>
              <w:jc w:val="center"/>
              <w:rPr>
                <w:rFonts w:cs="Arial"/>
                <w:b/>
                <w:color w:val="FF0000"/>
                <w:sz w:val="20"/>
                <w:szCs w:val="20"/>
                <w:u w:val="single"/>
              </w:rPr>
            </w:pPr>
            <w:r w:rsidRPr="007F391E">
              <w:rPr>
                <w:rFonts w:cs="Arial"/>
                <w:color w:val="000000"/>
                <w:sz w:val="20"/>
                <w:szCs w:val="20"/>
              </w:rPr>
              <w:t xml:space="preserve">100.0 </w:t>
            </w:r>
          </w:p>
        </w:tc>
        <w:tc>
          <w:tcPr>
            <w:tcW w:w="408" w:type="pct"/>
            <w:vAlign w:val="center"/>
          </w:tcPr>
          <w:p w14:paraId="1599D2B1" w14:textId="77777777" w:rsidR="00733D9E" w:rsidRPr="0077048F" w:rsidRDefault="00733D9E" w:rsidP="00733D9E">
            <w:pPr>
              <w:suppressAutoHyphens/>
              <w:spacing w:before="0" w:after="0" w:line="240" w:lineRule="auto"/>
              <w:jc w:val="center"/>
              <w:rPr>
                <w:rFonts w:cs="Arial"/>
                <w:b/>
                <w:color w:val="FF0000"/>
                <w:sz w:val="20"/>
                <w:szCs w:val="20"/>
              </w:rPr>
            </w:pPr>
            <w:r w:rsidRPr="007F391E">
              <w:rPr>
                <w:rFonts w:cs="Arial"/>
                <w:color w:val="000000"/>
                <w:sz w:val="20"/>
                <w:szCs w:val="20"/>
              </w:rPr>
              <w:t xml:space="preserve">100.0 </w:t>
            </w:r>
          </w:p>
        </w:tc>
        <w:tc>
          <w:tcPr>
            <w:tcW w:w="311" w:type="pct"/>
            <w:vAlign w:val="center"/>
          </w:tcPr>
          <w:p w14:paraId="49347B3C" w14:textId="77777777" w:rsidR="00733D9E" w:rsidRPr="003A4DEF" w:rsidRDefault="00733D9E" w:rsidP="00733D9E">
            <w:pPr>
              <w:suppressAutoHyphens/>
              <w:spacing w:before="0" w:after="0" w:line="240" w:lineRule="auto"/>
              <w:jc w:val="center"/>
              <w:rPr>
                <w:rFonts w:cs="Arial"/>
                <w:color w:val="FF0000"/>
                <w:sz w:val="20"/>
                <w:szCs w:val="20"/>
              </w:rPr>
            </w:pPr>
            <w:r w:rsidRPr="00422D54">
              <w:rPr>
                <w:rFonts w:cs="Arial"/>
                <w:sz w:val="20"/>
                <w:szCs w:val="20"/>
              </w:rPr>
              <w:t>39.4</w:t>
            </w:r>
          </w:p>
        </w:tc>
        <w:tc>
          <w:tcPr>
            <w:tcW w:w="311" w:type="pct"/>
            <w:vAlign w:val="center"/>
          </w:tcPr>
          <w:p w14:paraId="7D6889B4"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sz w:val="20"/>
                <w:szCs w:val="20"/>
              </w:rPr>
              <w:t>29.3</w:t>
            </w:r>
          </w:p>
        </w:tc>
        <w:tc>
          <w:tcPr>
            <w:tcW w:w="349" w:type="pct"/>
            <w:vAlign w:val="center"/>
          </w:tcPr>
          <w:p w14:paraId="2E77C796"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sz w:val="20"/>
                <w:szCs w:val="20"/>
              </w:rPr>
              <w:t>30.9</w:t>
            </w:r>
          </w:p>
        </w:tc>
        <w:tc>
          <w:tcPr>
            <w:tcW w:w="311" w:type="pct"/>
            <w:vAlign w:val="center"/>
          </w:tcPr>
          <w:p w14:paraId="44308F72"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color w:val="000000"/>
                <w:sz w:val="20"/>
                <w:szCs w:val="20"/>
              </w:rPr>
              <w:t>28.6</w:t>
            </w:r>
          </w:p>
        </w:tc>
        <w:tc>
          <w:tcPr>
            <w:tcW w:w="311" w:type="pct"/>
            <w:vAlign w:val="center"/>
          </w:tcPr>
          <w:p w14:paraId="15FBECF9" w14:textId="77777777" w:rsidR="00733D9E" w:rsidRPr="0077048F" w:rsidRDefault="00733D9E" w:rsidP="00733D9E">
            <w:pPr>
              <w:suppressAutoHyphens/>
              <w:spacing w:before="0" w:after="0" w:line="240" w:lineRule="auto"/>
              <w:jc w:val="center"/>
              <w:rPr>
                <w:rFonts w:cs="Arial"/>
                <w:b/>
                <w:color w:val="FF0000"/>
                <w:sz w:val="20"/>
                <w:szCs w:val="20"/>
              </w:rPr>
            </w:pPr>
            <w:r w:rsidRPr="00422D54">
              <w:rPr>
                <w:rFonts w:cs="Arial"/>
                <w:sz w:val="20"/>
                <w:szCs w:val="20"/>
              </w:rPr>
              <w:t>24.2</w:t>
            </w:r>
          </w:p>
        </w:tc>
        <w:tc>
          <w:tcPr>
            <w:tcW w:w="311" w:type="pct"/>
            <w:vAlign w:val="center"/>
          </w:tcPr>
          <w:p w14:paraId="7CBEB6CA"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22.6</w:t>
            </w:r>
          </w:p>
        </w:tc>
        <w:tc>
          <w:tcPr>
            <w:tcW w:w="308" w:type="pct"/>
            <w:vAlign w:val="center"/>
          </w:tcPr>
          <w:p w14:paraId="3B775546" w14:textId="1E3DE652" w:rsidR="00733D9E" w:rsidRPr="00733D9E" w:rsidRDefault="00733D9E" w:rsidP="00733D9E">
            <w:pPr>
              <w:suppressAutoHyphens/>
              <w:spacing w:before="0" w:after="0" w:line="240" w:lineRule="auto"/>
              <w:jc w:val="center"/>
              <w:rPr>
                <w:rFonts w:cs="Arial"/>
                <w:bCs/>
                <w:color w:val="FF0000"/>
                <w:sz w:val="20"/>
                <w:szCs w:val="20"/>
              </w:rPr>
            </w:pPr>
            <w:r w:rsidRPr="00733D9E">
              <w:rPr>
                <w:sz w:val="20"/>
                <w:szCs w:val="20"/>
              </w:rPr>
              <w:t>20.9</w:t>
            </w:r>
          </w:p>
        </w:tc>
      </w:tr>
      <w:tr w:rsidR="00733D9E" w:rsidRPr="003A4DEF" w14:paraId="29BD5F9A" w14:textId="77777777" w:rsidTr="00733D9E">
        <w:trPr>
          <w:cantSplit/>
        </w:trPr>
        <w:tc>
          <w:tcPr>
            <w:tcW w:w="447" w:type="pct"/>
            <w:vAlign w:val="center"/>
          </w:tcPr>
          <w:p w14:paraId="1F787A88" w14:textId="77777777" w:rsidR="00733D9E" w:rsidRPr="0077048F" w:rsidRDefault="00733D9E" w:rsidP="00733D9E">
            <w:pPr>
              <w:suppressAutoHyphens/>
              <w:spacing w:before="0" w:after="0" w:line="240" w:lineRule="auto"/>
              <w:jc w:val="center"/>
              <w:rPr>
                <w:rFonts w:cs="Arial"/>
                <w:bCs/>
                <w:color w:val="FF0000"/>
                <w:sz w:val="20"/>
                <w:szCs w:val="20"/>
              </w:rPr>
            </w:pPr>
            <w:r w:rsidRPr="00B771F7">
              <w:rPr>
                <w:rFonts w:cs="Arial"/>
                <w:bCs/>
                <w:sz w:val="20"/>
                <w:szCs w:val="20"/>
              </w:rPr>
              <w:t>2</w:t>
            </w:r>
          </w:p>
        </w:tc>
        <w:tc>
          <w:tcPr>
            <w:tcW w:w="443" w:type="pct"/>
            <w:vAlign w:val="center"/>
          </w:tcPr>
          <w:p w14:paraId="6C0186F3" w14:textId="77777777" w:rsidR="00733D9E" w:rsidRPr="0077048F" w:rsidRDefault="00733D9E" w:rsidP="00733D9E">
            <w:pPr>
              <w:pStyle w:val="BodyText3"/>
              <w:suppressAutoHyphens/>
              <w:spacing w:before="0"/>
              <w:ind w:right="0"/>
              <w:jc w:val="center"/>
              <w:rPr>
                <w:rFonts w:ascii="Arial" w:eastAsiaTheme="minorHAnsi" w:hAnsi="Arial" w:cs="Arial"/>
                <w:bCs/>
                <w:color w:val="FF0000"/>
                <w:sz w:val="20"/>
              </w:rPr>
            </w:pPr>
            <w:r w:rsidRPr="00480732">
              <w:rPr>
                <w:rFonts w:ascii="Arial" w:hAnsi="Arial" w:cs="Arial"/>
                <w:color w:val="000000"/>
                <w:sz w:val="20"/>
                <w:lang w:eastAsia="en-GB"/>
              </w:rPr>
              <w:t>541679</w:t>
            </w:r>
          </w:p>
        </w:tc>
        <w:tc>
          <w:tcPr>
            <w:tcW w:w="483" w:type="pct"/>
            <w:vAlign w:val="center"/>
          </w:tcPr>
          <w:p w14:paraId="11A3066D" w14:textId="77777777" w:rsidR="00733D9E" w:rsidRPr="0077048F" w:rsidRDefault="00733D9E" w:rsidP="00733D9E">
            <w:pPr>
              <w:suppressAutoHyphens/>
              <w:spacing w:before="0" w:after="0" w:line="240" w:lineRule="auto"/>
              <w:jc w:val="center"/>
              <w:rPr>
                <w:rFonts w:cs="Arial"/>
                <w:bCs/>
                <w:color w:val="FF0000"/>
                <w:sz w:val="20"/>
                <w:szCs w:val="20"/>
              </w:rPr>
            </w:pPr>
            <w:r w:rsidRPr="00480732">
              <w:rPr>
                <w:rFonts w:eastAsia="Times New Roman" w:cs="Arial"/>
                <w:color w:val="000000"/>
                <w:sz w:val="20"/>
                <w:szCs w:val="20"/>
                <w:lang w:eastAsia="en-GB"/>
              </w:rPr>
              <w:t>167931</w:t>
            </w:r>
          </w:p>
        </w:tc>
        <w:tc>
          <w:tcPr>
            <w:tcW w:w="500" w:type="pct"/>
            <w:vAlign w:val="center"/>
          </w:tcPr>
          <w:p w14:paraId="363A37AC" w14:textId="77777777" w:rsidR="00733D9E" w:rsidRPr="0077048F" w:rsidRDefault="00733D9E" w:rsidP="00733D9E">
            <w:pPr>
              <w:suppressAutoHyphens/>
              <w:spacing w:before="0" w:after="0" w:line="240" w:lineRule="auto"/>
              <w:jc w:val="center"/>
              <w:rPr>
                <w:rFonts w:cs="Arial"/>
                <w:bCs/>
                <w:color w:val="FF0000"/>
                <w:sz w:val="20"/>
                <w:szCs w:val="20"/>
              </w:rPr>
            </w:pPr>
            <w:r w:rsidRPr="00837615">
              <w:rPr>
                <w:rFonts w:cs="Arial"/>
                <w:bCs/>
                <w:sz w:val="20"/>
                <w:szCs w:val="20"/>
              </w:rPr>
              <w:t>Diffusion tube</w:t>
            </w:r>
          </w:p>
        </w:tc>
        <w:tc>
          <w:tcPr>
            <w:tcW w:w="507" w:type="pct"/>
            <w:vAlign w:val="center"/>
          </w:tcPr>
          <w:p w14:paraId="7276A489" w14:textId="77777777" w:rsidR="00733D9E" w:rsidRPr="0077048F" w:rsidRDefault="00733D9E" w:rsidP="00733D9E">
            <w:pPr>
              <w:suppressAutoHyphens/>
              <w:spacing w:before="0" w:after="0" w:line="240" w:lineRule="auto"/>
              <w:jc w:val="center"/>
              <w:rPr>
                <w:rFonts w:cs="Arial"/>
                <w:bCs/>
                <w:color w:val="FF0000"/>
                <w:sz w:val="20"/>
                <w:szCs w:val="20"/>
              </w:rPr>
            </w:pPr>
            <w:r w:rsidRPr="007F391E">
              <w:rPr>
                <w:rFonts w:cs="Arial"/>
                <w:color w:val="000000"/>
                <w:sz w:val="20"/>
                <w:szCs w:val="20"/>
              </w:rPr>
              <w:t xml:space="preserve">100.0 </w:t>
            </w:r>
          </w:p>
        </w:tc>
        <w:tc>
          <w:tcPr>
            <w:tcW w:w="408" w:type="pct"/>
            <w:vAlign w:val="center"/>
          </w:tcPr>
          <w:p w14:paraId="4C9320EB" w14:textId="77777777" w:rsidR="00733D9E" w:rsidRPr="0077048F" w:rsidRDefault="00733D9E" w:rsidP="00733D9E">
            <w:pPr>
              <w:suppressAutoHyphens/>
              <w:spacing w:before="0" w:after="0" w:line="240" w:lineRule="auto"/>
              <w:jc w:val="center"/>
              <w:rPr>
                <w:rFonts w:cs="Arial"/>
                <w:bCs/>
                <w:color w:val="FF0000"/>
                <w:sz w:val="20"/>
                <w:szCs w:val="20"/>
              </w:rPr>
            </w:pPr>
            <w:r w:rsidRPr="007F391E">
              <w:rPr>
                <w:rFonts w:cs="Arial"/>
                <w:color w:val="000000"/>
                <w:sz w:val="20"/>
                <w:szCs w:val="20"/>
              </w:rPr>
              <w:t xml:space="preserve">100.0 </w:t>
            </w:r>
          </w:p>
        </w:tc>
        <w:tc>
          <w:tcPr>
            <w:tcW w:w="311" w:type="pct"/>
            <w:vAlign w:val="center"/>
          </w:tcPr>
          <w:p w14:paraId="4362A8AB"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w:t>
            </w:r>
          </w:p>
        </w:tc>
        <w:tc>
          <w:tcPr>
            <w:tcW w:w="311" w:type="pct"/>
            <w:vAlign w:val="center"/>
          </w:tcPr>
          <w:p w14:paraId="3AED8508"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w:t>
            </w:r>
          </w:p>
        </w:tc>
        <w:tc>
          <w:tcPr>
            <w:tcW w:w="349" w:type="pct"/>
            <w:vAlign w:val="center"/>
          </w:tcPr>
          <w:p w14:paraId="451566BD"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18.3</w:t>
            </w:r>
          </w:p>
        </w:tc>
        <w:tc>
          <w:tcPr>
            <w:tcW w:w="311" w:type="pct"/>
            <w:vAlign w:val="center"/>
          </w:tcPr>
          <w:p w14:paraId="61132A8A"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color w:val="000000"/>
                <w:sz w:val="20"/>
                <w:szCs w:val="20"/>
              </w:rPr>
              <w:t>18.1</w:t>
            </w:r>
          </w:p>
        </w:tc>
        <w:tc>
          <w:tcPr>
            <w:tcW w:w="311" w:type="pct"/>
            <w:vAlign w:val="center"/>
          </w:tcPr>
          <w:p w14:paraId="3753CDB8"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14.8</w:t>
            </w:r>
          </w:p>
        </w:tc>
        <w:tc>
          <w:tcPr>
            <w:tcW w:w="311" w:type="pct"/>
            <w:vAlign w:val="center"/>
          </w:tcPr>
          <w:p w14:paraId="2507E0AA" w14:textId="77777777" w:rsidR="00733D9E" w:rsidRPr="0077048F" w:rsidRDefault="00733D9E" w:rsidP="00733D9E">
            <w:pPr>
              <w:suppressAutoHyphens/>
              <w:spacing w:before="0" w:after="0" w:line="240" w:lineRule="auto"/>
              <w:jc w:val="center"/>
              <w:rPr>
                <w:rFonts w:cs="Arial"/>
                <w:bCs/>
                <w:color w:val="FF0000"/>
                <w:sz w:val="20"/>
                <w:szCs w:val="20"/>
              </w:rPr>
            </w:pPr>
            <w:r w:rsidRPr="00422D54">
              <w:rPr>
                <w:rFonts w:cs="Arial"/>
                <w:sz w:val="20"/>
                <w:szCs w:val="20"/>
              </w:rPr>
              <w:t>13.6</w:t>
            </w:r>
          </w:p>
        </w:tc>
        <w:tc>
          <w:tcPr>
            <w:tcW w:w="308" w:type="pct"/>
            <w:vAlign w:val="center"/>
          </w:tcPr>
          <w:p w14:paraId="3A42A4E9" w14:textId="353474F6" w:rsidR="00733D9E" w:rsidRPr="00733D9E" w:rsidRDefault="00733D9E" w:rsidP="00733D9E">
            <w:pPr>
              <w:suppressAutoHyphens/>
              <w:spacing w:before="0" w:after="0" w:line="240" w:lineRule="auto"/>
              <w:jc w:val="center"/>
              <w:rPr>
                <w:rFonts w:cs="Arial"/>
                <w:bCs/>
                <w:color w:val="FF0000"/>
                <w:sz w:val="20"/>
                <w:szCs w:val="20"/>
              </w:rPr>
            </w:pPr>
            <w:r w:rsidRPr="00733D9E">
              <w:rPr>
                <w:sz w:val="20"/>
                <w:szCs w:val="20"/>
              </w:rPr>
              <w:t>13.5</w:t>
            </w:r>
          </w:p>
        </w:tc>
      </w:tr>
      <w:tr w:rsidR="00733D9E" w:rsidRPr="003A4DEF" w14:paraId="23998030" w14:textId="77777777" w:rsidTr="00733D9E">
        <w:trPr>
          <w:cantSplit/>
        </w:trPr>
        <w:tc>
          <w:tcPr>
            <w:tcW w:w="447" w:type="pct"/>
            <w:vAlign w:val="center"/>
          </w:tcPr>
          <w:p w14:paraId="6109726E"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w:t>
            </w:r>
          </w:p>
        </w:tc>
        <w:tc>
          <w:tcPr>
            <w:tcW w:w="443" w:type="pct"/>
            <w:vAlign w:val="center"/>
          </w:tcPr>
          <w:p w14:paraId="4277DDD9"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542402</w:t>
            </w:r>
          </w:p>
        </w:tc>
        <w:tc>
          <w:tcPr>
            <w:tcW w:w="483" w:type="pct"/>
            <w:vAlign w:val="center"/>
          </w:tcPr>
          <w:p w14:paraId="0B86994A"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166012</w:t>
            </w:r>
          </w:p>
        </w:tc>
        <w:tc>
          <w:tcPr>
            <w:tcW w:w="500" w:type="pct"/>
            <w:vAlign w:val="center"/>
          </w:tcPr>
          <w:p w14:paraId="45B35BFD"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0CDCC3EB"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0C54BB08"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997DF4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25D513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1010A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27.5</w:t>
            </w:r>
          </w:p>
        </w:tc>
        <w:tc>
          <w:tcPr>
            <w:tcW w:w="311" w:type="pct"/>
            <w:vAlign w:val="center"/>
          </w:tcPr>
          <w:p w14:paraId="6FF85147"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27.6</w:t>
            </w:r>
          </w:p>
        </w:tc>
        <w:tc>
          <w:tcPr>
            <w:tcW w:w="311" w:type="pct"/>
            <w:vAlign w:val="center"/>
          </w:tcPr>
          <w:p w14:paraId="2452FE6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24.1</w:t>
            </w:r>
          </w:p>
        </w:tc>
        <w:tc>
          <w:tcPr>
            <w:tcW w:w="311" w:type="pct"/>
            <w:vAlign w:val="center"/>
          </w:tcPr>
          <w:p w14:paraId="1EF6F87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24.6</w:t>
            </w:r>
          </w:p>
        </w:tc>
        <w:tc>
          <w:tcPr>
            <w:tcW w:w="308" w:type="pct"/>
            <w:vAlign w:val="center"/>
          </w:tcPr>
          <w:p w14:paraId="03A67314" w14:textId="67442764"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21.2</w:t>
            </w:r>
          </w:p>
        </w:tc>
      </w:tr>
      <w:tr w:rsidR="00733D9E" w:rsidRPr="003A4DEF" w14:paraId="4EDDC299" w14:textId="77777777" w:rsidTr="00733D9E">
        <w:trPr>
          <w:cantSplit/>
        </w:trPr>
        <w:tc>
          <w:tcPr>
            <w:tcW w:w="447" w:type="pct"/>
            <w:vAlign w:val="center"/>
          </w:tcPr>
          <w:p w14:paraId="52D77493"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4</w:t>
            </w:r>
          </w:p>
        </w:tc>
        <w:tc>
          <w:tcPr>
            <w:tcW w:w="443" w:type="pct"/>
            <w:vAlign w:val="center"/>
          </w:tcPr>
          <w:p w14:paraId="2E9FFBA7"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540336</w:t>
            </w:r>
          </w:p>
        </w:tc>
        <w:tc>
          <w:tcPr>
            <w:tcW w:w="483" w:type="pct"/>
            <w:vAlign w:val="center"/>
          </w:tcPr>
          <w:p w14:paraId="4A85FDC0"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170258</w:t>
            </w:r>
          </w:p>
        </w:tc>
        <w:tc>
          <w:tcPr>
            <w:tcW w:w="500" w:type="pct"/>
            <w:vAlign w:val="center"/>
          </w:tcPr>
          <w:p w14:paraId="11647E8D"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5757ABDB"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408" w:type="pct"/>
            <w:vAlign w:val="center"/>
          </w:tcPr>
          <w:p w14:paraId="5968D915"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311" w:type="pct"/>
            <w:vAlign w:val="center"/>
          </w:tcPr>
          <w:p w14:paraId="265CE36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33.1</w:t>
            </w:r>
          </w:p>
        </w:tc>
        <w:tc>
          <w:tcPr>
            <w:tcW w:w="311" w:type="pct"/>
            <w:vAlign w:val="center"/>
          </w:tcPr>
          <w:p w14:paraId="548BD78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25.7</w:t>
            </w:r>
          </w:p>
        </w:tc>
        <w:tc>
          <w:tcPr>
            <w:tcW w:w="349" w:type="pct"/>
            <w:vAlign w:val="center"/>
          </w:tcPr>
          <w:p w14:paraId="13D8475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25.5</w:t>
            </w:r>
          </w:p>
        </w:tc>
        <w:tc>
          <w:tcPr>
            <w:tcW w:w="311" w:type="pct"/>
            <w:vAlign w:val="center"/>
          </w:tcPr>
          <w:p w14:paraId="6B357A4B"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25.6</w:t>
            </w:r>
          </w:p>
        </w:tc>
        <w:tc>
          <w:tcPr>
            <w:tcW w:w="311" w:type="pct"/>
            <w:vAlign w:val="center"/>
          </w:tcPr>
          <w:p w14:paraId="7DA177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23.0</w:t>
            </w:r>
          </w:p>
        </w:tc>
        <w:tc>
          <w:tcPr>
            <w:tcW w:w="311" w:type="pct"/>
            <w:vAlign w:val="center"/>
          </w:tcPr>
          <w:p w14:paraId="3662CAA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21.8</w:t>
            </w:r>
          </w:p>
        </w:tc>
        <w:tc>
          <w:tcPr>
            <w:tcW w:w="308" w:type="pct"/>
            <w:vAlign w:val="center"/>
          </w:tcPr>
          <w:p w14:paraId="07046685" w14:textId="18F8E9FB"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22.9</w:t>
            </w:r>
          </w:p>
        </w:tc>
      </w:tr>
      <w:tr w:rsidR="00733D9E" w:rsidRPr="003A4DEF" w14:paraId="00909ACC" w14:textId="77777777" w:rsidTr="00733D9E">
        <w:trPr>
          <w:cantSplit/>
        </w:trPr>
        <w:tc>
          <w:tcPr>
            <w:tcW w:w="447" w:type="pct"/>
            <w:vAlign w:val="center"/>
          </w:tcPr>
          <w:p w14:paraId="2C7F4FF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5</w:t>
            </w:r>
          </w:p>
        </w:tc>
        <w:tc>
          <w:tcPr>
            <w:tcW w:w="443" w:type="pct"/>
            <w:vAlign w:val="center"/>
          </w:tcPr>
          <w:p w14:paraId="2B2B44D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539790</w:t>
            </w:r>
          </w:p>
        </w:tc>
        <w:tc>
          <w:tcPr>
            <w:tcW w:w="483" w:type="pct"/>
            <w:vAlign w:val="center"/>
          </w:tcPr>
          <w:p w14:paraId="35FBE576"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170050</w:t>
            </w:r>
          </w:p>
        </w:tc>
        <w:tc>
          <w:tcPr>
            <w:tcW w:w="500" w:type="pct"/>
            <w:vAlign w:val="center"/>
          </w:tcPr>
          <w:p w14:paraId="1B9EAA0C"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30EE6175"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441D89D7"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3C3DC9C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37.6</w:t>
            </w:r>
          </w:p>
        </w:tc>
        <w:tc>
          <w:tcPr>
            <w:tcW w:w="311" w:type="pct"/>
            <w:vAlign w:val="center"/>
          </w:tcPr>
          <w:p w14:paraId="2971EA5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27.7</w:t>
            </w:r>
          </w:p>
        </w:tc>
        <w:tc>
          <w:tcPr>
            <w:tcW w:w="349" w:type="pct"/>
            <w:vAlign w:val="center"/>
          </w:tcPr>
          <w:p w14:paraId="12382E2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26.8</w:t>
            </w:r>
          </w:p>
        </w:tc>
        <w:tc>
          <w:tcPr>
            <w:tcW w:w="311" w:type="pct"/>
            <w:vAlign w:val="center"/>
          </w:tcPr>
          <w:p w14:paraId="104E5AA5"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24.6</w:t>
            </w:r>
          </w:p>
        </w:tc>
        <w:tc>
          <w:tcPr>
            <w:tcW w:w="311" w:type="pct"/>
            <w:vAlign w:val="center"/>
          </w:tcPr>
          <w:p w14:paraId="28F8175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22.4</w:t>
            </w:r>
          </w:p>
        </w:tc>
        <w:tc>
          <w:tcPr>
            <w:tcW w:w="311" w:type="pct"/>
            <w:vAlign w:val="center"/>
          </w:tcPr>
          <w:p w14:paraId="50A3AB8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18.6</w:t>
            </w:r>
          </w:p>
        </w:tc>
        <w:tc>
          <w:tcPr>
            <w:tcW w:w="308" w:type="pct"/>
            <w:vAlign w:val="center"/>
          </w:tcPr>
          <w:p w14:paraId="31F78AB2" w14:textId="2A036E9B"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16.0</w:t>
            </w:r>
          </w:p>
        </w:tc>
      </w:tr>
      <w:tr w:rsidR="00733D9E" w:rsidRPr="003A4DEF" w14:paraId="3A5753F3" w14:textId="77777777" w:rsidTr="00733D9E">
        <w:trPr>
          <w:cantSplit/>
        </w:trPr>
        <w:tc>
          <w:tcPr>
            <w:tcW w:w="447" w:type="pct"/>
            <w:vAlign w:val="center"/>
          </w:tcPr>
          <w:p w14:paraId="468F263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6</w:t>
            </w:r>
          </w:p>
        </w:tc>
        <w:tc>
          <w:tcPr>
            <w:tcW w:w="443" w:type="pct"/>
            <w:vAlign w:val="center"/>
          </w:tcPr>
          <w:p w14:paraId="7CB9652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539486</w:t>
            </w:r>
          </w:p>
        </w:tc>
        <w:tc>
          <w:tcPr>
            <w:tcW w:w="483" w:type="pct"/>
            <w:vAlign w:val="center"/>
          </w:tcPr>
          <w:p w14:paraId="6F6B047A"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169399</w:t>
            </w:r>
          </w:p>
        </w:tc>
        <w:tc>
          <w:tcPr>
            <w:tcW w:w="500" w:type="pct"/>
            <w:vAlign w:val="center"/>
          </w:tcPr>
          <w:p w14:paraId="77979ED9"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0EB5E5A5"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408" w:type="pct"/>
            <w:vAlign w:val="center"/>
          </w:tcPr>
          <w:p w14:paraId="73379353"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361BD3A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36.0</w:t>
            </w:r>
          </w:p>
        </w:tc>
        <w:tc>
          <w:tcPr>
            <w:tcW w:w="311" w:type="pct"/>
            <w:vAlign w:val="center"/>
          </w:tcPr>
          <w:p w14:paraId="6494B63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27.7</w:t>
            </w:r>
          </w:p>
        </w:tc>
        <w:tc>
          <w:tcPr>
            <w:tcW w:w="349" w:type="pct"/>
            <w:vAlign w:val="center"/>
          </w:tcPr>
          <w:p w14:paraId="381F4D6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27.1</w:t>
            </w:r>
          </w:p>
        </w:tc>
        <w:tc>
          <w:tcPr>
            <w:tcW w:w="311" w:type="pct"/>
            <w:vAlign w:val="center"/>
          </w:tcPr>
          <w:p w14:paraId="23EA023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25.4</w:t>
            </w:r>
          </w:p>
        </w:tc>
        <w:tc>
          <w:tcPr>
            <w:tcW w:w="311" w:type="pct"/>
            <w:vAlign w:val="center"/>
          </w:tcPr>
          <w:p w14:paraId="6364245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22.4</w:t>
            </w:r>
          </w:p>
        </w:tc>
        <w:tc>
          <w:tcPr>
            <w:tcW w:w="311" w:type="pct"/>
            <w:vAlign w:val="center"/>
          </w:tcPr>
          <w:p w14:paraId="13D2089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21.9</w:t>
            </w:r>
          </w:p>
        </w:tc>
        <w:tc>
          <w:tcPr>
            <w:tcW w:w="308" w:type="pct"/>
            <w:vAlign w:val="center"/>
          </w:tcPr>
          <w:p w14:paraId="7B9FBE60" w14:textId="63C06284"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19.2</w:t>
            </w:r>
          </w:p>
        </w:tc>
      </w:tr>
      <w:tr w:rsidR="00733D9E" w:rsidRPr="003A4DEF" w14:paraId="4B247AB6" w14:textId="77777777" w:rsidTr="00733D9E">
        <w:trPr>
          <w:cantSplit/>
        </w:trPr>
        <w:tc>
          <w:tcPr>
            <w:tcW w:w="447" w:type="pct"/>
            <w:vAlign w:val="center"/>
          </w:tcPr>
          <w:p w14:paraId="433C5A7B"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7</w:t>
            </w:r>
          </w:p>
        </w:tc>
        <w:tc>
          <w:tcPr>
            <w:tcW w:w="443" w:type="pct"/>
            <w:vAlign w:val="center"/>
          </w:tcPr>
          <w:p w14:paraId="7D680C47"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535947</w:t>
            </w:r>
          </w:p>
        </w:tc>
        <w:tc>
          <w:tcPr>
            <w:tcW w:w="483" w:type="pct"/>
            <w:vAlign w:val="center"/>
          </w:tcPr>
          <w:p w14:paraId="1BABF9B4"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169765</w:t>
            </w:r>
          </w:p>
        </w:tc>
        <w:tc>
          <w:tcPr>
            <w:tcW w:w="500" w:type="pct"/>
            <w:vAlign w:val="center"/>
          </w:tcPr>
          <w:p w14:paraId="2F973640"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5708F024"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0CF18C7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9A58C1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36.0</w:t>
            </w:r>
          </w:p>
        </w:tc>
        <w:tc>
          <w:tcPr>
            <w:tcW w:w="311" w:type="pct"/>
            <w:vAlign w:val="center"/>
          </w:tcPr>
          <w:p w14:paraId="4EFC1B4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28.6</w:t>
            </w:r>
          </w:p>
        </w:tc>
        <w:tc>
          <w:tcPr>
            <w:tcW w:w="349" w:type="pct"/>
            <w:vAlign w:val="center"/>
          </w:tcPr>
          <w:p w14:paraId="38B06E1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30.2</w:t>
            </w:r>
          </w:p>
        </w:tc>
        <w:tc>
          <w:tcPr>
            <w:tcW w:w="311" w:type="pct"/>
            <w:vAlign w:val="center"/>
          </w:tcPr>
          <w:p w14:paraId="637BE0F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28.8</w:t>
            </w:r>
          </w:p>
        </w:tc>
        <w:tc>
          <w:tcPr>
            <w:tcW w:w="311" w:type="pct"/>
            <w:vAlign w:val="center"/>
          </w:tcPr>
          <w:p w14:paraId="227131B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25.7</w:t>
            </w:r>
          </w:p>
        </w:tc>
        <w:tc>
          <w:tcPr>
            <w:tcW w:w="311" w:type="pct"/>
            <w:vAlign w:val="center"/>
          </w:tcPr>
          <w:p w14:paraId="6B8C8A0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24.1</w:t>
            </w:r>
          </w:p>
        </w:tc>
        <w:tc>
          <w:tcPr>
            <w:tcW w:w="308" w:type="pct"/>
            <w:vAlign w:val="center"/>
          </w:tcPr>
          <w:p w14:paraId="0998EF64" w14:textId="4A4C3EA3"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23.5</w:t>
            </w:r>
          </w:p>
        </w:tc>
      </w:tr>
      <w:tr w:rsidR="00733D9E" w:rsidRPr="003A4DEF" w14:paraId="4A0810B9" w14:textId="77777777" w:rsidTr="00733D9E">
        <w:trPr>
          <w:cantSplit/>
        </w:trPr>
        <w:tc>
          <w:tcPr>
            <w:tcW w:w="447" w:type="pct"/>
            <w:vAlign w:val="center"/>
          </w:tcPr>
          <w:p w14:paraId="51847879"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8</w:t>
            </w:r>
          </w:p>
        </w:tc>
        <w:tc>
          <w:tcPr>
            <w:tcW w:w="443" w:type="pct"/>
            <w:vAlign w:val="center"/>
          </w:tcPr>
          <w:p w14:paraId="620EAA6C"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536941</w:t>
            </w:r>
          </w:p>
        </w:tc>
        <w:tc>
          <w:tcPr>
            <w:tcW w:w="483" w:type="pct"/>
            <w:vAlign w:val="center"/>
          </w:tcPr>
          <w:p w14:paraId="67ACE3B9"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171320</w:t>
            </w:r>
          </w:p>
        </w:tc>
        <w:tc>
          <w:tcPr>
            <w:tcW w:w="500" w:type="pct"/>
            <w:vAlign w:val="center"/>
          </w:tcPr>
          <w:p w14:paraId="6EA91F06"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69181BD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CF01DD4"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2B5465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7F58B99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09D4E05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20.6</w:t>
            </w:r>
          </w:p>
        </w:tc>
        <w:tc>
          <w:tcPr>
            <w:tcW w:w="311" w:type="pct"/>
            <w:vAlign w:val="center"/>
          </w:tcPr>
          <w:p w14:paraId="46AEB47B"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20.0</w:t>
            </w:r>
          </w:p>
        </w:tc>
        <w:tc>
          <w:tcPr>
            <w:tcW w:w="311" w:type="pct"/>
            <w:vAlign w:val="center"/>
          </w:tcPr>
          <w:p w14:paraId="374EB4D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17.8</w:t>
            </w:r>
          </w:p>
        </w:tc>
        <w:tc>
          <w:tcPr>
            <w:tcW w:w="311" w:type="pct"/>
            <w:vAlign w:val="center"/>
          </w:tcPr>
          <w:p w14:paraId="617C73F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14.7</w:t>
            </w:r>
          </w:p>
        </w:tc>
        <w:tc>
          <w:tcPr>
            <w:tcW w:w="308" w:type="pct"/>
            <w:vAlign w:val="center"/>
          </w:tcPr>
          <w:p w14:paraId="7E7AD9F2" w14:textId="618CE658"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14.8</w:t>
            </w:r>
          </w:p>
        </w:tc>
      </w:tr>
      <w:tr w:rsidR="00733D9E" w:rsidRPr="003A4DEF" w14:paraId="564B25D0" w14:textId="77777777" w:rsidTr="00733D9E">
        <w:trPr>
          <w:cantSplit/>
        </w:trPr>
        <w:tc>
          <w:tcPr>
            <w:tcW w:w="447" w:type="pct"/>
            <w:vAlign w:val="center"/>
          </w:tcPr>
          <w:p w14:paraId="32767421"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9</w:t>
            </w:r>
          </w:p>
        </w:tc>
        <w:tc>
          <w:tcPr>
            <w:tcW w:w="443" w:type="pct"/>
            <w:vAlign w:val="center"/>
          </w:tcPr>
          <w:p w14:paraId="0551F78C"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537511</w:t>
            </w:r>
          </w:p>
        </w:tc>
        <w:tc>
          <w:tcPr>
            <w:tcW w:w="483" w:type="pct"/>
            <w:vAlign w:val="center"/>
          </w:tcPr>
          <w:p w14:paraId="34927C5E"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167277</w:t>
            </w:r>
          </w:p>
        </w:tc>
        <w:tc>
          <w:tcPr>
            <w:tcW w:w="500" w:type="pct"/>
            <w:vAlign w:val="center"/>
          </w:tcPr>
          <w:p w14:paraId="72B9F910"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6394CFA0"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408" w:type="pct"/>
            <w:vAlign w:val="center"/>
          </w:tcPr>
          <w:p w14:paraId="5EEE0DDB"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6D96778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0736DC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746292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25.4</w:t>
            </w:r>
          </w:p>
        </w:tc>
        <w:tc>
          <w:tcPr>
            <w:tcW w:w="311" w:type="pct"/>
            <w:vAlign w:val="center"/>
          </w:tcPr>
          <w:p w14:paraId="49A5A52B"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24.6</w:t>
            </w:r>
          </w:p>
        </w:tc>
        <w:tc>
          <w:tcPr>
            <w:tcW w:w="311" w:type="pct"/>
            <w:vAlign w:val="center"/>
          </w:tcPr>
          <w:p w14:paraId="72BE40F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21.9</w:t>
            </w:r>
          </w:p>
        </w:tc>
        <w:tc>
          <w:tcPr>
            <w:tcW w:w="311" w:type="pct"/>
            <w:vAlign w:val="center"/>
          </w:tcPr>
          <w:p w14:paraId="07CEC4C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22.2</w:t>
            </w:r>
          </w:p>
        </w:tc>
        <w:tc>
          <w:tcPr>
            <w:tcW w:w="308" w:type="pct"/>
            <w:vAlign w:val="center"/>
          </w:tcPr>
          <w:p w14:paraId="225FF51D" w14:textId="092EE8D2"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19.5</w:t>
            </w:r>
          </w:p>
        </w:tc>
      </w:tr>
      <w:tr w:rsidR="00733D9E" w:rsidRPr="003A4DEF" w14:paraId="5446D26B" w14:textId="77777777" w:rsidTr="00733D9E">
        <w:trPr>
          <w:cantSplit/>
        </w:trPr>
        <w:tc>
          <w:tcPr>
            <w:tcW w:w="447" w:type="pct"/>
            <w:vAlign w:val="center"/>
          </w:tcPr>
          <w:p w14:paraId="1BF672F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10</w:t>
            </w:r>
          </w:p>
        </w:tc>
        <w:tc>
          <w:tcPr>
            <w:tcW w:w="443" w:type="pct"/>
            <w:vAlign w:val="center"/>
          </w:tcPr>
          <w:p w14:paraId="58A4E50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536076</w:t>
            </w:r>
          </w:p>
        </w:tc>
        <w:tc>
          <w:tcPr>
            <w:tcW w:w="483" w:type="pct"/>
            <w:vAlign w:val="center"/>
          </w:tcPr>
          <w:p w14:paraId="48F387C6"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168434</w:t>
            </w:r>
          </w:p>
        </w:tc>
        <w:tc>
          <w:tcPr>
            <w:tcW w:w="500" w:type="pct"/>
            <w:vAlign w:val="center"/>
          </w:tcPr>
          <w:p w14:paraId="41AC9A49"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15A7B6D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E1D30AA"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0E0C134"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48.1</w:t>
            </w:r>
          </w:p>
        </w:tc>
        <w:tc>
          <w:tcPr>
            <w:tcW w:w="311" w:type="pct"/>
            <w:vAlign w:val="center"/>
          </w:tcPr>
          <w:p w14:paraId="69609A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39.5</w:t>
            </w:r>
          </w:p>
        </w:tc>
        <w:tc>
          <w:tcPr>
            <w:tcW w:w="349" w:type="pct"/>
            <w:vAlign w:val="center"/>
          </w:tcPr>
          <w:p w14:paraId="3A0FD88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37.5</w:t>
            </w:r>
          </w:p>
        </w:tc>
        <w:tc>
          <w:tcPr>
            <w:tcW w:w="311" w:type="pct"/>
            <w:vAlign w:val="center"/>
          </w:tcPr>
          <w:p w14:paraId="0CF18F1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35.4</w:t>
            </w:r>
          </w:p>
        </w:tc>
        <w:tc>
          <w:tcPr>
            <w:tcW w:w="311" w:type="pct"/>
            <w:vAlign w:val="center"/>
          </w:tcPr>
          <w:p w14:paraId="2A0BA1C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31.6</w:t>
            </w:r>
          </w:p>
        </w:tc>
        <w:tc>
          <w:tcPr>
            <w:tcW w:w="311" w:type="pct"/>
            <w:vAlign w:val="center"/>
          </w:tcPr>
          <w:p w14:paraId="1B4B08A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29.5</w:t>
            </w:r>
          </w:p>
        </w:tc>
        <w:tc>
          <w:tcPr>
            <w:tcW w:w="308" w:type="pct"/>
            <w:vAlign w:val="center"/>
          </w:tcPr>
          <w:p w14:paraId="28976D3F" w14:textId="7A65D8D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28.8</w:t>
            </w:r>
          </w:p>
        </w:tc>
      </w:tr>
      <w:tr w:rsidR="00733D9E" w:rsidRPr="003A4DEF" w14:paraId="6754AA0B" w14:textId="77777777" w:rsidTr="00733D9E">
        <w:trPr>
          <w:cantSplit/>
        </w:trPr>
        <w:tc>
          <w:tcPr>
            <w:tcW w:w="447" w:type="pct"/>
            <w:vAlign w:val="center"/>
          </w:tcPr>
          <w:p w14:paraId="3C03261E"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11</w:t>
            </w:r>
          </w:p>
        </w:tc>
        <w:tc>
          <w:tcPr>
            <w:tcW w:w="443" w:type="pct"/>
            <w:vAlign w:val="center"/>
          </w:tcPr>
          <w:p w14:paraId="5FDA1F2B"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535006</w:t>
            </w:r>
          </w:p>
        </w:tc>
        <w:tc>
          <w:tcPr>
            <w:tcW w:w="483" w:type="pct"/>
            <w:vAlign w:val="center"/>
          </w:tcPr>
          <w:p w14:paraId="4DEA9F65"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169590</w:t>
            </w:r>
          </w:p>
        </w:tc>
        <w:tc>
          <w:tcPr>
            <w:tcW w:w="500" w:type="pct"/>
            <w:vAlign w:val="center"/>
          </w:tcPr>
          <w:p w14:paraId="3CF1B950"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205F00D0"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59.6</w:t>
            </w:r>
            <w:r w:rsidRPr="007F391E">
              <w:rPr>
                <w:rFonts w:cs="Arial"/>
                <w:color w:val="000000"/>
                <w:sz w:val="20"/>
                <w:szCs w:val="20"/>
              </w:rPr>
              <w:t xml:space="preserve"> </w:t>
            </w:r>
          </w:p>
        </w:tc>
        <w:tc>
          <w:tcPr>
            <w:tcW w:w="408" w:type="pct"/>
            <w:vAlign w:val="center"/>
          </w:tcPr>
          <w:p w14:paraId="77AF01BA"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59.6</w:t>
            </w:r>
            <w:r w:rsidRPr="007F391E">
              <w:rPr>
                <w:rFonts w:cs="Arial"/>
                <w:color w:val="000000"/>
                <w:sz w:val="20"/>
                <w:szCs w:val="20"/>
              </w:rPr>
              <w:t xml:space="preserve"> </w:t>
            </w:r>
          </w:p>
        </w:tc>
        <w:tc>
          <w:tcPr>
            <w:tcW w:w="311" w:type="pct"/>
            <w:vAlign w:val="center"/>
          </w:tcPr>
          <w:p w14:paraId="0FE2386E"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36.4</w:t>
            </w:r>
          </w:p>
        </w:tc>
        <w:tc>
          <w:tcPr>
            <w:tcW w:w="311" w:type="pct"/>
            <w:vAlign w:val="center"/>
          </w:tcPr>
          <w:p w14:paraId="749B912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27.9</w:t>
            </w:r>
          </w:p>
        </w:tc>
        <w:tc>
          <w:tcPr>
            <w:tcW w:w="349" w:type="pct"/>
            <w:vAlign w:val="center"/>
          </w:tcPr>
          <w:p w14:paraId="0F1D548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29.2</w:t>
            </w:r>
          </w:p>
        </w:tc>
        <w:tc>
          <w:tcPr>
            <w:tcW w:w="311" w:type="pct"/>
            <w:vAlign w:val="center"/>
          </w:tcPr>
          <w:p w14:paraId="73415998"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26.3</w:t>
            </w:r>
          </w:p>
        </w:tc>
        <w:tc>
          <w:tcPr>
            <w:tcW w:w="311" w:type="pct"/>
            <w:vAlign w:val="center"/>
          </w:tcPr>
          <w:p w14:paraId="2D171B2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24.5</w:t>
            </w:r>
          </w:p>
        </w:tc>
        <w:tc>
          <w:tcPr>
            <w:tcW w:w="311" w:type="pct"/>
            <w:vAlign w:val="center"/>
          </w:tcPr>
          <w:p w14:paraId="6A794F4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23.0</w:t>
            </w:r>
          </w:p>
        </w:tc>
        <w:tc>
          <w:tcPr>
            <w:tcW w:w="308" w:type="pct"/>
            <w:vAlign w:val="center"/>
          </w:tcPr>
          <w:p w14:paraId="4AE25145" w14:textId="18F5CF2B"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20.3</w:t>
            </w:r>
          </w:p>
        </w:tc>
      </w:tr>
      <w:tr w:rsidR="00733D9E" w:rsidRPr="003A4DEF" w14:paraId="4700B283" w14:textId="77777777" w:rsidTr="00733D9E">
        <w:trPr>
          <w:cantSplit/>
        </w:trPr>
        <w:tc>
          <w:tcPr>
            <w:tcW w:w="447" w:type="pct"/>
            <w:vAlign w:val="center"/>
          </w:tcPr>
          <w:p w14:paraId="360C4A01"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12</w:t>
            </w:r>
          </w:p>
        </w:tc>
        <w:tc>
          <w:tcPr>
            <w:tcW w:w="443" w:type="pct"/>
            <w:vAlign w:val="center"/>
          </w:tcPr>
          <w:p w14:paraId="107FD25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533949</w:t>
            </w:r>
          </w:p>
        </w:tc>
        <w:tc>
          <w:tcPr>
            <w:tcW w:w="483" w:type="pct"/>
            <w:vAlign w:val="center"/>
          </w:tcPr>
          <w:p w14:paraId="12B451F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170624</w:t>
            </w:r>
          </w:p>
        </w:tc>
        <w:tc>
          <w:tcPr>
            <w:tcW w:w="500" w:type="pct"/>
            <w:vAlign w:val="center"/>
          </w:tcPr>
          <w:p w14:paraId="2AB9DAE2" w14:textId="77777777" w:rsidR="00733D9E" w:rsidRPr="00837615" w:rsidRDefault="00733D9E" w:rsidP="00733D9E">
            <w:pPr>
              <w:suppressAutoHyphens/>
              <w:spacing w:before="0" w:after="0" w:line="240" w:lineRule="auto"/>
              <w:jc w:val="center"/>
              <w:rPr>
                <w:rFonts w:cs="Arial"/>
                <w:bCs/>
                <w:sz w:val="20"/>
                <w:szCs w:val="20"/>
              </w:rPr>
            </w:pPr>
            <w:r w:rsidRPr="00837615">
              <w:rPr>
                <w:rFonts w:cs="Arial"/>
                <w:bCs/>
                <w:sz w:val="20"/>
                <w:szCs w:val="20"/>
              </w:rPr>
              <w:t>Diffusion tube</w:t>
            </w:r>
          </w:p>
        </w:tc>
        <w:tc>
          <w:tcPr>
            <w:tcW w:w="507" w:type="pct"/>
            <w:vAlign w:val="center"/>
          </w:tcPr>
          <w:p w14:paraId="370EDBA1"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408" w:type="pct"/>
            <w:vAlign w:val="center"/>
          </w:tcPr>
          <w:p w14:paraId="500C8CEC"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0C8726FC"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42.5</w:t>
            </w:r>
          </w:p>
        </w:tc>
        <w:tc>
          <w:tcPr>
            <w:tcW w:w="311" w:type="pct"/>
            <w:vAlign w:val="center"/>
          </w:tcPr>
          <w:p w14:paraId="37EF3E9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35.1</w:t>
            </w:r>
          </w:p>
        </w:tc>
        <w:tc>
          <w:tcPr>
            <w:tcW w:w="349" w:type="pct"/>
            <w:vAlign w:val="center"/>
          </w:tcPr>
          <w:p w14:paraId="704093F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35.9</w:t>
            </w:r>
          </w:p>
        </w:tc>
        <w:tc>
          <w:tcPr>
            <w:tcW w:w="311" w:type="pct"/>
            <w:vAlign w:val="center"/>
          </w:tcPr>
          <w:p w14:paraId="787999FC"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36.2</w:t>
            </w:r>
          </w:p>
        </w:tc>
        <w:tc>
          <w:tcPr>
            <w:tcW w:w="311" w:type="pct"/>
            <w:vAlign w:val="center"/>
          </w:tcPr>
          <w:p w14:paraId="6C15535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30.2</w:t>
            </w:r>
          </w:p>
        </w:tc>
        <w:tc>
          <w:tcPr>
            <w:tcW w:w="311" w:type="pct"/>
            <w:vAlign w:val="center"/>
          </w:tcPr>
          <w:p w14:paraId="092B98D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27.8</w:t>
            </w:r>
          </w:p>
        </w:tc>
        <w:tc>
          <w:tcPr>
            <w:tcW w:w="308" w:type="pct"/>
            <w:vAlign w:val="center"/>
          </w:tcPr>
          <w:p w14:paraId="68921371" w14:textId="50D634E5" w:rsidR="00733D9E" w:rsidRPr="00733D9E" w:rsidRDefault="00733D9E" w:rsidP="00733D9E">
            <w:pPr>
              <w:suppressAutoHyphens/>
              <w:spacing w:before="0" w:after="0" w:line="240" w:lineRule="auto"/>
              <w:jc w:val="center"/>
              <w:rPr>
                <w:rFonts w:cs="Arial"/>
                <w:color w:val="FF0000"/>
                <w:sz w:val="20"/>
                <w:szCs w:val="20"/>
              </w:rPr>
            </w:pPr>
            <w:r w:rsidRPr="00733D9E">
              <w:rPr>
                <w:sz w:val="20"/>
                <w:szCs w:val="20"/>
              </w:rPr>
              <w:t>23.5</w:t>
            </w:r>
          </w:p>
        </w:tc>
      </w:tr>
      <w:tr w:rsidR="00733D9E" w:rsidRPr="003A4DEF" w14:paraId="6A1084A2" w14:textId="77777777" w:rsidTr="00733D9E">
        <w:trPr>
          <w:cantSplit/>
        </w:trPr>
        <w:tc>
          <w:tcPr>
            <w:tcW w:w="447" w:type="pct"/>
            <w:vAlign w:val="center"/>
          </w:tcPr>
          <w:p w14:paraId="00CD2AFA"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13</w:t>
            </w:r>
          </w:p>
        </w:tc>
        <w:tc>
          <w:tcPr>
            <w:tcW w:w="443" w:type="pct"/>
            <w:vAlign w:val="center"/>
          </w:tcPr>
          <w:p w14:paraId="59F67510"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534052</w:t>
            </w:r>
          </w:p>
        </w:tc>
        <w:tc>
          <w:tcPr>
            <w:tcW w:w="483" w:type="pct"/>
            <w:vAlign w:val="center"/>
          </w:tcPr>
          <w:p w14:paraId="5EF5C226"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170237</w:t>
            </w:r>
          </w:p>
        </w:tc>
        <w:tc>
          <w:tcPr>
            <w:tcW w:w="500" w:type="pct"/>
            <w:vAlign w:val="center"/>
          </w:tcPr>
          <w:p w14:paraId="15262138" w14:textId="77777777" w:rsidR="00733D9E" w:rsidRPr="00837615"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72D52D05"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772D0430"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15068A85"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w:t>
            </w:r>
          </w:p>
        </w:tc>
        <w:tc>
          <w:tcPr>
            <w:tcW w:w="311" w:type="pct"/>
            <w:vAlign w:val="center"/>
          </w:tcPr>
          <w:p w14:paraId="36FCC52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A23D2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26.6</w:t>
            </w:r>
          </w:p>
        </w:tc>
        <w:tc>
          <w:tcPr>
            <w:tcW w:w="311" w:type="pct"/>
            <w:vAlign w:val="center"/>
          </w:tcPr>
          <w:p w14:paraId="6B3F984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26.0</w:t>
            </w:r>
          </w:p>
        </w:tc>
        <w:tc>
          <w:tcPr>
            <w:tcW w:w="311" w:type="pct"/>
            <w:vAlign w:val="center"/>
          </w:tcPr>
          <w:p w14:paraId="01C24A3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23.4</w:t>
            </w:r>
          </w:p>
        </w:tc>
        <w:tc>
          <w:tcPr>
            <w:tcW w:w="311" w:type="pct"/>
            <w:vAlign w:val="center"/>
          </w:tcPr>
          <w:p w14:paraId="15A5F9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19.1</w:t>
            </w:r>
          </w:p>
        </w:tc>
        <w:tc>
          <w:tcPr>
            <w:tcW w:w="308" w:type="pct"/>
            <w:vAlign w:val="center"/>
          </w:tcPr>
          <w:p w14:paraId="1B56C000" w14:textId="63A41D6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20.6</w:t>
            </w:r>
          </w:p>
        </w:tc>
      </w:tr>
      <w:tr w:rsidR="00733D9E" w:rsidRPr="003A4DEF" w14:paraId="05654946" w14:textId="77777777" w:rsidTr="00733D9E">
        <w:trPr>
          <w:cantSplit/>
        </w:trPr>
        <w:tc>
          <w:tcPr>
            <w:tcW w:w="447" w:type="pct"/>
            <w:vAlign w:val="center"/>
          </w:tcPr>
          <w:p w14:paraId="16BD2361"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lastRenderedPageBreak/>
              <w:t>14</w:t>
            </w:r>
          </w:p>
        </w:tc>
        <w:tc>
          <w:tcPr>
            <w:tcW w:w="443" w:type="pct"/>
            <w:vAlign w:val="center"/>
          </w:tcPr>
          <w:p w14:paraId="7103029F"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533702</w:t>
            </w:r>
          </w:p>
        </w:tc>
        <w:tc>
          <w:tcPr>
            <w:tcW w:w="483" w:type="pct"/>
            <w:vAlign w:val="center"/>
          </w:tcPr>
          <w:p w14:paraId="1B888B6B"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170354</w:t>
            </w:r>
          </w:p>
        </w:tc>
        <w:tc>
          <w:tcPr>
            <w:tcW w:w="500" w:type="pct"/>
            <w:vAlign w:val="center"/>
          </w:tcPr>
          <w:p w14:paraId="605952DF"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DCD2E65"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2379BC6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103E4C0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0F6BB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5479530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18.2</w:t>
            </w:r>
          </w:p>
        </w:tc>
        <w:tc>
          <w:tcPr>
            <w:tcW w:w="311" w:type="pct"/>
            <w:vAlign w:val="center"/>
          </w:tcPr>
          <w:p w14:paraId="4D72D47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16.5</w:t>
            </w:r>
          </w:p>
        </w:tc>
        <w:tc>
          <w:tcPr>
            <w:tcW w:w="311" w:type="pct"/>
            <w:vAlign w:val="center"/>
          </w:tcPr>
          <w:p w14:paraId="494C9C9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14.8</w:t>
            </w:r>
          </w:p>
        </w:tc>
        <w:tc>
          <w:tcPr>
            <w:tcW w:w="311" w:type="pct"/>
            <w:vAlign w:val="center"/>
          </w:tcPr>
          <w:p w14:paraId="1B1F0BE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13.5</w:t>
            </w:r>
          </w:p>
        </w:tc>
        <w:tc>
          <w:tcPr>
            <w:tcW w:w="308" w:type="pct"/>
            <w:vAlign w:val="center"/>
          </w:tcPr>
          <w:p w14:paraId="1118F46A" w14:textId="28B1ADA2"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14.2</w:t>
            </w:r>
          </w:p>
        </w:tc>
      </w:tr>
      <w:tr w:rsidR="00733D9E" w:rsidRPr="003A4DEF" w14:paraId="43DF5089" w14:textId="77777777" w:rsidTr="00733D9E">
        <w:trPr>
          <w:cantSplit/>
        </w:trPr>
        <w:tc>
          <w:tcPr>
            <w:tcW w:w="447" w:type="pct"/>
            <w:vAlign w:val="center"/>
          </w:tcPr>
          <w:p w14:paraId="19B8AFD7"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15</w:t>
            </w:r>
          </w:p>
        </w:tc>
        <w:tc>
          <w:tcPr>
            <w:tcW w:w="443" w:type="pct"/>
            <w:vAlign w:val="center"/>
          </w:tcPr>
          <w:p w14:paraId="5D3E816D"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538398</w:t>
            </w:r>
          </w:p>
        </w:tc>
        <w:tc>
          <w:tcPr>
            <w:tcW w:w="483" w:type="pct"/>
            <w:vAlign w:val="center"/>
          </w:tcPr>
          <w:p w14:paraId="41F826E3"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165925</w:t>
            </w:r>
          </w:p>
        </w:tc>
        <w:tc>
          <w:tcPr>
            <w:tcW w:w="500" w:type="pct"/>
            <w:vAlign w:val="center"/>
          </w:tcPr>
          <w:p w14:paraId="67F8A8B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96D043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7647915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100.0</w:t>
            </w:r>
          </w:p>
        </w:tc>
        <w:tc>
          <w:tcPr>
            <w:tcW w:w="311" w:type="pct"/>
            <w:vAlign w:val="center"/>
          </w:tcPr>
          <w:p w14:paraId="32A07F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5243FAA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4F435B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27.9</w:t>
            </w:r>
          </w:p>
        </w:tc>
        <w:tc>
          <w:tcPr>
            <w:tcW w:w="311" w:type="pct"/>
            <w:vAlign w:val="center"/>
          </w:tcPr>
          <w:p w14:paraId="77BD3472"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27.9</w:t>
            </w:r>
          </w:p>
        </w:tc>
        <w:tc>
          <w:tcPr>
            <w:tcW w:w="311" w:type="pct"/>
            <w:vAlign w:val="center"/>
          </w:tcPr>
          <w:p w14:paraId="3091F57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23.4</w:t>
            </w:r>
          </w:p>
        </w:tc>
        <w:tc>
          <w:tcPr>
            <w:tcW w:w="311" w:type="pct"/>
            <w:vAlign w:val="center"/>
          </w:tcPr>
          <w:p w14:paraId="6A83DB2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20.7</w:t>
            </w:r>
          </w:p>
        </w:tc>
        <w:tc>
          <w:tcPr>
            <w:tcW w:w="308" w:type="pct"/>
            <w:vAlign w:val="center"/>
          </w:tcPr>
          <w:p w14:paraId="5F7C6FF1" w14:textId="2C41FC9F"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22.7</w:t>
            </w:r>
          </w:p>
        </w:tc>
      </w:tr>
      <w:tr w:rsidR="00733D9E" w:rsidRPr="003A4DEF" w14:paraId="151E1050" w14:textId="77777777" w:rsidTr="00733D9E">
        <w:trPr>
          <w:cantSplit/>
        </w:trPr>
        <w:tc>
          <w:tcPr>
            <w:tcW w:w="447" w:type="pct"/>
            <w:vAlign w:val="center"/>
          </w:tcPr>
          <w:p w14:paraId="6921656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16</w:t>
            </w:r>
          </w:p>
        </w:tc>
        <w:tc>
          <w:tcPr>
            <w:tcW w:w="443" w:type="pct"/>
            <w:vAlign w:val="center"/>
          </w:tcPr>
          <w:p w14:paraId="413BB46D"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540228</w:t>
            </w:r>
          </w:p>
        </w:tc>
        <w:tc>
          <w:tcPr>
            <w:tcW w:w="483" w:type="pct"/>
            <w:vAlign w:val="center"/>
          </w:tcPr>
          <w:p w14:paraId="2A85802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165941</w:t>
            </w:r>
          </w:p>
        </w:tc>
        <w:tc>
          <w:tcPr>
            <w:tcW w:w="500" w:type="pct"/>
            <w:vAlign w:val="center"/>
          </w:tcPr>
          <w:p w14:paraId="5E934298"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26EB1E9"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84.6</w:t>
            </w:r>
            <w:r w:rsidRPr="007F391E">
              <w:rPr>
                <w:rFonts w:cs="Arial"/>
                <w:color w:val="000000"/>
                <w:sz w:val="20"/>
                <w:szCs w:val="20"/>
              </w:rPr>
              <w:t xml:space="preserve"> </w:t>
            </w:r>
          </w:p>
        </w:tc>
        <w:tc>
          <w:tcPr>
            <w:tcW w:w="408" w:type="pct"/>
            <w:vAlign w:val="center"/>
          </w:tcPr>
          <w:p w14:paraId="7BAC18AC"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84.6</w:t>
            </w:r>
            <w:r w:rsidRPr="007F391E">
              <w:rPr>
                <w:rFonts w:cs="Arial"/>
                <w:color w:val="000000"/>
                <w:sz w:val="20"/>
                <w:szCs w:val="20"/>
              </w:rPr>
              <w:t xml:space="preserve"> </w:t>
            </w:r>
          </w:p>
        </w:tc>
        <w:tc>
          <w:tcPr>
            <w:tcW w:w="311" w:type="pct"/>
            <w:vAlign w:val="center"/>
          </w:tcPr>
          <w:p w14:paraId="143B874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AC288E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40A463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16.2</w:t>
            </w:r>
          </w:p>
        </w:tc>
        <w:tc>
          <w:tcPr>
            <w:tcW w:w="311" w:type="pct"/>
            <w:vAlign w:val="center"/>
          </w:tcPr>
          <w:p w14:paraId="39351023"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15.3</w:t>
            </w:r>
          </w:p>
        </w:tc>
        <w:tc>
          <w:tcPr>
            <w:tcW w:w="311" w:type="pct"/>
            <w:vAlign w:val="center"/>
          </w:tcPr>
          <w:p w14:paraId="43B8EC3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12.5</w:t>
            </w:r>
          </w:p>
        </w:tc>
        <w:tc>
          <w:tcPr>
            <w:tcW w:w="311" w:type="pct"/>
            <w:vAlign w:val="center"/>
          </w:tcPr>
          <w:p w14:paraId="284B3AE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11.1</w:t>
            </w:r>
          </w:p>
        </w:tc>
        <w:tc>
          <w:tcPr>
            <w:tcW w:w="308" w:type="pct"/>
            <w:vAlign w:val="center"/>
          </w:tcPr>
          <w:p w14:paraId="69203F02" w14:textId="63EB7B8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11.9</w:t>
            </w:r>
          </w:p>
        </w:tc>
      </w:tr>
      <w:tr w:rsidR="00733D9E" w:rsidRPr="003A4DEF" w14:paraId="18B8B56B" w14:textId="77777777" w:rsidTr="00733D9E">
        <w:trPr>
          <w:cantSplit/>
        </w:trPr>
        <w:tc>
          <w:tcPr>
            <w:tcW w:w="447" w:type="pct"/>
            <w:vAlign w:val="center"/>
          </w:tcPr>
          <w:p w14:paraId="3D6485B5"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17</w:t>
            </w:r>
          </w:p>
        </w:tc>
        <w:tc>
          <w:tcPr>
            <w:tcW w:w="443" w:type="pct"/>
            <w:vAlign w:val="center"/>
          </w:tcPr>
          <w:p w14:paraId="546A56E1"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543303</w:t>
            </w:r>
          </w:p>
        </w:tc>
        <w:tc>
          <w:tcPr>
            <w:tcW w:w="483" w:type="pct"/>
            <w:vAlign w:val="center"/>
          </w:tcPr>
          <w:p w14:paraId="0E93E5A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165256</w:t>
            </w:r>
          </w:p>
        </w:tc>
        <w:tc>
          <w:tcPr>
            <w:tcW w:w="500" w:type="pct"/>
            <w:vAlign w:val="center"/>
          </w:tcPr>
          <w:p w14:paraId="5ADF2C49"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3EB2D1D3"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D28554E"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3F5D806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112EA9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DBDBB0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25.0</w:t>
            </w:r>
          </w:p>
        </w:tc>
        <w:tc>
          <w:tcPr>
            <w:tcW w:w="311" w:type="pct"/>
            <w:vAlign w:val="center"/>
          </w:tcPr>
          <w:p w14:paraId="02BBF8A6"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25.7</w:t>
            </w:r>
          </w:p>
        </w:tc>
        <w:tc>
          <w:tcPr>
            <w:tcW w:w="311" w:type="pct"/>
            <w:vAlign w:val="center"/>
          </w:tcPr>
          <w:p w14:paraId="003EAAB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23.4</w:t>
            </w:r>
          </w:p>
        </w:tc>
        <w:tc>
          <w:tcPr>
            <w:tcW w:w="311" w:type="pct"/>
            <w:vAlign w:val="center"/>
          </w:tcPr>
          <w:p w14:paraId="7F28AB2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19.7</w:t>
            </w:r>
          </w:p>
        </w:tc>
        <w:tc>
          <w:tcPr>
            <w:tcW w:w="308" w:type="pct"/>
            <w:vAlign w:val="center"/>
          </w:tcPr>
          <w:p w14:paraId="563A616F" w14:textId="6AA25A0F"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19.7</w:t>
            </w:r>
          </w:p>
        </w:tc>
      </w:tr>
      <w:tr w:rsidR="00733D9E" w:rsidRPr="003A4DEF" w14:paraId="504FE76C" w14:textId="77777777" w:rsidTr="00733D9E">
        <w:trPr>
          <w:cantSplit/>
        </w:trPr>
        <w:tc>
          <w:tcPr>
            <w:tcW w:w="447" w:type="pct"/>
            <w:vAlign w:val="center"/>
          </w:tcPr>
          <w:p w14:paraId="01149866"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18</w:t>
            </w:r>
          </w:p>
        </w:tc>
        <w:tc>
          <w:tcPr>
            <w:tcW w:w="443" w:type="pct"/>
            <w:vAlign w:val="center"/>
          </w:tcPr>
          <w:p w14:paraId="0E27425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544779</w:t>
            </w:r>
          </w:p>
        </w:tc>
        <w:tc>
          <w:tcPr>
            <w:tcW w:w="483" w:type="pct"/>
            <w:vAlign w:val="center"/>
          </w:tcPr>
          <w:p w14:paraId="1327FF49"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166831</w:t>
            </w:r>
          </w:p>
        </w:tc>
        <w:tc>
          <w:tcPr>
            <w:tcW w:w="500" w:type="pct"/>
            <w:vAlign w:val="center"/>
          </w:tcPr>
          <w:p w14:paraId="00795B0B"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AA663B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C4C33D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426DB05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512255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42E3AA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15.4</w:t>
            </w:r>
          </w:p>
        </w:tc>
        <w:tc>
          <w:tcPr>
            <w:tcW w:w="311" w:type="pct"/>
            <w:vAlign w:val="center"/>
          </w:tcPr>
          <w:p w14:paraId="1C8C717C"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14.6</w:t>
            </w:r>
          </w:p>
        </w:tc>
        <w:tc>
          <w:tcPr>
            <w:tcW w:w="311" w:type="pct"/>
            <w:vAlign w:val="center"/>
          </w:tcPr>
          <w:p w14:paraId="52EA559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12.8</w:t>
            </w:r>
          </w:p>
        </w:tc>
        <w:tc>
          <w:tcPr>
            <w:tcW w:w="311" w:type="pct"/>
            <w:vAlign w:val="center"/>
          </w:tcPr>
          <w:p w14:paraId="02E2A73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12.4</w:t>
            </w:r>
          </w:p>
        </w:tc>
        <w:tc>
          <w:tcPr>
            <w:tcW w:w="308" w:type="pct"/>
            <w:vAlign w:val="center"/>
          </w:tcPr>
          <w:p w14:paraId="4C360AFA" w14:textId="6A2BDC6E"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11.9</w:t>
            </w:r>
          </w:p>
        </w:tc>
      </w:tr>
      <w:tr w:rsidR="00733D9E" w:rsidRPr="003A4DEF" w14:paraId="54CD156D" w14:textId="77777777" w:rsidTr="00733D9E">
        <w:trPr>
          <w:cantSplit/>
        </w:trPr>
        <w:tc>
          <w:tcPr>
            <w:tcW w:w="447" w:type="pct"/>
            <w:vAlign w:val="center"/>
          </w:tcPr>
          <w:p w14:paraId="246DF978"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19</w:t>
            </w:r>
          </w:p>
        </w:tc>
        <w:tc>
          <w:tcPr>
            <w:tcW w:w="443" w:type="pct"/>
            <w:vAlign w:val="center"/>
          </w:tcPr>
          <w:p w14:paraId="2A084544"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546190</w:t>
            </w:r>
          </w:p>
        </w:tc>
        <w:tc>
          <w:tcPr>
            <w:tcW w:w="483" w:type="pct"/>
            <w:vAlign w:val="center"/>
          </w:tcPr>
          <w:p w14:paraId="1A55FEE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166135</w:t>
            </w:r>
          </w:p>
        </w:tc>
        <w:tc>
          <w:tcPr>
            <w:tcW w:w="500" w:type="pct"/>
            <w:vAlign w:val="center"/>
          </w:tcPr>
          <w:p w14:paraId="70216691"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C68C9C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B11AFEE"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209739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64761C7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222EFDC3"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41.9</w:t>
            </w:r>
          </w:p>
        </w:tc>
        <w:tc>
          <w:tcPr>
            <w:tcW w:w="311" w:type="pct"/>
            <w:vAlign w:val="center"/>
          </w:tcPr>
          <w:p w14:paraId="7FC9F754"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b/>
                <w:bCs/>
                <w:sz w:val="20"/>
                <w:szCs w:val="20"/>
              </w:rPr>
              <w:t>40.6</w:t>
            </w:r>
          </w:p>
        </w:tc>
        <w:tc>
          <w:tcPr>
            <w:tcW w:w="311" w:type="pct"/>
            <w:vAlign w:val="center"/>
          </w:tcPr>
          <w:p w14:paraId="02225B6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38.8</w:t>
            </w:r>
          </w:p>
        </w:tc>
        <w:tc>
          <w:tcPr>
            <w:tcW w:w="311" w:type="pct"/>
            <w:vAlign w:val="center"/>
          </w:tcPr>
          <w:p w14:paraId="7B18A0D4" w14:textId="77777777" w:rsidR="00733D9E" w:rsidRPr="00422D54" w:rsidRDefault="00733D9E" w:rsidP="00733D9E">
            <w:pPr>
              <w:suppressAutoHyphens/>
              <w:spacing w:before="0" w:after="0" w:line="240" w:lineRule="auto"/>
              <w:jc w:val="center"/>
              <w:rPr>
                <w:rFonts w:cs="Arial"/>
                <w:sz w:val="20"/>
                <w:szCs w:val="20"/>
              </w:rPr>
            </w:pPr>
            <w:r w:rsidRPr="00422D54">
              <w:rPr>
                <w:rFonts w:cs="Arial"/>
                <w:b/>
                <w:bCs/>
                <w:sz w:val="20"/>
                <w:szCs w:val="20"/>
              </w:rPr>
              <w:t>40.1</w:t>
            </w:r>
          </w:p>
        </w:tc>
        <w:tc>
          <w:tcPr>
            <w:tcW w:w="308" w:type="pct"/>
            <w:vAlign w:val="center"/>
          </w:tcPr>
          <w:p w14:paraId="7ADEEA3D" w14:textId="359CF57C"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33.1</w:t>
            </w:r>
          </w:p>
        </w:tc>
      </w:tr>
      <w:tr w:rsidR="00733D9E" w:rsidRPr="003A4DEF" w14:paraId="2A7722EF" w14:textId="77777777" w:rsidTr="00733D9E">
        <w:trPr>
          <w:cantSplit/>
        </w:trPr>
        <w:tc>
          <w:tcPr>
            <w:tcW w:w="447" w:type="pct"/>
            <w:vAlign w:val="center"/>
          </w:tcPr>
          <w:p w14:paraId="5ABBECC2"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20</w:t>
            </w:r>
          </w:p>
        </w:tc>
        <w:tc>
          <w:tcPr>
            <w:tcW w:w="443" w:type="pct"/>
            <w:vAlign w:val="center"/>
          </w:tcPr>
          <w:p w14:paraId="7676B979"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545861</w:t>
            </w:r>
          </w:p>
        </w:tc>
        <w:tc>
          <w:tcPr>
            <w:tcW w:w="483" w:type="pct"/>
            <w:vAlign w:val="center"/>
          </w:tcPr>
          <w:p w14:paraId="43B63F7B"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164813</w:t>
            </w:r>
          </w:p>
        </w:tc>
        <w:tc>
          <w:tcPr>
            <w:tcW w:w="500" w:type="pct"/>
            <w:vAlign w:val="center"/>
          </w:tcPr>
          <w:p w14:paraId="41AE3A82"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4076B7C"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408" w:type="pct"/>
            <w:vAlign w:val="center"/>
          </w:tcPr>
          <w:p w14:paraId="3BB36138"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311" w:type="pct"/>
            <w:vAlign w:val="center"/>
          </w:tcPr>
          <w:p w14:paraId="6BA56DC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47102E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3E88ED6C"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19.4</w:t>
            </w:r>
          </w:p>
        </w:tc>
        <w:tc>
          <w:tcPr>
            <w:tcW w:w="311" w:type="pct"/>
            <w:vAlign w:val="center"/>
          </w:tcPr>
          <w:p w14:paraId="26092718"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color w:val="000000"/>
                <w:sz w:val="20"/>
                <w:szCs w:val="20"/>
              </w:rPr>
              <w:t>18.3</w:t>
            </w:r>
          </w:p>
        </w:tc>
        <w:tc>
          <w:tcPr>
            <w:tcW w:w="311" w:type="pct"/>
            <w:vAlign w:val="center"/>
          </w:tcPr>
          <w:p w14:paraId="482D9BE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16.0</w:t>
            </w:r>
          </w:p>
        </w:tc>
        <w:tc>
          <w:tcPr>
            <w:tcW w:w="311" w:type="pct"/>
            <w:vAlign w:val="center"/>
          </w:tcPr>
          <w:p w14:paraId="18C30B78" w14:textId="77777777" w:rsidR="00733D9E" w:rsidRPr="00422D54" w:rsidRDefault="00733D9E" w:rsidP="00733D9E">
            <w:pPr>
              <w:suppressAutoHyphens/>
              <w:spacing w:before="0" w:after="0" w:line="240" w:lineRule="auto"/>
              <w:jc w:val="center"/>
              <w:rPr>
                <w:rFonts w:cs="Arial"/>
                <w:b/>
                <w:bCs/>
                <w:sz w:val="20"/>
                <w:szCs w:val="20"/>
              </w:rPr>
            </w:pPr>
            <w:r w:rsidRPr="00422D54">
              <w:rPr>
                <w:rFonts w:cs="Arial"/>
                <w:sz w:val="20"/>
                <w:szCs w:val="20"/>
              </w:rPr>
              <w:t>14.8</w:t>
            </w:r>
          </w:p>
        </w:tc>
        <w:tc>
          <w:tcPr>
            <w:tcW w:w="308" w:type="pct"/>
            <w:vAlign w:val="center"/>
          </w:tcPr>
          <w:p w14:paraId="0D9BBB8F" w14:textId="6289FA77"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15.1</w:t>
            </w:r>
          </w:p>
        </w:tc>
      </w:tr>
      <w:tr w:rsidR="00733D9E" w:rsidRPr="003A4DEF" w14:paraId="6E64F8E1" w14:textId="77777777" w:rsidTr="00733D9E">
        <w:trPr>
          <w:cantSplit/>
        </w:trPr>
        <w:tc>
          <w:tcPr>
            <w:tcW w:w="447" w:type="pct"/>
            <w:vAlign w:val="center"/>
          </w:tcPr>
          <w:p w14:paraId="3783F75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21</w:t>
            </w:r>
          </w:p>
        </w:tc>
        <w:tc>
          <w:tcPr>
            <w:tcW w:w="443" w:type="pct"/>
            <w:vAlign w:val="center"/>
          </w:tcPr>
          <w:p w14:paraId="5CB41673"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545439</w:t>
            </w:r>
          </w:p>
        </w:tc>
        <w:tc>
          <w:tcPr>
            <w:tcW w:w="483" w:type="pct"/>
            <w:vAlign w:val="center"/>
          </w:tcPr>
          <w:p w14:paraId="03CE17D1"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164034</w:t>
            </w:r>
          </w:p>
        </w:tc>
        <w:tc>
          <w:tcPr>
            <w:tcW w:w="500" w:type="pct"/>
            <w:vAlign w:val="center"/>
          </w:tcPr>
          <w:p w14:paraId="14745ED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F66C3CE"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408" w:type="pct"/>
            <w:vAlign w:val="center"/>
          </w:tcPr>
          <w:p w14:paraId="3472990B"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90.7</w:t>
            </w:r>
            <w:r w:rsidRPr="007F391E">
              <w:rPr>
                <w:rFonts w:cs="Arial"/>
                <w:color w:val="000000"/>
                <w:sz w:val="20"/>
                <w:szCs w:val="20"/>
              </w:rPr>
              <w:t xml:space="preserve"> </w:t>
            </w:r>
          </w:p>
        </w:tc>
        <w:tc>
          <w:tcPr>
            <w:tcW w:w="311" w:type="pct"/>
            <w:vAlign w:val="center"/>
          </w:tcPr>
          <w:p w14:paraId="2B66015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34EC90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00835B5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33.3</w:t>
            </w:r>
          </w:p>
        </w:tc>
        <w:tc>
          <w:tcPr>
            <w:tcW w:w="311" w:type="pct"/>
            <w:vAlign w:val="center"/>
          </w:tcPr>
          <w:p w14:paraId="4A535F1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30.5</w:t>
            </w:r>
          </w:p>
        </w:tc>
        <w:tc>
          <w:tcPr>
            <w:tcW w:w="311" w:type="pct"/>
            <w:vAlign w:val="center"/>
          </w:tcPr>
          <w:p w14:paraId="7B72C67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27.4</w:t>
            </w:r>
          </w:p>
        </w:tc>
        <w:tc>
          <w:tcPr>
            <w:tcW w:w="311" w:type="pct"/>
            <w:vAlign w:val="center"/>
          </w:tcPr>
          <w:p w14:paraId="7D34B24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28.5</w:t>
            </w:r>
          </w:p>
        </w:tc>
        <w:tc>
          <w:tcPr>
            <w:tcW w:w="308" w:type="pct"/>
            <w:vAlign w:val="center"/>
          </w:tcPr>
          <w:p w14:paraId="69A808C2" w14:textId="4749C7DD"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24.1</w:t>
            </w:r>
          </w:p>
        </w:tc>
      </w:tr>
      <w:tr w:rsidR="00733D9E" w:rsidRPr="003A4DEF" w14:paraId="123ADD35" w14:textId="77777777" w:rsidTr="00733D9E">
        <w:trPr>
          <w:cantSplit/>
        </w:trPr>
        <w:tc>
          <w:tcPr>
            <w:tcW w:w="447" w:type="pct"/>
            <w:vAlign w:val="center"/>
          </w:tcPr>
          <w:p w14:paraId="32ACB9FD"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22</w:t>
            </w:r>
          </w:p>
        </w:tc>
        <w:tc>
          <w:tcPr>
            <w:tcW w:w="443" w:type="pct"/>
            <w:vAlign w:val="center"/>
          </w:tcPr>
          <w:p w14:paraId="2767E844"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546821</w:t>
            </w:r>
          </w:p>
        </w:tc>
        <w:tc>
          <w:tcPr>
            <w:tcW w:w="483" w:type="pct"/>
            <w:vAlign w:val="center"/>
          </w:tcPr>
          <w:p w14:paraId="58464BD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167564</w:t>
            </w:r>
          </w:p>
        </w:tc>
        <w:tc>
          <w:tcPr>
            <w:tcW w:w="500" w:type="pct"/>
            <w:vAlign w:val="center"/>
          </w:tcPr>
          <w:p w14:paraId="1BD99BAE"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6362ABF"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408" w:type="pct"/>
            <w:vAlign w:val="center"/>
          </w:tcPr>
          <w:p w14:paraId="67128E44" w14:textId="77777777" w:rsidR="00733D9E" w:rsidRDefault="00733D9E" w:rsidP="00733D9E">
            <w:pPr>
              <w:suppressAutoHyphens/>
              <w:spacing w:before="0" w:after="0" w:line="240" w:lineRule="auto"/>
              <w:jc w:val="center"/>
              <w:rPr>
                <w:rFonts w:cs="Arial"/>
                <w:color w:val="000000"/>
                <w:sz w:val="20"/>
                <w:szCs w:val="20"/>
              </w:rPr>
            </w:pPr>
            <w:r>
              <w:rPr>
                <w:rFonts w:cs="Arial"/>
                <w:color w:val="000000"/>
                <w:sz w:val="20"/>
                <w:szCs w:val="20"/>
              </w:rPr>
              <w:t>92.3</w:t>
            </w:r>
            <w:r w:rsidRPr="007F391E">
              <w:rPr>
                <w:rFonts w:cs="Arial"/>
                <w:color w:val="000000"/>
                <w:sz w:val="20"/>
                <w:szCs w:val="20"/>
              </w:rPr>
              <w:t xml:space="preserve"> </w:t>
            </w:r>
          </w:p>
        </w:tc>
        <w:tc>
          <w:tcPr>
            <w:tcW w:w="311" w:type="pct"/>
            <w:vAlign w:val="center"/>
          </w:tcPr>
          <w:p w14:paraId="4DE8BF5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7501310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9C23A1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22.4</w:t>
            </w:r>
          </w:p>
        </w:tc>
        <w:tc>
          <w:tcPr>
            <w:tcW w:w="311" w:type="pct"/>
            <w:vAlign w:val="center"/>
          </w:tcPr>
          <w:p w14:paraId="3B3AB9A7"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19.8</w:t>
            </w:r>
          </w:p>
        </w:tc>
        <w:tc>
          <w:tcPr>
            <w:tcW w:w="311" w:type="pct"/>
            <w:vAlign w:val="center"/>
          </w:tcPr>
          <w:p w14:paraId="56F111D6"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17.7</w:t>
            </w:r>
          </w:p>
        </w:tc>
        <w:tc>
          <w:tcPr>
            <w:tcW w:w="311" w:type="pct"/>
            <w:vAlign w:val="center"/>
          </w:tcPr>
          <w:p w14:paraId="7946143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15.0</w:t>
            </w:r>
          </w:p>
        </w:tc>
        <w:tc>
          <w:tcPr>
            <w:tcW w:w="308" w:type="pct"/>
            <w:vAlign w:val="center"/>
          </w:tcPr>
          <w:p w14:paraId="1083254E" w14:textId="370B38B2"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15.8</w:t>
            </w:r>
          </w:p>
        </w:tc>
      </w:tr>
      <w:tr w:rsidR="00733D9E" w:rsidRPr="003A4DEF" w14:paraId="315B9B98" w14:textId="77777777" w:rsidTr="00733D9E">
        <w:trPr>
          <w:cantSplit/>
        </w:trPr>
        <w:tc>
          <w:tcPr>
            <w:tcW w:w="447" w:type="pct"/>
            <w:vAlign w:val="center"/>
          </w:tcPr>
          <w:p w14:paraId="7744F2BF"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23</w:t>
            </w:r>
          </w:p>
        </w:tc>
        <w:tc>
          <w:tcPr>
            <w:tcW w:w="443" w:type="pct"/>
            <w:vAlign w:val="center"/>
          </w:tcPr>
          <w:p w14:paraId="2B2187F1"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547168</w:t>
            </w:r>
          </w:p>
        </w:tc>
        <w:tc>
          <w:tcPr>
            <w:tcW w:w="483" w:type="pct"/>
            <w:vAlign w:val="center"/>
          </w:tcPr>
          <w:p w14:paraId="4068FA73"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167471</w:t>
            </w:r>
          </w:p>
        </w:tc>
        <w:tc>
          <w:tcPr>
            <w:tcW w:w="500" w:type="pct"/>
            <w:vAlign w:val="center"/>
          </w:tcPr>
          <w:p w14:paraId="165CD5B6"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27F68FC"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CEB320F"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15EC513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25F4FE8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2D46BF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25.1</w:t>
            </w:r>
          </w:p>
        </w:tc>
        <w:tc>
          <w:tcPr>
            <w:tcW w:w="311" w:type="pct"/>
            <w:vAlign w:val="center"/>
          </w:tcPr>
          <w:p w14:paraId="6A3D9E31"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23.7</w:t>
            </w:r>
          </w:p>
        </w:tc>
        <w:tc>
          <w:tcPr>
            <w:tcW w:w="311" w:type="pct"/>
            <w:vAlign w:val="center"/>
          </w:tcPr>
          <w:p w14:paraId="58EAACF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21.7</w:t>
            </w:r>
          </w:p>
        </w:tc>
        <w:tc>
          <w:tcPr>
            <w:tcW w:w="311" w:type="pct"/>
            <w:vAlign w:val="center"/>
          </w:tcPr>
          <w:p w14:paraId="3DFB7B6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18.4</w:t>
            </w:r>
          </w:p>
        </w:tc>
        <w:tc>
          <w:tcPr>
            <w:tcW w:w="308" w:type="pct"/>
            <w:vAlign w:val="center"/>
          </w:tcPr>
          <w:p w14:paraId="73B9937A" w14:textId="1C75E45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19.7</w:t>
            </w:r>
          </w:p>
        </w:tc>
      </w:tr>
      <w:tr w:rsidR="00733D9E" w:rsidRPr="003A4DEF" w14:paraId="2DB7CB92" w14:textId="77777777" w:rsidTr="00733D9E">
        <w:trPr>
          <w:cantSplit/>
        </w:trPr>
        <w:tc>
          <w:tcPr>
            <w:tcW w:w="447" w:type="pct"/>
            <w:vAlign w:val="center"/>
          </w:tcPr>
          <w:p w14:paraId="226CDBD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24</w:t>
            </w:r>
          </w:p>
        </w:tc>
        <w:tc>
          <w:tcPr>
            <w:tcW w:w="443" w:type="pct"/>
            <w:vAlign w:val="center"/>
          </w:tcPr>
          <w:p w14:paraId="453A240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546984</w:t>
            </w:r>
          </w:p>
        </w:tc>
        <w:tc>
          <w:tcPr>
            <w:tcW w:w="483" w:type="pct"/>
            <w:vAlign w:val="center"/>
          </w:tcPr>
          <w:p w14:paraId="62856D2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169905</w:t>
            </w:r>
          </w:p>
        </w:tc>
        <w:tc>
          <w:tcPr>
            <w:tcW w:w="500" w:type="pct"/>
            <w:vAlign w:val="center"/>
          </w:tcPr>
          <w:p w14:paraId="33BA0D26"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3972E52"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9D8A62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676B000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EEC1E6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1357087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24.7</w:t>
            </w:r>
          </w:p>
        </w:tc>
        <w:tc>
          <w:tcPr>
            <w:tcW w:w="311" w:type="pct"/>
            <w:vAlign w:val="center"/>
          </w:tcPr>
          <w:p w14:paraId="0CEBCBA5"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24.0</w:t>
            </w:r>
          </w:p>
        </w:tc>
        <w:tc>
          <w:tcPr>
            <w:tcW w:w="311" w:type="pct"/>
            <w:vAlign w:val="center"/>
          </w:tcPr>
          <w:p w14:paraId="4CF01E5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19.6</w:t>
            </w:r>
          </w:p>
        </w:tc>
        <w:tc>
          <w:tcPr>
            <w:tcW w:w="311" w:type="pct"/>
            <w:vAlign w:val="center"/>
          </w:tcPr>
          <w:p w14:paraId="32C86ED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18.2</w:t>
            </w:r>
          </w:p>
        </w:tc>
        <w:tc>
          <w:tcPr>
            <w:tcW w:w="308" w:type="pct"/>
            <w:vAlign w:val="center"/>
          </w:tcPr>
          <w:p w14:paraId="4E51A871" w14:textId="3C31B6D0"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18.8</w:t>
            </w:r>
          </w:p>
        </w:tc>
      </w:tr>
      <w:tr w:rsidR="00733D9E" w:rsidRPr="003A4DEF" w14:paraId="7D4A77A4" w14:textId="77777777" w:rsidTr="00733D9E">
        <w:trPr>
          <w:cantSplit/>
        </w:trPr>
        <w:tc>
          <w:tcPr>
            <w:tcW w:w="447" w:type="pct"/>
            <w:vAlign w:val="center"/>
          </w:tcPr>
          <w:p w14:paraId="7F0975AE"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25</w:t>
            </w:r>
          </w:p>
        </w:tc>
        <w:tc>
          <w:tcPr>
            <w:tcW w:w="443" w:type="pct"/>
            <w:vAlign w:val="center"/>
          </w:tcPr>
          <w:p w14:paraId="28F485A7"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544437</w:t>
            </w:r>
          </w:p>
        </w:tc>
        <w:tc>
          <w:tcPr>
            <w:tcW w:w="483" w:type="pct"/>
            <w:vAlign w:val="center"/>
          </w:tcPr>
          <w:p w14:paraId="47B831CE"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170464</w:t>
            </w:r>
          </w:p>
        </w:tc>
        <w:tc>
          <w:tcPr>
            <w:tcW w:w="500" w:type="pct"/>
            <w:vAlign w:val="center"/>
          </w:tcPr>
          <w:p w14:paraId="005B9963"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55180D8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16CB03F4"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56373B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535A352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6B5E99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19.6</w:t>
            </w:r>
          </w:p>
        </w:tc>
        <w:tc>
          <w:tcPr>
            <w:tcW w:w="311" w:type="pct"/>
            <w:vAlign w:val="center"/>
          </w:tcPr>
          <w:p w14:paraId="4BCE35B1"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18.9</w:t>
            </w:r>
          </w:p>
        </w:tc>
        <w:tc>
          <w:tcPr>
            <w:tcW w:w="311" w:type="pct"/>
            <w:vAlign w:val="center"/>
          </w:tcPr>
          <w:p w14:paraId="40EEB5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15.2</w:t>
            </w:r>
          </w:p>
        </w:tc>
        <w:tc>
          <w:tcPr>
            <w:tcW w:w="311" w:type="pct"/>
            <w:vAlign w:val="center"/>
          </w:tcPr>
          <w:p w14:paraId="20AB111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13.7</w:t>
            </w:r>
          </w:p>
        </w:tc>
        <w:tc>
          <w:tcPr>
            <w:tcW w:w="308" w:type="pct"/>
            <w:vAlign w:val="center"/>
          </w:tcPr>
          <w:p w14:paraId="5DBB80D6" w14:textId="408097A5"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14.5</w:t>
            </w:r>
          </w:p>
        </w:tc>
      </w:tr>
      <w:tr w:rsidR="00733D9E" w:rsidRPr="003A4DEF" w14:paraId="177BD1CF" w14:textId="77777777" w:rsidTr="00733D9E">
        <w:trPr>
          <w:cantSplit/>
        </w:trPr>
        <w:tc>
          <w:tcPr>
            <w:tcW w:w="447" w:type="pct"/>
            <w:vAlign w:val="center"/>
          </w:tcPr>
          <w:p w14:paraId="2CDCCFFB"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26</w:t>
            </w:r>
          </w:p>
        </w:tc>
        <w:tc>
          <w:tcPr>
            <w:tcW w:w="443" w:type="pct"/>
            <w:vAlign w:val="center"/>
          </w:tcPr>
          <w:p w14:paraId="2E239E56"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543930</w:t>
            </w:r>
          </w:p>
        </w:tc>
        <w:tc>
          <w:tcPr>
            <w:tcW w:w="483" w:type="pct"/>
            <w:vAlign w:val="center"/>
          </w:tcPr>
          <w:p w14:paraId="277E0E07"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170934</w:t>
            </w:r>
          </w:p>
        </w:tc>
        <w:tc>
          <w:tcPr>
            <w:tcW w:w="500" w:type="pct"/>
            <w:vAlign w:val="center"/>
          </w:tcPr>
          <w:p w14:paraId="29ECF2A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02255E17"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6E974A08"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3CFFFF2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43EC81D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633CF20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21.0</w:t>
            </w:r>
          </w:p>
        </w:tc>
        <w:tc>
          <w:tcPr>
            <w:tcW w:w="311" w:type="pct"/>
            <w:vAlign w:val="center"/>
          </w:tcPr>
          <w:p w14:paraId="341F2010"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19.8</w:t>
            </w:r>
          </w:p>
        </w:tc>
        <w:tc>
          <w:tcPr>
            <w:tcW w:w="311" w:type="pct"/>
            <w:vAlign w:val="center"/>
          </w:tcPr>
          <w:p w14:paraId="291DCDE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16.2</w:t>
            </w:r>
          </w:p>
        </w:tc>
        <w:tc>
          <w:tcPr>
            <w:tcW w:w="311" w:type="pct"/>
            <w:vAlign w:val="center"/>
          </w:tcPr>
          <w:p w14:paraId="777099F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14.9</w:t>
            </w:r>
          </w:p>
        </w:tc>
        <w:tc>
          <w:tcPr>
            <w:tcW w:w="308" w:type="pct"/>
            <w:vAlign w:val="center"/>
          </w:tcPr>
          <w:p w14:paraId="35D069E9" w14:textId="4A39F323"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15.5</w:t>
            </w:r>
          </w:p>
        </w:tc>
      </w:tr>
      <w:tr w:rsidR="00733D9E" w:rsidRPr="003A4DEF" w14:paraId="7E75FACE" w14:textId="77777777" w:rsidTr="00733D9E">
        <w:trPr>
          <w:cantSplit/>
        </w:trPr>
        <w:tc>
          <w:tcPr>
            <w:tcW w:w="447" w:type="pct"/>
            <w:vAlign w:val="center"/>
          </w:tcPr>
          <w:p w14:paraId="042CB497"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27</w:t>
            </w:r>
          </w:p>
        </w:tc>
        <w:tc>
          <w:tcPr>
            <w:tcW w:w="443" w:type="pct"/>
            <w:vAlign w:val="center"/>
          </w:tcPr>
          <w:p w14:paraId="4218B5C9"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540525</w:t>
            </w:r>
          </w:p>
        </w:tc>
        <w:tc>
          <w:tcPr>
            <w:tcW w:w="483" w:type="pct"/>
            <w:vAlign w:val="center"/>
          </w:tcPr>
          <w:p w14:paraId="4902AAF3"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169325</w:t>
            </w:r>
          </w:p>
        </w:tc>
        <w:tc>
          <w:tcPr>
            <w:tcW w:w="500" w:type="pct"/>
            <w:vAlign w:val="center"/>
          </w:tcPr>
          <w:p w14:paraId="0664F85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6A97965D"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470648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76CE24E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28.3</w:t>
            </w:r>
          </w:p>
        </w:tc>
        <w:tc>
          <w:tcPr>
            <w:tcW w:w="311" w:type="pct"/>
            <w:vAlign w:val="center"/>
          </w:tcPr>
          <w:p w14:paraId="5D69934B"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21.4</w:t>
            </w:r>
          </w:p>
        </w:tc>
        <w:tc>
          <w:tcPr>
            <w:tcW w:w="349" w:type="pct"/>
            <w:vAlign w:val="center"/>
          </w:tcPr>
          <w:p w14:paraId="3644901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21.1</w:t>
            </w:r>
          </w:p>
        </w:tc>
        <w:tc>
          <w:tcPr>
            <w:tcW w:w="311" w:type="pct"/>
            <w:vAlign w:val="center"/>
          </w:tcPr>
          <w:p w14:paraId="7F57C49F"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20.5</w:t>
            </w:r>
          </w:p>
        </w:tc>
        <w:tc>
          <w:tcPr>
            <w:tcW w:w="311" w:type="pct"/>
            <w:vAlign w:val="center"/>
          </w:tcPr>
          <w:p w14:paraId="651F0FE8"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19.4</w:t>
            </w:r>
          </w:p>
        </w:tc>
        <w:tc>
          <w:tcPr>
            <w:tcW w:w="311" w:type="pct"/>
            <w:vAlign w:val="center"/>
          </w:tcPr>
          <w:p w14:paraId="73B212C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20.3</w:t>
            </w:r>
          </w:p>
        </w:tc>
        <w:tc>
          <w:tcPr>
            <w:tcW w:w="308" w:type="pct"/>
            <w:vAlign w:val="center"/>
          </w:tcPr>
          <w:p w14:paraId="1186E117" w14:textId="7D599A2F"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17.1</w:t>
            </w:r>
          </w:p>
        </w:tc>
      </w:tr>
      <w:tr w:rsidR="00733D9E" w:rsidRPr="003A4DEF" w14:paraId="619290DF" w14:textId="77777777" w:rsidTr="00733D9E">
        <w:trPr>
          <w:cantSplit/>
        </w:trPr>
        <w:tc>
          <w:tcPr>
            <w:tcW w:w="447" w:type="pct"/>
            <w:vAlign w:val="center"/>
          </w:tcPr>
          <w:p w14:paraId="0F23ADAB"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28</w:t>
            </w:r>
          </w:p>
        </w:tc>
        <w:tc>
          <w:tcPr>
            <w:tcW w:w="443" w:type="pct"/>
            <w:vAlign w:val="center"/>
          </w:tcPr>
          <w:p w14:paraId="66CA4446"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540519</w:t>
            </w:r>
          </w:p>
        </w:tc>
        <w:tc>
          <w:tcPr>
            <w:tcW w:w="483" w:type="pct"/>
            <w:vAlign w:val="center"/>
          </w:tcPr>
          <w:p w14:paraId="78AA1262"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169403</w:t>
            </w:r>
          </w:p>
        </w:tc>
        <w:tc>
          <w:tcPr>
            <w:tcW w:w="500" w:type="pct"/>
            <w:vAlign w:val="center"/>
          </w:tcPr>
          <w:p w14:paraId="2F903B74"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B45A2BD"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92.6</w:t>
            </w:r>
            <w:r w:rsidRPr="007F391E">
              <w:rPr>
                <w:rFonts w:cs="Arial"/>
                <w:color w:val="000000"/>
                <w:sz w:val="20"/>
                <w:szCs w:val="20"/>
              </w:rPr>
              <w:t xml:space="preserve"> </w:t>
            </w:r>
          </w:p>
        </w:tc>
        <w:tc>
          <w:tcPr>
            <w:tcW w:w="408" w:type="pct"/>
            <w:vAlign w:val="center"/>
          </w:tcPr>
          <w:p w14:paraId="4980FF15" w14:textId="77777777" w:rsidR="00733D9E" w:rsidRPr="007F391E" w:rsidRDefault="00733D9E" w:rsidP="00733D9E">
            <w:pPr>
              <w:suppressAutoHyphens/>
              <w:spacing w:before="0" w:after="0" w:line="240" w:lineRule="auto"/>
              <w:jc w:val="center"/>
              <w:rPr>
                <w:rFonts w:cs="Arial"/>
                <w:color w:val="000000"/>
                <w:sz w:val="20"/>
                <w:szCs w:val="20"/>
              </w:rPr>
            </w:pPr>
            <w:r>
              <w:rPr>
                <w:rFonts w:cs="Arial"/>
                <w:color w:val="000000"/>
                <w:sz w:val="20"/>
                <w:szCs w:val="20"/>
              </w:rPr>
              <w:t>92.6</w:t>
            </w:r>
            <w:r w:rsidRPr="007F391E">
              <w:rPr>
                <w:rFonts w:cs="Arial"/>
                <w:color w:val="000000"/>
                <w:sz w:val="20"/>
                <w:szCs w:val="20"/>
              </w:rPr>
              <w:t xml:space="preserve"> </w:t>
            </w:r>
          </w:p>
        </w:tc>
        <w:tc>
          <w:tcPr>
            <w:tcW w:w="311" w:type="pct"/>
            <w:vAlign w:val="center"/>
          </w:tcPr>
          <w:p w14:paraId="74C69AF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38.4</w:t>
            </w:r>
          </w:p>
        </w:tc>
        <w:tc>
          <w:tcPr>
            <w:tcW w:w="311" w:type="pct"/>
            <w:vAlign w:val="center"/>
          </w:tcPr>
          <w:p w14:paraId="0234343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30.9</w:t>
            </w:r>
          </w:p>
        </w:tc>
        <w:tc>
          <w:tcPr>
            <w:tcW w:w="349" w:type="pct"/>
            <w:vAlign w:val="center"/>
          </w:tcPr>
          <w:p w14:paraId="27C3582E"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32.8</w:t>
            </w:r>
          </w:p>
        </w:tc>
        <w:tc>
          <w:tcPr>
            <w:tcW w:w="311" w:type="pct"/>
            <w:vAlign w:val="center"/>
          </w:tcPr>
          <w:p w14:paraId="0C1A936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31.1</w:t>
            </w:r>
          </w:p>
        </w:tc>
        <w:tc>
          <w:tcPr>
            <w:tcW w:w="311" w:type="pct"/>
            <w:vAlign w:val="center"/>
          </w:tcPr>
          <w:p w14:paraId="7296048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28.8</w:t>
            </w:r>
          </w:p>
        </w:tc>
        <w:tc>
          <w:tcPr>
            <w:tcW w:w="311" w:type="pct"/>
            <w:vAlign w:val="center"/>
          </w:tcPr>
          <w:p w14:paraId="0039742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30.5</w:t>
            </w:r>
          </w:p>
        </w:tc>
        <w:tc>
          <w:tcPr>
            <w:tcW w:w="308" w:type="pct"/>
            <w:vAlign w:val="center"/>
          </w:tcPr>
          <w:p w14:paraId="372A01C4" w14:textId="649A0CB1"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26.1</w:t>
            </w:r>
          </w:p>
        </w:tc>
      </w:tr>
      <w:tr w:rsidR="00733D9E" w:rsidRPr="003A4DEF" w14:paraId="00B53933" w14:textId="77777777" w:rsidTr="00733D9E">
        <w:trPr>
          <w:cantSplit/>
        </w:trPr>
        <w:tc>
          <w:tcPr>
            <w:tcW w:w="447" w:type="pct"/>
            <w:vAlign w:val="center"/>
          </w:tcPr>
          <w:p w14:paraId="4ECCACFA"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lastRenderedPageBreak/>
              <w:t>29</w:t>
            </w:r>
          </w:p>
        </w:tc>
        <w:tc>
          <w:tcPr>
            <w:tcW w:w="443" w:type="pct"/>
            <w:vAlign w:val="center"/>
          </w:tcPr>
          <w:p w14:paraId="1D14D73A"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542980</w:t>
            </w:r>
          </w:p>
        </w:tc>
        <w:tc>
          <w:tcPr>
            <w:tcW w:w="483" w:type="pct"/>
            <w:vAlign w:val="center"/>
          </w:tcPr>
          <w:p w14:paraId="43918ED5"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167735</w:t>
            </w:r>
          </w:p>
        </w:tc>
        <w:tc>
          <w:tcPr>
            <w:tcW w:w="500" w:type="pct"/>
            <w:vAlign w:val="center"/>
          </w:tcPr>
          <w:p w14:paraId="42215526"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13CC6F7E"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24DE02B3" w14:textId="77777777" w:rsidR="00733D9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741A6344"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335F2A87"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64EF5C9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23.0</w:t>
            </w:r>
          </w:p>
        </w:tc>
        <w:tc>
          <w:tcPr>
            <w:tcW w:w="311" w:type="pct"/>
            <w:vAlign w:val="center"/>
          </w:tcPr>
          <w:p w14:paraId="4DBF63F2"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21.5</w:t>
            </w:r>
          </w:p>
        </w:tc>
        <w:tc>
          <w:tcPr>
            <w:tcW w:w="311" w:type="pct"/>
            <w:vAlign w:val="center"/>
          </w:tcPr>
          <w:p w14:paraId="426A0E02"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17.8</w:t>
            </w:r>
          </w:p>
        </w:tc>
        <w:tc>
          <w:tcPr>
            <w:tcW w:w="311" w:type="pct"/>
            <w:vAlign w:val="center"/>
          </w:tcPr>
          <w:p w14:paraId="79A84D6C"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17.0</w:t>
            </w:r>
          </w:p>
        </w:tc>
        <w:tc>
          <w:tcPr>
            <w:tcW w:w="308" w:type="pct"/>
            <w:vAlign w:val="center"/>
          </w:tcPr>
          <w:p w14:paraId="48AF1B40" w14:textId="7E6F2BBA"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17.6</w:t>
            </w:r>
          </w:p>
        </w:tc>
      </w:tr>
      <w:tr w:rsidR="00733D9E" w:rsidRPr="003A4DEF" w14:paraId="73A096DA" w14:textId="77777777" w:rsidTr="00733D9E">
        <w:trPr>
          <w:cantSplit/>
        </w:trPr>
        <w:tc>
          <w:tcPr>
            <w:tcW w:w="447" w:type="pct"/>
            <w:vAlign w:val="center"/>
          </w:tcPr>
          <w:p w14:paraId="43600FED"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30</w:t>
            </w:r>
          </w:p>
        </w:tc>
        <w:tc>
          <w:tcPr>
            <w:tcW w:w="443" w:type="pct"/>
            <w:vAlign w:val="center"/>
          </w:tcPr>
          <w:p w14:paraId="574FCBFE"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543452</w:t>
            </w:r>
          </w:p>
        </w:tc>
        <w:tc>
          <w:tcPr>
            <w:tcW w:w="483" w:type="pct"/>
            <w:vAlign w:val="center"/>
          </w:tcPr>
          <w:p w14:paraId="2B51ACDC"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169793</w:t>
            </w:r>
          </w:p>
        </w:tc>
        <w:tc>
          <w:tcPr>
            <w:tcW w:w="500" w:type="pct"/>
            <w:vAlign w:val="center"/>
          </w:tcPr>
          <w:p w14:paraId="776148BD"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6A306C2D"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EB2DB6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E96FAB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511C4C10"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59EF40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26.6</w:t>
            </w:r>
          </w:p>
        </w:tc>
        <w:tc>
          <w:tcPr>
            <w:tcW w:w="311" w:type="pct"/>
            <w:vAlign w:val="center"/>
          </w:tcPr>
          <w:p w14:paraId="7E039D4E"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23.3</w:t>
            </w:r>
          </w:p>
        </w:tc>
        <w:tc>
          <w:tcPr>
            <w:tcW w:w="311" w:type="pct"/>
            <w:vAlign w:val="center"/>
          </w:tcPr>
          <w:p w14:paraId="6BB6BC7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20.4</w:t>
            </w:r>
          </w:p>
        </w:tc>
        <w:tc>
          <w:tcPr>
            <w:tcW w:w="311" w:type="pct"/>
            <w:vAlign w:val="center"/>
          </w:tcPr>
          <w:p w14:paraId="5C68CFE9" w14:textId="77777777" w:rsidR="00733D9E" w:rsidRPr="00422D54" w:rsidRDefault="00733D9E" w:rsidP="00733D9E">
            <w:pPr>
              <w:suppressAutoHyphens/>
              <w:spacing w:before="0" w:after="0" w:line="240" w:lineRule="auto"/>
              <w:jc w:val="center"/>
              <w:rPr>
                <w:rFonts w:cs="Arial"/>
                <w:sz w:val="20"/>
                <w:szCs w:val="20"/>
              </w:rPr>
            </w:pPr>
            <w:r w:rsidRPr="00422D54">
              <w:rPr>
                <w:rFonts w:cs="Arial"/>
                <w:color w:val="000000"/>
                <w:sz w:val="20"/>
                <w:szCs w:val="20"/>
              </w:rPr>
              <w:t>18.1</w:t>
            </w:r>
          </w:p>
        </w:tc>
        <w:tc>
          <w:tcPr>
            <w:tcW w:w="308" w:type="pct"/>
            <w:vAlign w:val="center"/>
          </w:tcPr>
          <w:p w14:paraId="3BFCFDC7" w14:textId="7661CC78" w:rsidR="00733D9E" w:rsidRPr="00733D9E" w:rsidRDefault="00733D9E" w:rsidP="00733D9E">
            <w:pPr>
              <w:suppressAutoHyphens/>
              <w:spacing w:before="0" w:after="0" w:line="240" w:lineRule="auto"/>
              <w:jc w:val="center"/>
              <w:rPr>
                <w:rFonts w:cs="Arial"/>
                <w:color w:val="000000"/>
                <w:sz w:val="20"/>
                <w:szCs w:val="20"/>
              </w:rPr>
            </w:pPr>
            <w:r w:rsidRPr="00733D9E">
              <w:rPr>
                <w:sz w:val="20"/>
                <w:szCs w:val="20"/>
              </w:rPr>
              <w:t>18.8</w:t>
            </w:r>
          </w:p>
        </w:tc>
      </w:tr>
      <w:tr w:rsidR="00733D9E" w:rsidRPr="003A4DEF" w14:paraId="6FA1F803" w14:textId="77777777" w:rsidTr="00733D9E">
        <w:trPr>
          <w:cantSplit/>
        </w:trPr>
        <w:tc>
          <w:tcPr>
            <w:tcW w:w="447" w:type="pct"/>
            <w:vAlign w:val="center"/>
          </w:tcPr>
          <w:p w14:paraId="72C8280C"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31</w:t>
            </w:r>
          </w:p>
        </w:tc>
        <w:tc>
          <w:tcPr>
            <w:tcW w:w="443" w:type="pct"/>
            <w:vAlign w:val="center"/>
          </w:tcPr>
          <w:p w14:paraId="03B54222"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542847</w:t>
            </w:r>
          </w:p>
        </w:tc>
        <w:tc>
          <w:tcPr>
            <w:tcW w:w="483" w:type="pct"/>
            <w:vAlign w:val="center"/>
          </w:tcPr>
          <w:p w14:paraId="5BB6C9DF"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172021</w:t>
            </w:r>
          </w:p>
        </w:tc>
        <w:tc>
          <w:tcPr>
            <w:tcW w:w="500" w:type="pct"/>
            <w:vAlign w:val="center"/>
          </w:tcPr>
          <w:p w14:paraId="0E6B60B5"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4869BA6C"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1B21A3B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74918AB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0E82E739"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4EED224A"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29.7</w:t>
            </w:r>
          </w:p>
        </w:tc>
        <w:tc>
          <w:tcPr>
            <w:tcW w:w="311" w:type="pct"/>
            <w:vAlign w:val="center"/>
          </w:tcPr>
          <w:p w14:paraId="7A494DA4"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26.4</w:t>
            </w:r>
          </w:p>
        </w:tc>
        <w:tc>
          <w:tcPr>
            <w:tcW w:w="311" w:type="pct"/>
            <w:vAlign w:val="center"/>
          </w:tcPr>
          <w:p w14:paraId="693487D5"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24.6</w:t>
            </w:r>
          </w:p>
        </w:tc>
        <w:tc>
          <w:tcPr>
            <w:tcW w:w="311" w:type="pct"/>
            <w:vAlign w:val="center"/>
          </w:tcPr>
          <w:p w14:paraId="1F4BEEF1"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24.7</w:t>
            </w:r>
          </w:p>
        </w:tc>
        <w:tc>
          <w:tcPr>
            <w:tcW w:w="308" w:type="pct"/>
            <w:vAlign w:val="center"/>
          </w:tcPr>
          <w:p w14:paraId="3F1A50FE" w14:textId="660E81B8" w:rsidR="00733D9E" w:rsidRPr="00733D9E" w:rsidRDefault="00733D9E" w:rsidP="00733D9E">
            <w:pPr>
              <w:suppressAutoHyphens/>
              <w:spacing w:before="0" w:after="0" w:line="240" w:lineRule="auto"/>
              <w:jc w:val="center"/>
              <w:rPr>
                <w:rFonts w:cs="Arial"/>
                <w:sz w:val="20"/>
                <w:szCs w:val="20"/>
              </w:rPr>
            </w:pPr>
            <w:r w:rsidRPr="00733D9E">
              <w:rPr>
                <w:sz w:val="20"/>
                <w:szCs w:val="20"/>
              </w:rPr>
              <w:t>24.5</w:t>
            </w:r>
          </w:p>
        </w:tc>
      </w:tr>
      <w:tr w:rsidR="00733D9E" w:rsidRPr="003A4DEF" w14:paraId="1A3B1C83" w14:textId="77777777" w:rsidTr="00733D9E">
        <w:trPr>
          <w:cantSplit/>
        </w:trPr>
        <w:tc>
          <w:tcPr>
            <w:tcW w:w="447" w:type="pct"/>
            <w:vAlign w:val="center"/>
          </w:tcPr>
          <w:p w14:paraId="33B47FD4" w14:textId="77777777" w:rsidR="00733D9E" w:rsidRPr="00B771F7" w:rsidRDefault="00733D9E" w:rsidP="00733D9E">
            <w:pPr>
              <w:suppressAutoHyphens/>
              <w:spacing w:before="0" w:after="0" w:line="240" w:lineRule="auto"/>
              <w:jc w:val="center"/>
              <w:rPr>
                <w:rFonts w:cs="Arial"/>
                <w:bCs/>
                <w:sz w:val="20"/>
                <w:szCs w:val="20"/>
              </w:rPr>
            </w:pPr>
            <w:r w:rsidRPr="00B771F7">
              <w:rPr>
                <w:rFonts w:cs="Arial"/>
                <w:bCs/>
                <w:sz w:val="20"/>
                <w:szCs w:val="20"/>
              </w:rPr>
              <w:t>32</w:t>
            </w:r>
          </w:p>
        </w:tc>
        <w:tc>
          <w:tcPr>
            <w:tcW w:w="443" w:type="pct"/>
            <w:vAlign w:val="center"/>
          </w:tcPr>
          <w:p w14:paraId="2E98C1DB" w14:textId="77777777" w:rsidR="00733D9E" w:rsidRPr="00480732" w:rsidRDefault="00733D9E" w:rsidP="00733D9E">
            <w:pPr>
              <w:pStyle w:val="BodyText3"/>
              <w:suppressAutoHyphens/>
              <w:spacing w:before="0"/>
              <w:ind w:right="0"/>
              <w:jc w:val="center"/>
              <w:rPr>
                <w:rFonts w:ascii="Arial" w:hAnsi="Arial" w:cs="Arial"/>
                <w:color w:val="000000"/>
                <w:sz w:val="20"/>
                <w:lang w:eastAsia="en-GB"/>
              </w:rPr>
            </w:pPr>
            <w:r w:rsidRPr="00480732">
              <w:rPr>
                <w:rFonts w:ascii="Arial" w:hAnsi="Arial" w:cs="Arial"/>
                <w:color w:val="000000"/>
                <w:sz w:val="20"/>
                <w:lang w:eastAsia="en-GB"/>
              </w:rPr>
              <w:t>541960</w:t>
            </w:r>
          </w:p>
        </w:tc>
        <w:tc>
          <w:tcPr>
            <w:tcW w:w="483" w:type="pct"/>
            <w:vAlign w:val="center"/>
          </w:tcPr>
          <w:p w14:paraId="3551C03B" w14:textId="77777777" w:rsidR="00733D9E" w:rsidRPr="00480732" w:rsidRDefault="00733D9E" w:rsidP="00733D9E">
            <w:pPr>
              <w:suppressAutoHyphens/>
              <w:spacing w:before="0" w:after="0" w:line="240" w:lineRule="auto"/>
              <w:jc w:val="center"/>
              <w:rPr>
                <w:rFonts w:eastAsia="Times New Roman" w:cs="Arial"/>
                <w:color w:val="000000"/>
                <w:sz w:val="20"/>
                <w:szCs w:val="20"/>
                <w:lang w:eastAsia="en-GB"/>
              </w:rPr>
            </w:pPr>
            <w:r w:rsidRPr="00480732">
              <w:rPr>
                <w:rFonts w:eastAsia="Times New Roman" w:cs="Arial"/>
                <w:color w:val="000000"/>
                <w:sz w:val="20"/>
                <w:szCs w:val="20"/>
                <w:lang w:eastAsia="en-GB"/>
              </w:rPr>
              <w:t>168841</w:t>
            </w:r>
          </w:p>
        </w:tc>
        <w:tc>
          <w:tcPr>
            <w:tcW w:w="500" w:type="pct"/>
            <w:vAlign w:val="center"/>
          </w:tcPr>
          <w:p w14:paraId="1C4870D3" w14:textId="77777777" w:rsidR="00733D9E" w:rsidRPr="00CA625E" w:rsidRDefault="00733D9E" w:rsidP="00733D9E">
            <w:pPr>
              <w:suppressAutoHyphens/>
              <w:spacing w:before="0" w:after="0" w:line="240" w:lineRule="auto"/>
              <w:jc w:val="center"/>
              <w:rPr>
                <w:rFonts w:cs="Arial"/>
                <w:bCs/>
                <w:sz w:val="20"/>
                <w:szCs w:val="20"/>
              </w:rPr>
            </w:pPr>
            <w:r w:rsidRPr="00CA625E">
              <w:rPr>
                <w:rFonts w:cs="Arial"/>
                <w:bCs/>
                <w:sz w:val="20"/>
                <w:szCs w:val="20"/>
              </w:rPr>
              <w:t>Diffusion tube</w:t>
            </w:r>
          </w:p>
        </w:tc>
        <w:tc>
          <w:tcPr>
            <w:tcW w:w="507" w:type="pct"/>
            <w:vAlign w:val="center"/>
          </w:tcPr>
          <w:p w14:paraId="221D1CE1"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408" w:type="pct"/>
            <w:vAlign w:val="center"/>
          </w:tcPr>
          <w:p w14:paraId="51E9AF7D" w14:textId="77777777" w:rsidR="00733D9E" w:rsidRPr="007F391E" w:rsidRDefault="00733D9E" w:rsidP="00733D9E">
            <w:pPr>
              <w:suppressAutoHyphens/>
              <w:spacing w:before="0" w:after="0" w:line="240" w:lineRule="auto"/>
              <w:jc w:val="center"/>
              <w:rPr>
                <w:rFonts w:cs="Arial"/>
                <w:color w:val="000000"/>
                <w:sz w:val="20"/>
                <w:szCs w:val="20"/>
              </w:rPr>
            </w:pPr>
            <w:r w:rsidRPr="007F391E">
              <w:rPr>
                <w:rFonts w:cs="Arial"/>
                <w:color w:val="000000"/>
                <w:sz w:val="20"/>
                <w:szCs w:val="20"/>
              </w:rPr>
              <w:t xml:space="preserve">100.0 </w:t>
            </w:r>
          </w:p>
        </w:tc>
        <w:tc>
          <w:tcPr>
            <w:tcW w:w="311" w:type="pct"/>
            <w:vAlign w:val="center"/>
          </w:tcPr>
          <w:p w14:paraId="0CFE40C1"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11" w:type="pct"/>
            <w:vAlign w:val="center"/>
          </w:tcPr>
          <w:p w14:paraId="1106E6A3"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w:t>
            </w:r>
          </w:p>
        </w:tc>
        <w:tc>
          <w:tcPr>
            <w:tcW w:w="349" w:type="pct"/>
            <w:vAlign w:val="center"/>
          </w:tcPr>
          <w:p w14:paraId="50CAA95F"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25.3</w:t>
            </w:r>
          </w:p>
        </w:tc>
        <w:tc>
          <w:tcPr>
            <w:tcW w:w="311" w:type="pct"/>
            <w:vAlign w:val="center"/>
          </w:tcPr>
          <w:p w14:paraId="09D07729"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23.9</w:t>
            </w:r>
          </w:p>
        </w:tc>
        <w:tc>
          <w:tcPr>
            <w:tcW w:w="311" w:type="pct"/>
            <w:vAlign w:val="center"/>
          </w:tcPr>
          <w:p w14:paraId="1D78049D" w14:textId="77777777" w:rsidR="00733D9E" w:rsidRPr="00422D54" w:rsidRDefault="00733D9E" w:rsidP="00733D9E">
            <w:pPr>
              <w:suppressAutoHyphens/>
              <w:spacing w:before="0" w:after="0" w:line="240" w:lineRule="auto"/>
              <w:jc w:val="center"/>
              <w:rPr>
                <w:rFonts w:cs="Arial"/>
                <w:sz w:val="20"/>
                <w:szCs w:val="20"/>
              </w:rPr>
            </w:pPr>
            <w:r w:rsidRPr="00422D54">
              <w:rPr>
                <w:rFonts w:cs="Arial"/>
                <w:sz w:val="20"/>
                <w:szCs w:val="20"/>
              </w:rPr>
              <w:t>21.3</w:t>
            </w:r>
          </w:p>
        </w:tc>
        <w:tc>
          <w:tcPr>
            <w:tcW w:w="311" w:type="pct"/>
            <w:vAlign w:val="center"/>
          </w:tcPr>
          <w:p w14:paraId="2055AEAA" w14:textId="77777777" w:rsidR="00733D9E" w:rsidRPr="00422D54" w:rsidRDefault="00733D9E" w:rsidP="00733D9E">
            <w:pPr>
              <w:suppressAutoHyphens/>
              <w:spacing w:before="0" w:after="0" w:line="240" w:lineRule="auto"/>
              <w:jc w:val="center"/>
              <w:rPr>
                <w:rFonts w:cs="Arial"/>
                <w:color w:val="000000"/>
                <w:sz w:val="20"/>
                <w:szCs w:val="20"/>
              </w:rPr>
            </w:pPr>
            <w:r w:rsidRPr="00422D54">
              <w:rPr>
                <w:rFonts w:cs="Arial"/>
                <w:color w:val="000000"/>
                <w:sz w:val="20"/>
                <w:szCs w:val="20"/>
              </w:rPr>
              <w:t>17.8</w:t>
            </w:r>
          </w:p>
        </w:tc>
        <w:tc>
          <w:tcPr>
            <w:tcW w:w="308" w:type="pct"/>
            <w:vAlign w:val="center"/>
          </w:tcPr>
          <w:p w14:paraId="121A6902" w14:textId="0FEB9FD3" w:rsidR="00733D9E" w:rsidRPr="00733D9E" w:rsidRDefault="00733D9E" w:rsidP="00733D9E">
            <w:pPr>
              <w:suppressAutoHyphens/>
              <w:spacing w:before="0" w:after="0" w:line="240" w:lineRule="auto"/>
              <w:jc w:val="center"/>
              <w:rPr>
                <w:rFonts w:cs="Arial"/>
                <w:sz w:val="20"/>
                <w:szCs w:val="20"/>
              </w:rPr>
            </w:pPr>
            <w:r w:rsidRPr="00733D9E">
              <w:rPr>
                <w:sz w:val="20"/>
                <w:szCs w:val="20"/>
              </w:rPr>
              <w:t>17.2</w:t>
            </w:r>
          </w:p>
        </w:tc>
      </w:tr>
    </w:tbl>
    <w:p w14:paraId="68C19C90" w14:textId="77777777" w:rsidR="00E95075" w:rsidRPr="006B6086" w:rsidRDefault="00E95075" w:rsidP="00E95075">
      <w:pPr>
        <w:spacing w:line="240" w:lineRule="auto"/>
        <w:rPr>
          <w:b/>
          <w:color w:val="FF0000"/>
          <w:sz w:val="16"/>
          <w:szCs w:val="16"/>
        </w:rPr>
      </w:pPr>
    </w:p>
    <w:p w14:paraId="66A02B62" w14:textId="77777777" w:rsidR="00E95075" w:rsidRDefault="00246218" w:rsidP="00E95075">
      <w:pPr>
        <w:spacing w:line="240" w:lineRule="auto"/>
        <w:rPr>
          <w:b/>
          <w:szCs w:val="20"/>
        </w:rPr>
      </w:pPr>
      <w:sdt>
        <w:sdtPr>
          <w:rPr>
            <w:szCs w:val="20"/>
          </w:rPr>
          <w:id w:val="-966189701"/>
          <w14:checkbox>
            <w14:checked w14:val="1"/>
            <w14:checkedState w14:val="2612" w14:font="MS Gothic"/>
            <w14:uncheckedState w14:val="2610" w14:font="MS Gothic"/>
          </w14:checkbox>
        </w:sdtPr>
        <w:sdtEndPr/>
        <w:sdtContent>
          <w:r w:rsidR="00E95075">
            <w:rPr>
              <w:rFonts w:ascii="MS Gothic" w:eastAsia="MS Gothic" w:hAnsi="MS Gothic" w:hint="eastAsia"/>
              <w:szCs w:val="20"/>
            </w:rPr>
            <w:t>☒</w:t>
          </w:r>
        </w:sdtContent>
      </w:sdt>
      <w:r w:rsidR="00E95075" w:rsidRPr="00090C17">
        <w:rPr>
          <w:szCs w:val="20"/>
        </w:rPr>
        <w:t xml:space="preserve"> </w:t>
      </w:r>
      <w:proofErr w:type="spellStart"/>
      <w:r w:rsidR="00E95075" w:rsidRPr="00090C17">
        <w:rPr>
          <w:b/>
          <w:szCs w:val="20"/>
        </w:rPr>
        <w:t>Annualisation</w:t>
      </w:r>
      <w:proofErr w:type="spellEnd"/>
      <w:r w:rsidR="00E95075" w:rsidRPr="00090C17">
        <w:rPr>
          <w:b/>
          <w:szCs w:val="20"/>
        </w:rPr>
        <w:t xml:space="preserve"> has been conducted where data capture is &lt;75%</w:t>
      </w:r>
      <w:r w:rsidR="00E95075">
        <w:rPr>
          <w:b/>
          <w:szCs w:val="20"/>
        </w:rPr>
        <w:t xml:space="preserve"> and &gt;25% in line with LLAQM.TG19. </w:t>
      </w:r>
    </w:p>
    <w:p w14:paraId="29AD3E19" w14:textId="77777777" w:rsidR="00E95075" w:rsidRPr="006F2229" w:rsidRDefault="00246218" w:rsidP="00E95075">
      <w:pPr>
        <w:spacing w:line="240" w:lineRule="auto"/>
        <w:rPr>
          <w:szCs w:val="20"/>
        </w:rPr>
      </w:pPr>
      <w:sdt>
        <w:sdtPr>
          <w:rPr>
            <w:color w:val="2B579A"/>
            <w:szCs w:val="20"/>
            <w:shd w:val="clear" w:color="auto" w:fill="E6E6E6"/>
          </w:rPr>
          <w:id w:val="464701079"/>
          <w14:checkbox>
            <w14:checked w14:val="1"/>
            <w14:checkedState w14:val="2612" w14:font="MS Gothic"/>
            <w14:uncheckedState w14:val="2610" w14:font="MS Gothic"/>
          </w14:checkbox>
        </w:sdtPr>
        <w:sdtEndPr/>
        <w:sdtContent>
          <w:r w:rsidR="00E95075">
            <w:rPr>
              <w:rFonts w:ascii="MS Gothic" w:eastAsia="MS Gothic" w:hAnsi="MS Gothic" w:hint="eastAsia"/>
              <w:color w:val="2B579A"/>
              <w:szCs w:val="20"/>
              <w:shd w:val="clear" w:color="auto" w:fill="E6E6E6"/>
            </w:rPr>
            <w:t>☒</w:t>
          </w:r>
        </w:sdtContent>
      </w:sdt>
      <w:r w:rsidR="00E95075" w:rsidRPr="006F2229">
        <w:rPr>
          <w:szCs w:val="20"/>
        </w:rPr>
        <w:t xml:space="preserve"> </w:t>
      </w:r>
      <w:r w:rsidR="00E95075" w:rsidRPr="006F2229">
        <w:rPr>
          <w:b/>
          <w:szCs w:val="20"/>
        </w:rPr>
        <w:t xml:space="preserve">Diffusion tube data has been </w:t>
      </w:r>
      <w:proofErr w:type="gramStart"/>
      <w:r w:rsidR="00E95075" w:rsidRPr="006F2229">
        <w:rPr>
          <w:b/>
          <w:szCs w:val="20"/>
        </w:rPr>
        <w:t>bias</w:t>
      </w:r>
      <w:proofErr w:type="gramEnd"/>
      <w:r w:rsidR="00E95075" w:rsidRPr="006F2229">
        <w:rPr>
          <w:b/>
          <w:szCs w:val="20"/>
        </w:rPr>
        <w:t xml:space="preserve"> </w:t>
      </w:r>
      <w:r w:rsidR="00E95075">
        <w:rPr>
          <w:b/>
          <w:szCs w:val="20"/>
        </w:rPr>
        <w:t>adjusted</w:t>
      </w:r>
      <w:r w:rsidR="00E95075" w:rsidRPr="006F2229">
        <w:rPr>
          <w:b/>
          <w:szCs w:val="20"/>
        </w:rPr>
        <w:t>.</w:t>
      </w:r>
    </w:p>
    <w:p w14:paraId="76340358" w14:textId="77777777" w:rsidR="00E95075" w:rsidRPr="00090C17" w:rsidRDefault="00246218" w:rsidP="00E95075">
      <w:pPr>
        <w:spacing w:line="240" w:lineRule="auto"/>
        <w:rPr>
          <w:szCs w:val="20"/>
        </w:rPr>
      </w:pPr>
      <w:sdt>
        <w:sdtPr>
          <w:rPr>
            <w:color w:val="2B579A"/>
            <w:szCs w:val="20"/>
            <w:shd w:val="clear" w:color="auto" w:fill="E6E6E6"/>
          </w:rPr>
          <w:id w:val="1291866220"/>
          <w14:checkbox>
            <w14:checked w14:val="1"/>
            <w14:checkedState w14:val="2612" w14:font="MS Gothic"/>
            <w14:uncheckedState w14:val="2610" w14:font="MS Gothic"/>
          </w14:checkbox>
        </w:sdtPr>
        <w:sdtEndPr/>
        <w:sdtContent>
          <w:r w:rsidR="00E95075">
            <w:rPr>
              <w:rFonts w:ascii="MS Gothic" w:eastAsia="MS Gothic" w:hAnsi="MS Gothic" w:hint="eastAsia"/>
              <w:color w:val="2B579A"/>
              <w:szCs w:val="20"/>
              <w:shd w:val="clear" w:color="auto" w:fill="E6E6E6"/>
            </w:rPr>
            <w:t>☒</w:t>
          </w:r>
        </w:sdtContent>
      </w:sdt>
      <w:r w:rsidR="00E95075" w:rsidRPr="00090C17">
        <w:rPr>
          <w:szCs w:val="20"/>
        </w:rPr>
        <w:t xml:space="preserve"> </w:t>
      </w:r>
      <w:r w:rsidR="00E95075" w:rsidRPr="00090C17">
        <w:rPr>
          <w:b/>
          <w:szCs w:val="20"/>
        </w:rPr>
        <w:t xml:space="preserve">Reported concentrations are those at the location of the monitoring site (bias adjusted and annualised, as required), i.e. prior to any fall-off with distance </w:t>
      </w:r>
      <w:r w:rsidR="00E95075">
        <w:rPr>
          <w:b/>
          <w:szCs w:val="20"/>
        </w:rPr>
        <w:t>correction</w:t>
      </w:r>
      <w:r w:rsidR="00E95075" w:rsidRPr="00090C17">
        <w:rPr>
          <w:b/>
          <w:szCs w:val="20"/>
        </w:rPr>
        <w:t>.</w:t>
      </w:r>
    </w:p>
    <w:p w14:paraId="44714500" w14:textId="77777777" w:rsidR="00E95075" w:rsidRDefault="00E95075" w:rsidP="00E95075">
      <w:pPr>
        <w:spacing w:line="240" w:lineRule="auto"/>
        <w:rPr>
          <w:b/>
        </w:rPr>
      </w:pPr>
    </w:p>
    <w:p w14:paraId="4870D88E" w14:textId="77777777" w:rsidR="00E95075" w:rsidRPr="00090C17" w:rsidRDefault="00E95075" w:rsidP="00E95075">
      <w:pPr>
        <w:spacing w:line="240" w:lineRule="auto"/>
        <w:rPr>
          <w:b/>
        </w:rPr>
      </w:pPr>
      <w:r w:rsidRPr="00090C17">
        <w:rPr>
          <w:b/>
        </w:rPr>
        <w:t>Notes:</w:t>
      </w:r>
    </w:p>
    <w:p w14:paraId="2C30AB56" w14:textId="77777777" w:rsidR="00E95075" w:rsidRPr="006B6086" w:rsidRDefault="00E95075" w:rsidP="00E95075">
      <w:pPr>
        <w:spacing w:line="240" w:lineRule="auto"/>
        <w:rPr>
          <w:sz w:val="20"/>
          <w:szCs w:val="20"/>
        </w:rPr>
      </w:pPr>
      <w:r w:rsidRPr="006B6086">
        <w:rPr>
          <w:sz w:val="20"/>
          <w:szCs w:val="20"/>
        </w:rPr>
        <w:t xml:space="preserve">The annual mean concentrations are presented as </w:t>
      </w:r>
      <w:r w:rsidRPr="006B6086">
        <w:rPr>
          <w:rFonts w:cs="Arial"/>
          <w:sz w:val="20"/>
          <w:szCs w:val="20"/>
        </w:rPr>
        <w:t>µ</w:t>
      </w:r>
      <w:r w:rsidRPr="006B6086">
        <w:rPr>
          <w:sz w:val="20"/>
          <w:szCs w:val="20"/>
        </w:rPr>
        <w:t>g m</w:t>
      </w:r>
      <w:r w:rsidRPr="006B6086">
        <w:rPr>
          <w:sz w:val="20"/>
          <w:szCs w:val="20"/>
          <w:vertAlign w:val="superscript"/>
        </w:rPr>
        <w:t>-3</w:t>
      </w:r>
      <w:r w:rsidRPr="006B6086">
        <w:rPr>
          <w:sz w:val="20"/>
          <w:szCs w:val="20"/>
        </w:rPr>
        <w:t>.</w:t>
      </w:r>
    </w:p>
    <w:p w14:paraId="6229BD5C" w14:textId="7663ADB0" w:rsidR="00E95075" w:rsidRPr="006B6086" w:rsidRDefault="00E95075" w:rsidP="00E95075">
      <w:pPr>
        <w:spacing w:line="240" w:lineRule="auto"/>
        <w:rPr>
          <w:sz w:val="20"/>
          <w:szCs w:val="20"/>
        </w:rPr>
      </w:pPr>
      <w:r w:rsidRPr="006B6086">
        <w:rPr>
          <w:sz w:val="20"/>
          <w:szCs w:val="20"/>
        </w:rPr>
        <w:t>Exceedances of the NO</w:t>
      </w:r>
      <w:r w:rsidRPr="006B6086">
        <w:rPr>
          <w:sz w:val="20"/>
          <w:szCs w:val="20"/>
          <w:vertAlign w:val="subscript"/>
        </w:rPr>
        <w:t>2</w:t>
      </w:r>
      <w:r w:rsidRPr="006B6086">
        <w:rPr>
          <w:sz w:val="20"/>
          <w:szCs w:val="20"/>
        </w:rPr>
        <w:t xml:space="preserve"> annual mean objective of 40</w:t>
      </w:r>
      <w:r w:rsidR="00276C6A">
        <w:rPr>
          <w:sz w:val="20"/>
          <w:szCs w:val="20"/>
        </w:rPr>
        <w:t xml:space="preserve">.0 </w:t>
      </w:r>
      <w:r w:rsidRPr="006B6086">
        <w:rPr>
          <w:sz w:val="20"/>
          <w:szCs w:val="20"/>
        </w:rPr>
        <w:t>µg m</w:t>
      </w:r>
      <w:r w:rsidRPr="006B6086">
        <w:rPr>
          <w:sz w:val="20"/>
          <w:szCs w:val="20"/>
          <w:vertAlign w:val="superscript"/>
        </w:rPr>
        <w:t>-3</w:t>
      </w:r>
      <w:r w:rsidRPr="006B6086">
        <w:rPr>
          <w:sz w:val="20"/>
          <w:szCs w:val="20"/>
        </w:rPr>
        <w:t xml:space="preserve"> are shown in </w:t>
      </w:r>
      <w:r w:rsidRPr="006B6086">
        <w:rPr>
          <w:b/>
          <w:sz w:val="20"/>
          <w:szCs w:val="20"/>
        </w:rPr>
        <w:t>bold</w:t>
      </w:r>
      <w:r w:rsidRPr="006B6086">
        <w:rPr>
          <w:sz w:val="20"/>
          <w:szCs w:val="20"/>
        </w:rPr>
        <w:t>.</w:t>
      </w:r>
    </w:p>
    <w:p w14:paraId="76525852" w14:textId="59083BBC" w:rsidR="00E95075" w:rsidRPr="006B6086" w:rsidRDefault="00E95075" w:rsidP="00E95075">
      <w:pPr>
        <w:spacing w:line="240" w:lineRule="auto"/>
        <w:rPr>
          <w:sz w:val="20"/>
          <w:szCs w:val="20"/>
        </w:rPr>
      </w:pPr>
      <w:r w:rsidRPr="006B6086">
        <w:rPr>
          <w:sz w:val="20"/>
          <w:szCs w:val="20"/>
        </w:rPr>
        <w:t>NO</w:t>
      </w:r>
      <w:r w:rsidRPr="006B6086">
        <w:rPr>
          <w:sz w:val="20"/>
          <w:szCs w:val="20"/>
          <w:vertAlign w:val="subscript"/>
        </w:rPr>
        <w:t>2</w:t>
      </w:r>
      <w:r w:rsidRPr="006B6086">
        <w:rPr>
          <w:sz w:val="20"/>
          <w:szCs w:val="20"/>
        </w:rPr>
        <w:t xml:space="preserve"> annual means exceeding 60</w:t>
      </w:r>
      <w:r w:rsidR="00276C6A">
        <w:rPr>
          <w:sz w:val="20"/>
          <w:szCs w:val="20"/>
        </w:rPr>
        <w:t xml:space="preserve">.0 </w:t>
      </w:r>
      <w:r w:rsidRPr="006B6086">
        <w:rPr>
          <w:sz w:val="20"/>
          <w:szCs w:val="20"/>
        </w:rPr>
        <w:t>µg m</w:t>
      </w:r>
      <w:r w:rsidRPr="006B6086">
        <w:rPr>
          <w:sz w:val="20"/>
          <w:szCs w:val="20"/>
          <w:vertAlign w:val="superscript"/>
        </w:rPr>
        <w:t>-3</w:t>
      </w:r>
      <w:r w:rsidRPr="006B6086">
        <w:rPr>
          <w:sz w:val="20"/>
          <w:szCs w:val="20"/>
        </w:rPr>
        <w:t>, indicating a potential exceedance of the NO</w:t>
      </w:r>
      <w:r w:rsidRPr="006B6086">
        <w:rPr>
          <w:sz w:val="20"/>
          <w:szCs w:val="20"/>
          <w:vertAlign w:val="subscript"/>
        </w:rPr>
        <w:t>2</w:t>
      </w:r>
      <w:r w:rsidRPr="006B6086">
        <w:rPr>
          <w:sz w:val="20"/>
          <w:szCs w:val="20"/>
        </w:rPr>
        <w:t xml:space="preserve"> 1-hour mean objective are shown in </w:t>
      </w:r>
      <w:r w:rsidRPr="006B6086">
        <w:rPr>
          <w:b/>
          <w:sz w:val="20"/>
          <w:szCs w:val="20"/>
          <w:u w:val="single"/>
        </w:rPr>
        <w:t>bold and underlined</w:t>
      </w:r>
      <w:r w:rsidRPr="006B6086">
        <w:rPr>
          <w:sz w:val="20"/>
          <w:szCs w:val="20"/>
        </w:rPr>
        <w:t>.</w:t>
      </w:r>
    </w:p>
    <w:p w14:paraId="50134331" w14:textId="77777777" w:rsidR="00E95075" w:rsidRPr="006B6086" w:rsidRDefault="00E95075" w:rsidP="00E95075">
      <w:pPr>
        <w:spacing w:line="240" w:lineRule="auto"/>
        <w:rPr>
          <w:bCs/>
          <w:sz w:val="20"/>
          <w:szCs w:val="20"/>
        </w:rPr>
      </w:pPr>
      <w:r w:rsidRPr="006B6086">
        <w:rPr>
          <w:bCs/>
          <w:sz w:val="20"/>
          <w:szCs w:val="20"/>
        </w:rPr>
        <w:t>Means for diffusion tubes have been corrected for bias. All m</w:t>
      </w:r>
      <w:r w:rsidRPr="006B6086">
        <w:rPr>
          <w:sz w:val="20"/>
          <w:szCs w:val="20"/>
        </w:rPr>
        <w:t>eans have been “annualised” in accordance with LLAQM Technical Guidance if valid data capture for the calendar year is less than 75% and greater than 25%</w:t>
      </w:r>
      <w:r w:rsidRPr="006B6086">
        <w:rPr>
          <w:bCs/>
          <w:sz w:val="20"/>
          <w:szCs w:val="20"/>
        </w:rPr>
        <w:t xml:space="preserve">. </w:t>
      </w:r>
    </w:p>
    <w:p w14:paraId="0E057CF4" w14:textId="77777777" w:rsidR="00E95075" w:rsidRPr="006B6086" w:rsidRDefault="00E95075" w:rsidP="00E95075">
      <w:pPr>
        <w:spacing w:line="240" w:lineRule="auto"/>
        <w:rPr>
          <w:bCs/>
          <w:sz w:val="20"/>
          <w:szCs w:val="20"/>
        </w:rPr>
      </w:pPr>
      <w:r w:rsidRPr="006B6086">
        <w:rPr>
          <w:bCs/>
          <w:sz w:val="20"/>
          <w:szCs w:val="20"/>
        </w:rPr>
        <w:t>Concentrations are those at the location of monitoring and not those following any fall-off with distance adjustment.</w:t>
      </w:r>
    </w:p>
    <w:p w14:paraId="0397616E" w14:textId="77777777" w:rsidR="00E95075" w:rsidRPr="006B6086" w:rsidRDefault="00E95075" w:rsidP="00E95075">
      <w:pPr>
        <w:spacing w:line="240" w:lineRule="auto"/>
        <w:rPr>
          <w:sz w:val="20"/>
          <w:szCs w:val="20"/>
        </w:rPr>
      </w:pPr>
      <w:r w:rsidRPr="006B6086">
        <w:rPr>
          <w:sz w:val="20"/>
          <w:szCs w:val="20"/>
        </w:rPr>
        <w:t>(1) Data capture for the monitoring period, in cases where monitoring was only carried out for part of the year.</w:t>
      </w:r>
    </w:p>
    <w:p w14:paraId="618162B2" w14:textId="77777777" w:rsidR="00E95075" w:rsidRDefault="00E95075" w:rsidP="00E95075">
      <w:pPr>
        <w:spacing w:line="240" w:lineRule="auto"/>
        <w:rPr>
          <w:sz w:val="20"/>
          <w:szCs w:val="20"/>
        </w:rPr>
      </w:pPr>
      <w:r w:rsidRPr="006B6086">
        <w:rPr>
          <w:sz w:val="20"/>
          <w:szCs w:val="20"/>
        </w:rPr>
        <w:t>(2) Data capture for the full calendar year (e.g. if monitoring was carried out for 6 months, the maximum data capture for the full calendar year is 50%).</w:t>
      </w:r>
    </w:p>
    <w:p w14:paraId="7F207DBD" w14:textId="4FD0DDF5" w:rsidR="00197F7E" w:rsidRPr="00173405" w:rsidRDefault="00173405" w:rsidP="00173405">
      <w:pPr>
        <w:pStyle w:val="Caption"/>
        <w:rPr>
          <w:b/>
          <w:bCs/>
          <w:i w:val="0"/>
          <w:iCs w:val="0"/>
          <w:color w:val="auto"/>
          <w:sz w:val="24"/>
          <w:szCs w:val="24"/>
        </w:rPr>
      </w:pPr>
      <w:bookmarkStart w:id="39" w:name="_Toc228192175"/>
      <w:r w:rsidRPr="00173405">
        <w:rPr>
          <w:b/>
          <w:bCs/>
          <w:i w:val="0"/>
          <w:iCs w:val="0"/>
          <w:color w:val="auto"/>
          <w:sz w:val="24"/>
          <w:szCs w:val="24"/>
        </w:rPr>
        <w:lastRenderedPageBreak/>
        <w:t xml:space="preserve">Figure </w:t>
      </w:r>
      <w:r w:rsidRPr="00173405">
        <w:rPr>
          <w:b/>
          <w:bCs/>
          <w:i w:val="0"/>
          <w:iCs w:val="0"/>
          <w:color w:val="auto"/>
          <w:sz w:val="24"/>
          <w:szCs w:val="24"/>
        </w:rPr>
        <w:fldChar w:fldCharType="begin"/>
      </w:r>
      <w:r w:rsidRPr="00173405">
        <w:rPr>
          <w:b/>
          <w:bCs/>
          <w:i w:val="0"/>
          <w:iCs w:val="0"/>
          <w:color w:val="auto"/>
          <w:sz w:val="24"/>
          <w:szCs w:val="24"/>
        </w:rPr>
        <w:instrText xml:space="preserve"> SEQ Figure \* ARABIC </w:instrText>
      </w:r>
      <w:r w:rsidRPr="00173405">
        <w:rPr>
          <w:b/>
          <w:bCs/>
          <w:i w:val="0"/>
          <w:iCs w:val="0"/>
          <w:color w:val="auto"/>
          <w:sz w:val="24"/>
          <w:szCs w:val="24"/>
        </w:rPr>
        <w:fldChar w:fldCharType="separate"/>
      </w:r>
      <w:r w:rsidR="006C13CA">
        <w:rPr>
          <w:b/>
          <w:bCs/>
          <w:i w:val="0"/>
          <w:iCs w:val="0"/>
          <w:noProof/>
          <w:color w:val="auto"/>
          <w:sz w:val="24"/>
          <w:szCs w:val="24"/>
        </w:rPr>
        <w:t>2</w:t>
      </w:r>
      <w:r w:rsidRPr="00173405">
        <w:rPr>
          <w:b/>
          <w:bCs/>
          <w:i w:val="0"/>
          <w:iCs w:val="0"/>
          <w:color w:val="auto"/>
          <w:sz w:val="24"/>
          <w:szCs w:val="24"/>
        </w:rPr>
        <w:fldChar w:fldCharType="end"/>
      </w:r>
      <w:r w:rsidRPr="00173405">
        <w:rPr>
          <w:b/>
          <w:bCs/>
          <w:i w:val="0"/>
          <w:iCs w:val="0"/>
          <w:color w:val="auto"/>
          <w:sz w:val="24"/>
          <w:szCs w:val="24"/>
        </w:rPr>
        <w:t xml:space="preserve"> - Annual Mean NO</w:t>
      </w:r>
      <w:r w:rsidRPr="00173405">
        <w:rPr>
          <w:b/>
          <w:bCs/>
          <w:i w:val="0"/>
          <w:iCs w:val="0"/>
          <w:color w:val="auto"/>
          <w:sz w:val="24"/>
          <w:szCs w:val="24"/>
          <w:vertAlign w:val="subscript"/>
        </w:rPr>
        <w:t xml:space="preserve">2 </w:t>
      </w:r>
      <w:r w:rsidRPr="00173405">
        <w:rPr>
          <w:b/>
          <w:bCs/>
          <w:i w:val="0"/>
          <w:iCs w:val="0"/>
          <w:color w:val="auto"/>
          <w:sz w:val="24"/>
          <w:szCs w:val="24"/>
        </w:rPr>
        <w:t>concentrations for the original 10 Non-Automatic Monitoring Sites</w:t>
      </w:r>
      <w:bookmarkEnd w:id="39"/>
    </w:p>
    <w:p w14:paraId="04F32742" w14:textId="77777777" w:rsidR="00197F7E" w:rsidRDefault="00197F7E" w:rsidP="00E95075">
      <w:pPr>
        <w:spacing w:line="240" w:lineRule="auto"/>
        <w:rPr>
          <w:sz w:val="20"/>
          <w:szCs w:val="20"/>
        </w:rPr>
      </w:pPr>
    </w:p>
    <w:p w14:paraId="7BA7EFA7" w14:textId="36FE4C80" w:rsidR="00197F7E" w:rsidRDefault="00A94AEA" w:rsidP="00173405">
      <w:pPr>
        <w:spacing w:line="240" w:lineRule="auto"/>
        <w:jc w:val="center"/>
        <w:rPr>
          <w:sz w:val="20"/>
          <w:szCs w:val="20"/>
        </w:rPr>
      </w:pPr>
      <w:r w:rsidRPr="00A94AEA">
        <w:rPr>
          <w:noProof/>
          <w:sz w:val="20"/>
          <w:szCs w:val="20"/>
        </w:rPr>
        <w:drawing>
          <wp:inline distT="0" distB="0" distL="0" distR="0" wp14:anchorId="54C98B03" wp14:editId="5BBE1C6E">
            <wp:extent cx="7877175" cy="4782975"/>
            <wp:effectExtent l="0" t="0" r="0" b="0"/>
            <wp:docPr id="1450619666" name="Picture 1" descr="Line graph representing the annual mean nitrogen dioxide concentrations for the original 10 non-automatic (diffusion tube) sites from 2019-2025 demonstrating a downward trend for all sites apart from Tube 4 in College Road which shows an increase of 1.2 micrograms per cubic 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19666" name="Picture 1" descr="Line graph representing the annual mean nitrogen dioxide concentrations for the original 10 non-automatic (diffusion tube) sites from 2019-2025 demonstrating a downward trend for all sites apart from Tube 4 in College Road which shows an increase of 1.2 micrograms per cubic metre"/>
                    <pic:cNvPicPr/>
                  </pic:nvPicPr>
                  <pic:blipFill>
                    <a:blip r:embed="rId27"/>
                    <a:stretch>
                      <a:fillRect/>
                    </a:stretch>
                  </pic:blipFill>
                  <pic:spPr>
                    <a:xfrm>
                      <a:off x="0" y="0"/>
                      <a:ext cx="7929970" cy="4815032"/>
                    </a:xfrm>
                    <a:prstGeom prst="rect">
                      <a:avLst/>
                    </a:prstGeom>
                  </pic:spPr>
                </pic:pic>
              </a:graphicData>
            </a:graphic>
          </wp:inline>
        </w:drawing>
      </w:r>
    </w:p>
    <w:p w14:paraId="25BDB981" w14:textId="77777777" w:rsidR="00173405" w:rsidRDefault="00173405" w:rsidP="00173405">
      <w:pPr>
        <w:spacing w:line="240" w:lineRule="auto"/>
        <w:jc w:val="center"/>
        <w:rPr>
          <w:sz w:val="20"/>
          <w:szCs w:val="20"/>
        </w:rPr>
      </w:pPr>
    </w:p>
    <w:p w14:paraId="50BD2688" w14:textId="77777777" w:rsidR="00197F7E" w:rsidRDefault="00197F7E" w:rsidP="00E95075">
      <w:pPr>
        <w:spacing w:line="240" w:lineRule="auto"/>
        <w:rPr>
          <w:sz w:val="20"/>
          <w:szCs w:val="20"/>
        </w:rPr>
      </w:pPr>
    </w:p>
    <w:p w14:paraId="2596EF71" w14:textId="56BAEBC9" w:rsidR="00197F7E" w:rsidRPr="00B7777D" w:rsidRDefault="00B7777D" w:rsidP="00B7777D">
      <w:pPr>
        <w:pStyle w:val="Caption"/>
        <w:rPr>
          <w:b/>
          <w:bCs/>
          <w:i w:val="0"/>
          <w:iCs w:val="0"/>
          <w:color w:val="auto"/>
          <w:sz w:val="24"/>
          <w:szCs w:val="24"/>
        </w:rPr>
      </w:pPr>
      <w:bookmarkStart w:id="40" w:name="_Toc228192176"/>
      <w:r w:rsidRPr="00B7777D">
        <w:rPr>
          <w:b/>
          <w:bCs/>
          <w:i w:val="0"/>
          <w:iCs w:val="0"/>
          <w:color w:val="auto"/>
          <w:sz w:val="24"/>
          <w:szCs w:val="24"/>
        </w:rPr>
        <w:lastRenderedPageBreak/>
        <w:t xml:space="preserve">Figure </w:t>
      </w:r>
      <w:r w:rsidRPr="00B7777D">
        <w:rPr>
          <w:b/>
          <w:bCs/>
          <w:i w:val="0"/>
          <w:iCs w:val="0"/>
          <w:color w:val="auto"/>
          <w:sz w:val="24"/>
          <w:szCs w:val="24"/>
        </w:rPr>
        <w:fldChar w:fldCharType="begin"/>
      </w:r>
      <w:r w:rsidRPr="00B7777D">
        <w:rPr>
          <w:b/>
          <w:bCs/>
          <w:i w:val="0"/>
          <w:iCs w:val="0"/>
          <w:color w:val="auto"/>
          <w:sz w:val="24"/>
          <w:szCs w:val="24"/>
        </w:rPr>
        <w:instrText xml:space="preserve"> SEQ Figure \* ARABIC </w:instrText>
      </w:r>
      <w:r w:rsidRPr="00B7777D">
        <w:rPr>
          <w:b/>
          <w:bCs/>
          <w:i w:val="0"/>
          <w:iCs w:val="0"/>
          <w:color w:val="auto"/>
          <w:sz w:val="24"/>
          <w:szCs w:val="24"/>
        </w:rPr>
        <w:fldChar w:fldCharType="separate"/>
      </w:r>
      <w:r w:rsidR="006C13CA">
        <w:rPr>
          <w:b/>
          <w:bCs/>
          <w:i w:val="0"/>
          <w:iCs w:val="0"/>
          <w:noProof/>
          <w:color w:val="auto"/>
          <w:sz w:val="24"/>
          <w:szCs w:val="24"/>
        </w:rPr>
        <w:t>3</w:t>
      </w:r>
      <w:r w:rsidRPr="00B7777D">
        <w:rPr>
          <w:b/>
          <w:bCs/>
          <w:i w:val="0"/>
          <w:iCs w:val="0"/>
          <w:color w:val="auto"/>
          <w:sz w:val="24"/>
          <w:szCs w:val="24"/>
        </w:rPr>
        <w:fldChar w:fldCharType="end"/>
      </w:r>
      <w:r w:rsidRPr="00B7777D">
        <w:rPr>
          <w:b/>
          <w:bCs/>
          <w:i w:val="0"/>
          <w:iCs w:val="0"/>
          <w:color w:val="auto"/>
          <w:sz w:val="24"/>
          <w:szCs w:val="24"/>
        </w:rPr>
        <w:t xml:space="preserve"> - Annual Mean NO</w:t>
      </w:r>
      <w:r w:rsidRPr="00B7777D">
        <w:rPr>
          <w:b/>
          <w:bCs/>
          <w:i w:val="0"/>
          <w:iCs w:val="0"/>
          <w:color w:val="auto"/>
          <w:sz w:val="24"/>
          <w:szCs w:val="24"/>
          <w:vertAlign w:val="subscript"/>
        </w:rPr>
        <w:t>2</w:t>
      </w:r>
      <w:r w:rsidRPr="00B7777D">
        <w:rPr>
          <w:b/>
          <w:bCs/>
          <w:i w:val="0"/>
          <w:iCs w:val="0"/>
          <w:color w:val="auto"/>
          <w:sz w:val="24"/>
          <w:szCs w:val="24"/>
        </w:rPr>
        <w:t xml:space="preserve"> concentrations for the additional Non-Automatic Monitoring Sites (Tubes 2-19)</w:t>
      </w:r>
      <w:bookmarkEnd w:id="40"/>
    </w:p>
    <w:p w14:paraId="01BD0EDC" w14:textId="77777777" w:rsidR="00B7777D" w:rsidRDefault="00B7777D" w:rsidP="00E95075">
      <w:pPr>
        <w:spacing w:line="240" w:lineRule="auto"/>
        <w:rPr>
          <w:sz w:val="20"/>
          <w:szCs w:val="20"/>
        </w:rPr>
      </w:pPr>
    </w:p>
    <w:p w14:paraId="3F4D9216" w14:textId="710BF46C" w:rsidR="00B7777D" w:rsidRDefault="00244A54" w:rsidP="00B7777D">
      <w:pPr>
        <w:spacing w:line="240" w:lineRule="auto"/>
        <w:jc w:val="center"/>
        <w:rPr>
          <w:sz w:val="20"/>
          <w:szCs w:val="20"/>
        </w:rPr>
      </w:pPr>
      <w:r w:rsidRPr="00244A54">
        <w:rPr>
          <w:noProof/>
          <w:sz w:val="20"/>
          <w:szCs w:val="20"/>
        </w:rPr>
        <w:drawing>
          <wp:inline distT="0" distB="0" distL="0" distR="0" wp14:anchorId="72ACC26D" wp14:editId="733B60D5">
            <wp:extent cx="6940737" cy="4848225"/>
            <wp:effectExtent l="0" t="0" r="0" b="0"/>
            <wp:docPr id="527514621" name="Picture 1" descr="Line graph representing the annual mean nitrogen dioxide concentrations for the additional non-automatic monitoring sites (diffusion tubes 2-19)  from 2019-2025 demonstrating that 45.5% of the diffusion tubes in this batch demonstrated a downward trend, 45.5% demonstrated increases on 2024 from 0.1-2.0 micrograms per cubic metre and Tube 17 in Crofton Road resulted in the same concentrations as in 2024 at 19.7 micrograms per cubic me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14621" name="Picture 1" descr="Line graph representing the annual mean nitrogen dioxide concentrations for the additional non-automatic monitoring sites (diffusion tubes 2-19)  from 2019-2025 demonstrating that 45.5% of the diffusion tubes in this batch demonstrated a downward trend, 45.5% demonstrated increases on 2024 from 0.1-2.0 micrograms per cubic metre and Tube 17 in Crofton Road resulted in the same concentrations as in 2024 at 19.7 micrograms per cubic metre"/>
                    <pic:cNvPicPr/>
                  </pic:nvPicPr>
                  <pic:blipFill>
                    <a:blip r:embed="rId28"/>
                    <a:stretch>
                      <a:fillRect/>
                    </a:stretch>
                  </pic:blipFill>
                  <pic:spPr>
                    <a:xfrm>
                      <a:off x="0" y="0"/>
                      <a:ext cx="6958594" cy="4860699"/>
                    </a:xfrm>
                    <a:prstGeom prst="rect">
                      <a:avLst/>
                    </a:prstGeom>
                  </pic:spPr>
                </pic:pic>
              </a:graphicData>
            </a:graphic>
          </wp:inline>
        </w:drawing>
      </w:r>
    </w:p>
    <w:p w14:paraId="47796A23" w14:textId="77777777" w:rsidR="00B7777D" w:rsidRDefault="00B7777D" w:rsidP="00E95075">
      <w:pPr>
        <w:spacing w:line="240" w:lineRule="auto"/>
        <w:rPr>
          <w:sz w:val="20"/>
          <w:szCs w:val="20"/>
        </w:rPr>
      </w:pPr>
    </w:p>
    <w:p w14:paraId="3D617DC4" w14:textId="0561F696" w:rsidR="00B7777D" w:rsidRPr="00B7777D" w:rsidRDefault="00B7777D" w:rsidP="00B7777D">
      <w:pPr>
        <w:pStyle w:val="Caption"/>
        <w:rPr>
          <w:b/>
          <w:bCs/>
          <w:i w:val="0"/>
          <w:iCs w:val="0"/>
          <w:color w:val="auto"/>
          <w:sz w:val="24"/>
          <w:szCs w:val="24"/>
        </w:rPr>
      </w:pPr>
      <w:bookmarkStart w:id="41" w:name="_Toc228192177"/>
      <w:r w:rsidRPr="00B7777D">
        <w:rPr>
          <w:b/>
          <w:bCs/>
          <w:i w:val="0"/>
          <w:iCs w:val="0"/>
          <w:color w:val="auto"/>
          <w:sz w:val="24"/>
          <w:szCs w:val="24"/>
        </w:rPr>
        <w:lastRenderedPageBreak/>
        <w:t xml:space="preserve">Figure </w:t>
      </w:r>
      <w:r w:rsidRPr="00B7777D">
        <w:rPr>
          <w:b/>
          <w:bCs/>
          <w:i w:val="0"/>
          <w:iCs w:val="0"/>
          <w:color w:val="auto"/>
          <w:sz w:val="24"/>
          <w:szCs w:val="24"/>
        </w:rPr>
        <w:fldChar w:fldCharType="begin"/>
      </w:r>
      <w:r w:rsidRPr="00B7777D">
        <w:rPr>
          <w:b/>
          <w:bCs/>
          <w:i w:val="0"/>
          <w:iCs w:val="0"/>
          <w:color w:val="auto"/>
          <w:sz w:val="24"/>
          <w:szCs w:val="24"/>
        </w:rPr>
        <w:instrText xml:space="preserve"> SEQ Figure \* ARABIC </w:instrText>
      </w:r>
      <w:r w:rsidRPr="00B7777D">
        <w:rPr>
          <w:b/>
          <w:bCs/>
          <w:i w:val="0"/>
          <w:iCs w:val="0"/>
          <w:color w:val="auto"/>
          <w:sz w:val="24"/>
          <w:szCs w:val="24"/>
        </w:rPr>
        <w:fldChar w:fldCharType="separate"/>
      </w:r>
      <w:r w:rsidR="006C13CA">
        <w:rPr>
          <w:b/>
          <w:bCs/>
          <w:i w:val="0"/>
          <w:iCs w:val="0"/>
          <w:noProof/>
          <w:color w:val="auto"/>
          <w:sz w:val="24"/>
          <w:szCs w:val="24"/>
        </w:rPr>
        <w:t>4</w:t>
      </w:r>
      <w:r w:rsidRPr="00B7777D">
        <w:rPr>
          <w:b/>
          <w:bCs/>
          <w:i w:val="0"/>
          <w:iCs w:val="0"/>
          <w:color w:val="auto"/>
          <w:sz w:val="24"/>
          <w:szCs w:val="24"/>
        </w:rPr>
        <w:fldChar w:fldCharType="end"/>
      </w:r>
      <w:r w:rsidRPr="00B7777D">
        <w:rPr>
          <w:b/>
          <w:bCs/>
          <w:i w:val="0"/>
          <w:iCs w:val="0"/>
          <w:color w:val="auto"/>
          <w:sz w:val="24"/>
          <w:szCs w:val="24"/>
        </w:rPr>
        <w:t xml:space="preserve"> - Annual Mean NO2 concentrations for the additional Non-Automatic Monitoring Sites (</w:t>
      </w:r>
      <w:proofErr w:type="gramStart"/>
      <w:r w:rsidRPr="00B7777D">
        <w:rPr>
          <w:b/>
          <w:bCs/>
          <w:i w:val="0"/>
          <w:iCs w:val="0"/>
          <w:color w:val="auto"/>
          <w:sz w:val="24"/>
          <w:szCs w:val="24"/>
        </w:rPr>
        <w:t>Tubes(</w:t>
      </w:r>
      <w:proofErr w:type="gramEnd"/>
      <w:r w:rsidRPr="00B7777D">
        <w:rPr>
          <w:b/>
          <w:bCs/>
          <w:i w:val="0"/>
          <w:iCs w:val="0"/>
          <w:color w:val="auto"/>
          <w:sz w:val="24"/>
          <w:szCs w:val="24"/>
        </w:rPr>
        <w:t>20-32)</w:t>
      </w:r>
      <w:bookmarkEnd w:id="41"/>
    </w:p>
    <w:p w14:paraId="357C5DE6" w14:textId="77777777" w:rsidR="00B7777D" w:rsidRDefault="00B7777D" w:rsidP="00E95075">
      <w:pPr>
        <w:spacing w:line="240" w:lineRule="auto"/>
        <w:rPr>
          <w:sz w:val="20"/>
          <w:szCs w:val="20"/>
        </w:rPr>
      </w:pPr>
    </w:p>
    <w:p w14:paraId="3CE32062" w14:textId="259F5A35" w:rsidR="00B7777D" w:rsidRDefault="00865428" w:rsidP="00B7777D">
      <w:pPr>
        <w:spacing w:line="240" w:lineRule="auto"/>
        <w:jc w:val="center"/>
        <w:rPr>
          <w:sz w:val="20"/>
          <w:szCs w:val="20"/>
        </w:rPr>
      </w:pPr>
      <w:r w:rsidRPr="00865428">
        <w:rPr>
          <w:noProof/>
          <w:sz w:val="20"/>
          <w:szCs w:val="20"/>
        </w:rPr>
        <w:drawing>
          <wp:inline distT="0" distB="0" distL="0" distR="0" wp14:anchorId="6D545FDE" wp14:editId="7D80E6F6">
            <wp:extent cx="6983245" cy="4838700"/>
            <wp:effectExtent l="0" t="0" r="8255" b="0"/>
            <wp:docPr id="190040348" name="Picture 1" descr="Line graph representing the annual mean nitrogen dioxide concentrations for the additional non-automatic monitoring sites (diffusion tubes 20-32)  from 2019-2025 demonstrating marginal increases for all tubes in this batch, except for Tube 21 Farnborough Hill, Tube 31 Mottingham Road and Tube 32 Page Heath Lane where reductions were obser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0348" name="Picture 1" descr="Line graph representing the annual mean nitrogen dioxide concentrations for the additional non-automatic monitoring sites (diffusion tubes 20-32)  from 2019-2025 demonstrating marginal increases for all tubes in this batch, except for Tube 21 Farnborough Hill, Tube 31 Mottingham Road and Tube 32 Page Heath Lane where reductions were observed."/>
                    <pic:cNvPicPr/>
                  </pic:nvPicPr>
                  <pic:blipFill>
                    <a:blip r:embed="rId29"/>
                    <a:stretch>
                      <a:fillRect/>
                    </a:stretch>
                  </pic:blipFill>
                  <pic:spPr>
                    <a:xfrm>
                      <a:off x="0" y="0"/>
                      <a:ext cx="6992980" cy="4845446"/>
                    </a:xfrm>
                    <a:prstGeom prst="rect">
                      <a:avLst/>
                    </a:prstGeom>
                  </pic:spPr>
                </pic:pic>
              </a:graphicData>
            </a:graphic>
          </wp:inline>
        </w:drawing>
      </w:r>
    </w:p>
    <w:p w14:paraId="692FDB9F" w14:textId="77777777" w:rsidR="00B7777D" w:rsidRPr="006B6086" w:rsidRDefault="00B7777D" w:rsidP="00E95075">
      <w:pPr>
        <w:spacing w:line="240" w:lineRule="auto"/>
        <w:rPr>
          <w:sz w:val="20"/>
          <w:szCs w:val="20"/>
        </w:rPr>
      </w:pPr>
    </w:p>
    <w:p w14:paraId="66101517" w14:textId="62FBBDDF" w:rsidR="0046676A" w:rsidRDefault="0046676A" w:rsidP="0046676A">
      <w:pPr>
        <w:pStyle w:val="Subheading2"/>
      </w:pPr>
      <w:bookmarkStart w:id="42" w:name="_Toc234930032"/>
      <w:bookmarkEnd w:id="38"/>
      <w:r>
        <w:lastRenderedPageBreak/>
        <w:t>1.2.</w:t>
      </w:r>
      <w:r w:rsidR="00994D92">
        <w:t>3</w:t>
      </w:r>
      <w:r>
        <w:tab/>
      </w:r>
      <w:r w:rsidR="00B1422C">
        <w:t>Annual Mean Monitoring PM</w:t>
      </w:r>
      <w:r w:rsidR="00B1422C" w:rsidRPr="00435F9C">
        <w:rPr>
          <w:vertAlign w:val="subscript"/>
        </w:rPr>
        <w:t>10</w:t>
      </w:r>
      <w:r w:rsidR="00B1422C">
        <w:rPr>
          <w:vertAlign w:val="subscript"/>
        </w:rPr>
        <w:t xml:space="preserve"> </w:t>
      </w:r>
      <w:r w:rsidR="00B1422C">
        <w:t>Results</w:t>
      </w:r>
      <w:bookmarkEnd w:id="42"/>
      <w:r>
        <w:t xml:space="preserve"> </w:t>
      </w:r>
    </w:p>
    <w:p w14:paraId="7CD6F413" w14:textId="77777777" w:rsidR="009C5FD1" w:rsidRDefault="009C5FD1" w:rsidP="009C5FD1">
      <w:pPr>
        <w:pStyle w:val="Subheading2"/>
        <w:spacing w:before="0"/>
      </w:pPr>
    </w:p>
    <w:p w14:paraId="5DA0D660" w14:textId="192605EB" w:rsidR="009C5FD1" w:rsidRPr="00276C6A" w:rsidRDefault="009C5FD1" w:rsidP="009C5FD1">
      <w:pPr>
        <w:spacing w:before="0" w:after="0" w:line="276" w:lineRule="auto"/>
        <w:jc w:val="both"/>
      </w:pPr>
      <w:r w:rsidRPr="00044726">
        <w:t>The Council has been monitoring PM</w:t>
      </w:r>
      <w:r w:rsidRPr="00044726">
        <w:rPr>
          <w:vertAlign w:val="subscript"/>
        </w:rPr>
        <w:t>10</w:t>
      </w:r>
      <w:r w:rsidRPr="00044726">
        <w:t xml:space="preserve"> within the Borough since October 1999. The only operational monitoring station </w:t>
      </w:r>
      <w:r w:rsidRPr="00276C6A">
        <w:t>is at Harwood Avenue. A Beta Attenuation Monitor (BAM) is used for monitoring PM</w:t>
      </w:r>
      <w:r w:rsidRPr="00276C6A">
        <w:softHyphen/>
      </w:r>
      <w:r w:rsidRPr="00276C6A">
        <w:rPr>
          <w:vertAlign w:val="subscript"/>
        </w:rPr>
        <w:t>10</w:t>
      </w:r>
      <w:r w:rsidRPr="00276C6A">
        <w:t>. The annual mean PM</w:t>
      </w:r>
      <w:r w:rsidRPr="00276C6A">
        <w:rPr>
          <w:vertAlign w:val="subscript"/>
        </w:rPr>
        <w:t>10</w:t>
      </w:r>
      <w:r w:rsidRPr="00276C6A">
        <w:t xml:space="preserve"> results are shown in Table </w:t>
      </w:r>
      <w:proofErr w:type="gramStart"/>
      <w:r w:rsidR="00994D92" w:rsidRPr="00276C6A">
        <w:t>G</w:t>
      </w:r>
      <w:proofErr w:type="gramEnd"/>
      <w:r w:rsidRPr="00276C6A">
        <w:t xml:space="preserve"> and the 24-hour mean PM</w:t>
      </w:r>
      <w:r w:rsidRPr="00276C6A">
        <w:rPr>
          <w:vertAlign w:val="subscript"/>
        </w:rPr>
        <w:t>10</w:t>
      </w:r>
      <w:r w:rsidRPr="00276C6A">
        <w:t xml:space="preserve"> results are presented in Table </w:t>
      </w:r>
      <w:r w:rsidR="00994D92" w:rsidRPr="00276C6A">
        <w:t>H</w:t>
      </w:r>
      <w:r w:rsidRPr="00276C6A">
        <w:t>. Data capture at the site in 2025 was 9</w:t>
      </w:r>
      <w:r w:rsidR="00195A1A" w:rsidRPr="00276C6A">
        <w:t>6</w:t>
      </w:r>
      <w:r w:rsidRPr="00276C6A">
        <w:t xml:space="preserve">%.  </w:t>
      </w:r>
    </w:p>
    <w:p w14:paraId="7E4CF88A" w14:textId="77777777" w:rsidR="009C5FD1" w:rsidRDefault="009C5FD1" w:rsidP="009C5FD1">
      <w:pPr>
        <w:spacing w:before="0" w:after="0" w:line="276" w:lineRule="auto"/>
        <w:jc w:val="both"/>
      </w:pPr>
    </w:p>
    <w:p w14:paraId="69E7B3E7" w14:textId="71230C49" w:rsidR="009C5FD1" w:rsidRDefault="009C5FD1" w:rsidP="009C5FD1">
      <w:pPr>
        <w:spacing w:before="0" w:after="0" w:line="276" w:lineRule="auto"/>
        <w:jc w:val="both"/>
        <w:rPr>
          <w:color w:val="FF0000"/>
        </w:rPr>
      </w:pPr>
      <w:r w:rsidRPr="00276C6A">
        <w:t>The annual mean PM</w:t>
      </w:r>
      <w:r w:rsidRPr="00276C6A">
        <w:rPr>
          <w:vertAlign w:val="subscript"/>
        </w:rPr>
        <w:t xml:space="preserve">10 </w:t>
      </w:r>
      <w:r w:rsidRPr="00276C6A">
        <w:t>concentration</w:t>
      </w:r>
      <w:r w:rsidR="009C54B2" w:rsidRPr="00276C6A">
        <w:t xml:space="preserve"> recorded</w:t>
      </w:r>
      <w:r w:rsidRPr="00276C6A">
        <w:t xml:space="preserve"> in 2025 was 18.0μg m</w:t>
      </w:r>
      <w:r w:rsidRPr="00276C6A">
        <w:rPr>
          <w:vertAlign w:val="superscript"/>
        </w:rPr>
        <w:t>-3</w:t>
      </w:r>
      <w:r w:rsidRPr="00276C6A">
        <w:t>, which is below the annual mean objective of 40</w:t>
      </w:r>
      <w:r w:rsidR="00276C6A" w:rsidRPr="00276C6A">
        <w:t>.0</w:t>
      </w:r>
      <w:r w:rsidRPr="00276C6A">
        <w:t>μg m</w:t>
      </w:r>
      <w:r w:rsidRPr="00276C6A">
        <w:rPr>
          <w:vertAlign w:val="superscript"/>
        </w:rPr>
        <w:t>-3</w:t>
      </w:r>
      <w:r w:rsidRPr="00276C6A">
        <w:t xml:space="preserve">. </w:t>
      </w:r>
      <w:r w:rsidRPr="009C2D2D">
        <w:rPr>
          <w:szCs w:val="24"/>
        </w:rPr>
        <w:t>Annual mean concentrations decreased steadily between 2019-2023,</w:t>
      </w:r>
      <w:r w:rsidR="00567F77" w:rsidRPr="009C2D2D">
        <w:rPr>
          <w:szCs w:val="24"/>
        </w:rPr>
        <w:t xml:space="preserve"> however, they</w:t>
      </w:r>
      <w:r w:rsidRPr="009C2D2D">
        <w:rPr>
          <w:szCs w:val="24"/>
        </w:rPr>
        <w:t xml:space="preserve"> have increased in the last two years reflecting levels last observed pre-2020</w:t>
      </w:r>
      <w:r w:rsidRPr="009C2D2D">
        <w:rPr>
          <w:bCs/>
          <w:szCs w:val="24"/>
        </w:rPr>
        <w:t>.</w:t>
      </w:r>
      <w:r w:rsidRPr="009C2D2D">
        <w:t xml:space="preserve"> </w:t>
      </w:r>
      <w:r w:rsidR="009C54B2" w:rsidRPr="009C2D2D">
        <w:t>The overall trend in PM</w:t>
      </w:r>
      <w:r w:rsidR="009C54B2" w:rsidRPr="009C2D2D">
        <w:softHyphen/>
      </w:r>
      <w:r w:rsidR="009C54B2" w:rsidRPr="009C2D2D">
        <w:rPr>
          <w:vertAlign w:val="subscript"/>
        </w:rPr>
        <w:t>10</w:t>
      </w:r>
      <w:r w:rsidR="009C54B2" w:rsidRPr="009C2D2D">
        <w:t xml:space="preserve"> annual mean concentrations is demonstrated in Figure 5. </w:t>
      </w:r>
      <w:r w:rsidRPr="009C2D2D">
        <w:t>The</w:t>
      </w:r>
      <w:r w:rsidR="00195A1A" w:rsidRPr="009C2D2D">
        <w:t xml:space="preserve"> site recorded 1 </w:t>
      </w:r>
      <w:r w:rsidRPr="009C2D2D">
        <w:t>day where the average concentration was above the 24-hour mean air quality objective value of 50μg m</w:t>
      </w:r>
      <w:r w:rsidRPr="009C2D2D">
        <w:rPr>
          <w:vertAlign w:val="superscript"/>
        </w:rPr>
        <w:t>-3</w:t>
      </w:r>
      <w:r w:rsidR="00195A1A" w:rsidRPr="009C2D2D">
        <w:t>, significantly below the permitted 35 days per year.</w:t>
      </w:r>
      <w:r w:rsidRPr="009C2D2D">
        <w:t xml:space="preserve"> </w:t>
      </w:r>
    </w:p>
    <w:p w14:paraId="5AB773B5" w14:textId="77777777" w:rsidR="00836F7E" w:rsidRPr="00E60017" w:rsidRDefault="00836F7E" w:rsidP="00836F7E">
      <w:pPr>
        <w:spacing w:before="0" w:after="0" w:line="276" w:lineRule="auto"/>
        <w:jc w:val="both"/>
        <w:rPr>
          <w:color w:val="FF0000"/>
        </w:rPr>
      </w:pPr>
    </w:p>
    <w:p w14:paraId="7A74D2EA" w14:textId="7C869C78" w:rsidR="00715B79" w:rsidRDefault="00715B79" w:rsidP="00836F7E">
      <w:pPr>
        <w:pStyle w:val="Tablecaption"/>
        <w:spacing w:before="0"/>
        <w:rPr>
          <w:rFonts w:cs="Arial"/>
        </w:rPr>
      </w:pPr>
      <w:bookmarkStart w:id="43" w:name="_Toc234930619"/>
      <w:bookmarkStart w:id="44" w:name="_Toc160609816"/>
      <w:r w:rsidRPr="00DC5D6B">
        <w:rPr>
          <w:bCs/>
          <w:color w:val="auto"/>
          <w:szCs w:val="24"/>
        </w:rPr>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994D92">
        <w:rPr>
          <w:bCs/>
          <w:noProof/>
          <w:color w:val="auto"/>
          <w:szCs w:val="24"/>
        </w:rPr>
        <w:t>G</w:t>
      </w:r>
      <w:r>
        <w:rPr>
          <w:bCs/>
          <w:color w:val="auto"/>
          <w:szCs w:val="24"/>
        </w:rPr>
        <w:fldChar w:fldCharType="end"/>
      </w:r>
      <w:r w:rsidRPr="00DC5D6B">
        <w:rPr>
          <w:bCs/>
          <w:color w:val="auto"/>
          <w:szCs w:val="24"/>
        </w:rPr>
        <w:t xml:space="preserve">. </w:t>
      </w:r>
      <w:r w:rsidRPr="00C17B38">
        <w:rPr>
          <w:rFonts w:cs="Arial"/>
        </w:rPr>
        <w:t>Annual Mean PM</w:t>
      </w:r>
      <w:r w:rsidRPr="00BF7783">
        <w:rPr>
          <w:rFonts w:cs="Arial"/>
          <w:vertAlign w:val="subscript"/>
        </w:rPr>
        <w:t>10</w:t>
      </w:r>
      <w:r w:rsidRPr="00C17B38">
        <w:rPr>
          <w:rFonts w:cs="Arial"/>
        </w:rPr>
        <w:t xml:space="preserve"> Automatic Monitoring Results (</w:t>
      </w:r>
      <w:proofErr w:type="spellStart"/>
      <w:r w:rsidRPr="00C17B38">
        <w:rPr>
          <w:rFonts w:cs="Arial"/>
        </w:rPr>
        <w:t>μg</w:t>
      </w:r>
      <w:proofErr w:type="spellEnd"/>
      <w:r w:rsidRPr="00C17B38">
        <w:rPr>
          <w:rFonts w:cs="Arial"/>
        </w:rPr>
        <w:t xml:space="preserve"> m</w:t>
      </w:r>
      <w:r w:rsidRPr="00BF7783">
        <w:rPr>
          <w:rFonts w:cs="Arial"/>
          <w:vertAlign w:val="superscript"/>
        </w:rPr>
        <w:t>-3</w:t>
      </w:r>
      <w:r w:rsidRPr="00C17B38">
        <w:rPr>
          <w:rFonts w:cs="Arial"/>
        </w:rPr>
        <w:t>)</w:t>
      </w:r>
      <w:bookmarkEnd w:id="43"/>
      <w:r>
        <w:rPr>
          <w:rFonts w:cs="Arial"/>
        </w:rPr>
        <w:t xml:space="preserve"> </w:t>
      </w:r>
      <w:bookmarkEnd w:id="44"/>
    </w:p>
    <w:p w14:paraId="6D23C3EB" w14:textId="77777777" w:rsidR="00836F7E" w:rsidRPr="00C17B38" w:rsidRDefault="00836F7E" w:rsidP="00836F7E">
      <w:pPr>
        <w:pStyle w:val="Tablecaption"/>
        <w:spacing w:before="0"/>
        <w:rPr>
          <w:rFonts w:cs="Arial"/>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ual Mean PM10 Automatic Monitoring Results (μg m-3) "/>
        <w:tblDescription w:val="The table demonsrates the annual mean PM10 Automatic Monitoring Results (μg m-3) for Harwood Avenue from 2019-2025"/>
      </w:tblPr>
      <w:tblGrid>
        <w:gridCol w:w="1128"/>
        <w:gridCol w:w="1242"/>
        <w:gridCol w:w="1353"/>
        <w:gridCol w:w="1295"/>
        <w:gridCol w:w="1431"/>
        <w:gridCol w:w="1109"/>
        <w:gridCol w:w="900"/>
        <w:gridCol w:w="900"/>
        <w:gridCol w:w="1008"/>
        <w:gridCol w:w="900"/>
        <w:gridCol w:w="900"/>
        <w:gridCol w:w="900"/>
        <w:gridCol w:w="902"/>
      </w:tblGrid>
      <w:tr w:rsidR="00715B79" w:rsidRPr="00C17B38" w14:paraId="2951A74D" w14:textId="77777777" w:rsidTr="00836F7E">
        <w:trPr>
          <w:cantSplit/>
          <w:tblHeader/>
        </w:trPr>
        <w:tc>
          <w:tcPr>
            <w:tcW w:w="404" w:type="pct"/>
            <w:vAlign w:val="center"/>
          </w:tcPr>
          <w:p w14:paraId="6ECC5B48" w14:textId="77777777" w:rsidR="00715B79" w:rsidRPr="00FA5616" w:rsidRDefault="00715B79">
            <w:pPr>
              <w:spacing w:before="240" w:line="240" w:lineRule="auto"/>
              <w:ind w:left="85" w:right="85"/>
              <w:jc w:val="center"/>
              <w:rPr>
                <w:rFonts w:cs="Arial"/>
                <w:b/>
                <w:bCs/>
                <w:sz w:val="20"/>
                <w:szCs w:val="18"/>
              </w:rPr>
            </w:pPr>
            <w:r w:rsidRPr="00FA5616">
              <w:rPr>
                <w:rFonts w:cs="Arial"/>
                <w:b/>
                <w:bCs/>
                <w:sz w:val="20"/>
                <w:szCs w:val="18"/>
              </w:rPr>
              <w:t>Site ID</w:t>
            </w:r>
          </w:p>
        </w:tc>
        <w:tc>
          <w:tcPr>
            <w:tcW w:w="445" w:type="pct"/>
            <w:vAlign w:val="center"/>
          </w:tcPr>
          <w:p w14:paraId="30D6D829" w14:textId="77777777" w:rsidR="00715B79" w:rsidRPr="00FA5616" w:rsidRDefault="00715B79">
            <w:pPr>
              <w:spacing w:before="240" w:line="240" w:lineRule="auto"/>
              <w:ind w:left="85" w:right="85"/>
              <w:jc w:val="center"/>
              <w:rPr>
                <w:rFonts w:cs="Arial"/>
                <w:b/>
                <w:bCs/>
                <w:sz w:val="20"/>
                <w:szCs w:val="18"/>
              </w:rPr>
            </w:pPr>
            <w:r w:rsidRPr="003A4DEF">
              <w:rPr>
                <w:rFonts w:cs="Arial"/>
                <w:b/>
                <w:bCs/>
                <w:sz w:val="20"/>
                <w:szCs w:val="20"/>
              </w:rPr>
              <w:t>X OS Grid Ref (Easting)</w:t>
            </w:r>
          </w:p>
        </w:tc>
        <w:tc>
          <w:tcPr>
            <w:tcW w:w="484" w:type="pct"/>
            <w:vAlign w:val="center"/>
          </w:tcPr>
          <w:p w14:paraId="3D2F723D" w14:textId="77777777" w:rsidR="00715B79" w:rsidRPr="00FA5616" w:rsidRDefault="00715B79">
            <w:pPr>
              <w:spacing w:before="240" w:line="240" w:lineRule="auto"/>
              <w:ind w:left="85" w:right="85"/>
              <w:jc w:val="center"/>
              <w:rPr>
                <w:rFonts w:cs="Arial"/>
                <w:b/>
                <w:bCs/>
                <w:sz w:val="20"/>
                <w:szCs w:val="18"/>
              </w:rPr>
            </w:pPr>
            <w:r w:rsidRPr="003A4DEF">
              <w:rPr>
                <w:rFonts w:cs="Arial"/>
                <w:b/>
                <w:bCs/>
                <w:sz w:val="20"/>
                <w:szCs w:val="20"/>
              </w:rPr>
              <w:t>Y OS Grid Ref (Northing)</w:t>
            </w:r>
          </w:p>
        </w:tc>
        <w:tc>
          <w:tcPr>
            <w:tcW w:w="464" w:type="pct"/>
            <w:vAlign w:val="center"/>
          </w:tcPr>
          <w:p w14:paraId="603E63BA"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Site Type</w:t>
            </w:r>
          </w:p>
        </w:tc>
        <w:tc>
          <w:tcPr>
            <w:tcW w:w="512" w:type="pct"/>
            <w:vAlign w:val="center"/>
          </w:tcPr>
          <w:p w14:paraId="5484C10B" w14:textId="77777777" w:rsidR="00715B79" w:rsidRPr="00FA5616" w:rsidRDefault="00715B79">
            <w:pPr>
              <w:spacing w:before="240" w:line="240" w:lineRule="auto"/>
              <w:ind w:left="85" w:right="85"/>
              <w:jc w:val="center"/>
              <w:rPr>
                <w:rFonts w:cs="Arial"/>
                <w:b/>
                <w:bCs/>
                <w:sz w:val="20"/>
                <w:szCs w:val="18"/>
              </w:rPr>
            </w:pPr>
            <w:r w:rsidRPr="00FA5616">
              <w:rPr>
                <w:rFonts w:cs="Arial"/>
                <w:b/>
                <w:bCs/>
                <w:sz w:val="20"/>
                <w:szCs w:val="18"/>
              </w:rPr>
              <w:t>Valid data capture for monitoring period %(</w:t>
            </w:r>
            <w:r w:rsidRPr="00FA5616">
              <w:rPr>
                <w:rFonts w:cs="Arial"/>
                <w:b/>
                <w:bCs/>
                <w:sz w:val="20"/>
                <w:szCs w:val="18"/>
                <w:vertAlign w:val="superscript"/>
              </w:rPr>
              <w:t>a</w:t>
            </w:r>
            <w:r w:rsidRPr="00FA5616">
              <w:rPr>
                <w:rFonts w:cs="Arial"/>
                <w:b/>
                <w:bCs/>
                <w:sz w:val="20"/>
                <w:szCs w:val="18"/>
              </w:rPr>
              <w:t>)</w:t>
            </w:r>
          </w:p>
        </w:tc>
        <w:tc>
          <w:tcPr>
            <w:tcW w:w="397" w:type="pct"/>
            <w:vAlign w:val="center"/>
          </w:tcPr>
          <w:p w14:paraId="03EEA11C" w14:textId="77777777" w:rsidR="00715B79" w:rsidRPr="00FA5616" w:rsidRDefault="00715B79">
            <w:pPr>
              <w:spacing w:before="240" w:line="240" w:lineRule="auto"/>
              <w:ind w:left="85" w:right="85"/>
              <w:jc w:val="center"/>
              <w:rPr>
                <w:rFonts w:cs="Arial"/>
                <w:b/>
                <w:bCs/>
                <w:sz w:val="20"/>
                <w:szCs w:val="18"/>
              </w:rPr>
            </w:pPr>
            <w:r w:rsidRPr="00FA5616">
              <w:rPr>
                <w:rFonts w:cs="Arial"/>
                <w:b/>
                <w:bCs/>
                <w:sz w:val="20"/>
                <w:szCs w:val="18"/>
              </w:rPr>
              <w:t xml:space="preserve">Valid data capture </w:t>
            </w:r>
            <w:r>
              <w:rPr>
                <w:rFonts w:cs="Arial"/>
                <w:b/>
                <w:bCs/>
                <w:sz w:val="20"/>
                <w:szCs w:val="18"/>
              </w:rPr>
              <w:t>2025</w:t>
            </w:r>
            <w:r w:rsidRPr="00FA5616">
              <w:rPr>
                <w:rFonts w:cs="Arial"/>
                <w:b/>
                <w:bCs/>
                <w:sz w:val="20"/>
                <w:szCs w:val="18"/>
              </w:rPr>
              <w:t xml:space="preserve"> %(</w:t>
            </w:r>
            <w:r w:rsidRPr="00FA5616">
              <w:rPr>
                <w:rFonts w:cs="Arial"/>
                <w:b/>
                <w:bCs/>
                <w:sz w:val="20"/>
                <w:szCs w:val="18"/>
                <w:vertAlign w:val="superscript"/>
              </w:rPr>
              <w:t>b</w:t>
            </w:r>
            <w:r w:rsidRPr="00FA5616">
              <w:rPr>
                <w:rFonts w:cs="Arial"/>
                <w:b/>
                <w:bCs/>
                <w:sz w:val="20"/>
                <w:szCs w:val="18"/>
              </w:rPr>
              <w:t>)</w:t>
            </w:r>
          </w:p>
        </w:tc>
        <w:tc>
          <w:tcPr>
            <w:tcW w:w="322" w:type="pct"/>
            <w:vAlign w:val="center"/>
          </w:tcPr>
          <w:p w14:paraId="74A7680A"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201</w:t>
            </w:r>
            <w:r>
              <w:rPr>
                <w:rFonts w:cs="Arial"/>
                <w:b/>
                <w:bCs/>
                <w:sz w:val="20"/>
                <w:szCs w:val="20"/>
              </w:rPr>
              <w:t>9</w:t>
            </w:r>
          </w:p>
        </w:tc>
        <w:tc>
          <w:tcPr>
            <w:tcW w:w="322" w:type="pct"/>
            <w:vAlign w:val="center"/>
          </w:tcPr>
          <w:p w14:paraId="554F42AA"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w:t>
            </w:r>
            <w:r>
              <w:rPr>
                <w:rFonts w:cs="Arial"/>
                <w:b/>
                <w:bCs/>
                <w:sz w:val="20"/>
                <w:szCs w:val="20"/>
              </w:rPr>
              <w:t>20</w:t>
            </w:r>
          </w:p>
        </w:tc>
        <w:tc>
          <w:tcPr>
            <w:tcW w:w="361" w:type="pct"/>
            <w:vAlign w:val="center"/>
          </w:tcPr>
          <w:p w14:paraId="5CBD577C"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w:t>
            </w:r>
            <w:r>
              <w:rPr>
                <w:rFonts w:cs="Arial"/>
                <w:b/>
                <w:bCs/>
                <w:sz w:val="20"/>
                <w:szCs w:val="20"/>
              </w:rPr>
              <w:t>21</w:t>
            </w:r>
          </w:p>
        </w:tc>
        <w:tc>
          <w:tcPr>
            <w:tcW w:w="322" w:type="pct"/>
            <w:vAlign w:val="center"/>
          </w:tcPr>
          <w:p w14:paraId="66D2272E" w14:textId="77777777" w:rsidR="00715B79" w:rsidRPr="00FA5616" w:rsidRDefault="00715B79">
            <w:pPr>
              <w:spacing w:before="240" w:line="240" w:lineRule="auto"/>
              <w:ind w:left="85" w:right="85"/>
              <w:jc w:val="center"/>
              <w:rPr>
                <w:rFonts w:cs="Arial"/>
                <w:b/>
                <w:bCs/>
                <w:sz w:val="20"/>
                <w:szCs w:val="18"/>
              </w:rPr>
            </w:pPr>
            <w:r w:rsidRPr="005D12AE">
              <w:rPr>
                <w:rFonts w:cs="Arial"/>
                <w:b/>
                <w:bCs/>
                <w:sz w:val="20"/>
                <w:szCs w:val="20"/>
              </w:rPr>
              <w:t>20</w:t>
            </w:r>
            <w:r>
              <w:rPr>
                <w:rFonts w:cs="Arial"/>
                <w:b/>
                <w:bCs/>
                <w:sz w:val="20"/>
                <w:szCs w:val="20"/>
              </w:rPr>
              <w:t>22</w:t>
            </w:r>
          </w:p>
        </w:tc>
        <w:tc>
          <w:tcPr>
            <w:tcW w:w="322" w:type="pct"/>
            <w:vAlign w:val="center"/>
          </w:tcPr>
          <w:p w14:paraId="27360892"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2023</w:t>
            </w:r>
          </w:p>
        </w:tc>
        <w:tc>
          <w:tcPr>
            <w:tcW w:w="322" w:type="pct"/>
            <w:vAlign w:val="center"/>
          </w:tcPr>
          <w:p w14:paraId="5EF3A25A"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2024</w:t>
            </w:r>
          </w:p>
        </w:tc>
        <w:tc>
          <w:tcPr>
            <w:tcW w:w="323" w:type="pct"/>
            <w:vAlign w:val="center"/>
          </w:tcPr>
          <w:p w14:paraId="43A84451" w14:textId="77777777" w:rsidR="00715B79" w:rsidRPr="00FA5616" w:rsidRDefault="00715B79">
            <w:pPr>
              <w:spacing w:before="240" w:line="240" w:lineRule="auto"/>
              <w:ind w:left="85" w:right="85"/>
              <w:jc w:val="center"/>
              <w:rPr>
                <w:rFonts w:cs="Arial"/>
                <w:b/>
                <w:bCs/>
                <w:sz w:val="20"/>
                <w:szCs w:val="18"/>
              </w:rPr>
            </w:pPr>
            <w:r>
              <w:rPr>
                <w:rFonts w:cs="Arial"/>
                <w:b/>
                <w:bCs/>
                <w:sz w:val="20"/>
                <w:szCs w:val="20"/>
              </w:rPr>
              <w:t>2025</w:t>
            </w:r>
          </w:p>
        </w:tc>
      </w:tr>
      <w:tr w:rsidR="00836F7E" w:rsidRPr="00C17B38" w14:paraId="79BC635A" w14:textId="77777777" w:rsidTr="00836F7E">
        <w:trPr>
          <w:cantSplit/>
        </w:trPr>
        <w:tc>
          <w:tcPr>
            <w:tcW w:w="404" w:type="pct"/>
            <w:vAlign w:val="center"/>
          </w:tcPr>
          <w:p w14:paraId="69ECD288" w14:textId="77777777" w:rsidR="00836F7E" w:rsidRDefault="00836F7E" w:rsidP="00836F7E">
            <w:pPr>
              <w:suppressAutoHyphens/>
              <w:spacing w:before="0" w:after="0" w:line="240" w:lineRule="auto"/>
              <w:jc w:val="center"/>
              <w:rPr>
                <w:rFonts w:cs="Arial"/>
                <w:sz w:val="20"/>
                <w:szCs w:val="20"/>
              </w:rPr>
            </w:pPr>
          </w:p>
          <w:p w14:paraId="19635FD5" w14:textId="77777777" w:rsidR="00836F7E" w:rsidRDefault="00836F7E" w:rsidP="00836F7E">
            <w:pPr>
              <w:suppressAutoHyphens/>
              <w:spacing w:before="0" w:after="0" w:line="240" w:lineRule="auto"/>
              <w:jc w:val="center"/>
              <w:rPr>
                <w:rFonts w:cs="Arial"/>
                <w:sz w:val="20"/>
                <w:szCs w:val="20"/>
              </w:rPr>
            </w:pPr>
            <w:r w:rsidRPr="00A12D43">
              <w:rPr>
                <w:rFonts w:cs="Arial"/>
                <w:sz w:val="20"/>
                <w:szCs w:val="20"/>
              </w:rPr>
              <w:t>BRY-CM3</w:t>
            </w:r>
          </w:p>
          <w:p w14:paraId="3C8C0093" w14:textId="70AAF7AE" w:rsidR="00836F7E" w:rsidRPr="00F551CC" w:rsidRDefault="00836F7E" w:rsidP="00836F7E">
            <w:pPr>
              <w:suppressAutoHyphens/>
              <w:spacing w:before="0" w:after="0" w:line="240" w:lineRule="auto"/>
              <w:jc w:val="center"/>
              <w:rPr>
                <w:rFonts w:cs="Arial"/>
                <w:bCs/>
                <w:color w:val="FF0000"/>
                <w:sz w:val="20"/>
                <w:szCs w:val="20"/>
              </w:rPr>
            </w:pPr>
          </w:p>
        </w:tc>
        <w:tc>
          <w:tcPr>
            <w:tcW w:w="445" w:type="pct"/>
            <w:vAlign w:val="center"/>
          </w:tcPr>
          <w:p w14:paraId="61FEEBCE" w14:textId="602D0B89" w:rsidR="00836F7E" w:rsidRPr="00F551CC" w:rsidRDefault="00836F7E" w:rsidP="00836F7E">
            <w:pPr>
              <w:suppressAutoHyphens/>
              <w:spacing w:before="0" w:after="0" w:line="240" w:lineRule="auto"/>
              <w:jc w:val="center"/>
              <w:rPr>
                <w:rFonts w:cs="Arial"/>
                <w:color w:val="FF0000"/>
                <w:sz w:val="20"/>
                <w:szCs w:val="20"/>
              </w:rPr>
            </w:pPr>
            <w:r w:rsidRPr="004635CB">
              <w:rPr>
                <w:sz w:val="20"/>
                <w:szCs w:val="18"/>
              </w:rPr>
              <w:t>540523</w:t>
            </w:r>
          </w:p>
        </w:tc>
        <w:tc>
          <w:tcPr>
            <w:tcW w:w="484" w:type="pct"/>
            <w:vAlign w:val="center"/>
          </w:tcPr>
          <w:p w14:paraId="0BA926F7" w14:textId="64101360" w:rsidR="00836F7E" w:rsidRPr="00F551CC" w:rsidRDefault="00836F7E" w:rsidP="00836F7E">
            <w:pPr>
              <w:suppressAutoHyphens/>
              <w:spacing w:before="0" w:after="0" w:line="240" w:lineRule="auto"/>
              <w:jc w:val="center"/>
              <w:rPr>
                <w:rFonts w:cs="Arial"/>
                <w:color w:val="FF0000"/>
                <w:sz w:val="20"/>
                <w:szCs w:val="20"/>
              </w:rPr>
            </w:pPr>
            <w:r w:rsidRPr="004635CB">
              <w:rPr>
                <w:sz w:val="20"/>
                <w:szCs w:val="18"/>
              </w:rPr>
              <w:t>169326</w:t>
            </w:r>
          </w:p>
        </w:tc>
        <w:tc>
          <w:tcPr>
            <w:tcW w:w="464" w:type="pct"/>
            <w:vAlign w:val="center"/>
          </w:tcPr>
          <w:p w14:paraId="73487F22" w14:textId="1F7A7D07" w:rsidR="00836F7E" w:rsidRPr="00276C6A" w:rsidRDefault="00836F7E" w:rsidP="00836F7E">
            <w:pPr>
              <w:suppressAutoHyphens/>
              <w:spacing w:before="0" w:after="0" w:line="240" w:lineRule="auto"/>
              <w:jc w:val="center"/>
              <w:rPr>
                <w:rFonts w:cs="Arial"/>
                <w:sz w:val="20"/>
                <w:szCs w:val="20"/>
              </w:rPr>
            </w:pPr>
            <w:r w:rsidRPr="00276C6A">
              <w:rPr>
                <w:rFonts w:cs="Arial"/>
                <w:bCs/>
                <w:sz w:val="20"/>
                <w:szCs w:val="20"/>
              </w:rPr>
              <w:t>Kerbside</w:t>
            </w:r>
          </w:p>
        </w:tc>
        <w:tc>
          <w:tcPr>
            <w:tcW w:w="512" w:type="pct"/>
            <w:vAlign w:val="center"/>
          </w:tcPr>
          <w:p w14:paraId="3F423E67" w14:textId="641DDE2C" w:rsidR="00836F7E" w:rsidRPr="00276C6A" w:rsidRDefault="00836F7E" w:rsidP="00836F7E">
            <w:pPr>
              <w:suppressAutoHyphens/>
              <w:spacing w:before="0" w:after="0" w:line="240" w:lineRule="auto"/>
              <w:jc w:val="center"/>
              <w:rPr>
                <w:rFonts w:cs="Arial"/>
                <w:bCs/>
                <w:sz w:val="20"/>
                <w:szCs w:val="20"/>
              </w:rPr>
            </w:pPr>
            <w:r w:rsidRPr="00276C6A">
              <w:rPr>
                <w:rFonts w:cs="Arial"/>
                <w:bCs/>
                <w:sz w:val="20"/>
                <w:szCs w:val="20"/>
              </w:rPr>
              <w:t>96.0</w:t>
            </w:r>
          </w:p>
        </w:tc>
        <w:tc>
          <w:tcPr>
            <w:tcW w:w="397" w:type="pct"/>
            <w:vAlign w:val="center"/>
          </w:tcPr>
          <w:p w14:paraId="6B60C36A" w14:textId="22EAD6D2" w:rsidR="00836F7E" w:rsidRPr="00276C6A" w:rsidRDefault="00836F7E" w:rsidP="00836F7E">
            <w:pPr>
              <w:suppressAutoHyphens/>
              <w:spacing w:before="0" w:after="0" w:line="240" w:lineRule="auto"/>
              <w:jc w:val="center"/>
              <w:rPr>
                <w:rFonts w:cs="Arial"/>
                <w:sz w:val="20"/>
                <w:szCs w:val="20"/>
              </w:rPr>
            </w:pPr>
            <w:r w:rsidRPr="00276C6A">
              <w:rPr>
                <w:rFonts w:cs="Arial"/>
                <w:bCs/>
                <w:sz w:val="20"/>
                <w:szCs w:val="20"/>
              </w:rPr>
              <w:t>96.0</w:t>
            </w:r>
          </w:p>
        </w:tc>
        <w:tc>
          <w:tcPr>
            <w:tcW w:w="322" w:type="pct"/>
            <w:vAlign w:val="center"/>
          </w:tcPr>
          <w:p w14:paraId="7A35BD14" w14:textId="7F1FBD0A"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18.8</w:t>
            </w:r>
          </w:p>
        </w:tc>
        <w:tc>
          <w:tcPr>
            <w:tcW w:w="322" w:type="pct"/>
            <w:vAlign w:val="center"/>
          </w:tcPr>
          <w:p w14:paraId="7AA3A6F7" w14:textId="59D6136F"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15.8</w:t>
            </w:r>
          </w:p>
        </w:tc>
        <w:tc>
          <w:tcPr>
            <w:tcW w:w="361" w:type="pct"/>
            <w:vAlign w:val="center"/>
          </w:tcPr>
          <w:p w14:paraId="734957ED" w14:textId="1866C742"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15.4</w:t>
            </w:r>
          </w:p>
        </w:tc>
        <w:tc>
          <w:tcPr>
            <w:tcW w:w="322" w:type="pct"/>
            <w:vAlign w:val="center"/>
          </w:tcPr>
          <w:p w14:paraId="5FBF0539" w14:textId="5200AF4A"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14.7</w:t>
            </w:r>
          </w:p>
        </w:tc>
        <w:tc>
          <w:tcPr>
            <w:tcW w:w="322" w:type="pct"/>
            <w:vAlign w:val="center"/>
          </w:tcPr>
          <w:p w14:paraId="3E384BBA" w14:textId="78E037B7"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13.0</w:t>
            </w:r>
          </w:p>
        </w:tc>
        <w:tc>
          <w:tcPr>
            <w:tcW w:w="322" w:type="pct"/>
            <w:vAlign w:val="center"/>
          </w:tcPr>
          <w:p w14:paraId="10BDE741" w14:textId="72567863" w:rsidR="00836F7E" w:rsidRPr="00276C6A" w:rsidRDefault="00836F7E" w:rsidP="00836F7E">
            <w:pPr>
              <w:suppressAutoHyphens/>
              <w:spacing w:before="0" w:after="0" w:line="240" w:lineRule="auto"/>
              <w:jc w:val="center"/>
              <w:rPr>
                <w:rFonts w:cs="Arial"/>
                <w:sz w:val="20"/>
                <w:szCs w:val="20"/>
              </w:rPr>
            </w:pPr>
            <w:r w:rsidRPr="00276C6A">
              <w:rPr>
                <w:rFonts w:cs="Arial"/>
                <w:sz w:val="20"/>
                <w:szCs w:val="20"/>
              </w:rPr>
              <w:t>16.0</w:t>
            </w:r>
          </w:p>
        </w:tc>
        <w:tc>
          <w:tcPr>
            <w:tcW w:w="323" w:type="pct"/>
            <w:vAlign w:val="center"/>
          </w:tcPr>
          <w:p w14:paraId="605D636E" w14:textId="39CC60D1" w:rsidR="00836F7E" w:rsidRPr="00276C6A" w:rsidRDefault="00836F7E" w:rsidP="00836F7E">
            <w:pPr>
              <w:suppressAutoHyphens/>
              <w:spacing w:before="0" w:after="0" w:line="240" w:lineRule="auto"/>
              <w:jc w:val="center"/>
              <w:rPr>
                <w:rFonts w:cs="Arial"/>
                <w:b/>
                <w:bCs/>
                <w:sz w:val="20"/>
                <w:szCs w:val="20"/>
              </w:rPr>
            </w:pPr>
            <w:r w:rsidRPr="00276C6A">
              <w:rPr>
                <w:rFonts w:cs="Arial"/>
                <w:sz w:val="20"/>
                <w:szCs w:val="20"/>
              </w:rPr>
              <w:t>18.0</w:t>
            </w:r>
          </w:p>
        </w:tc>
      </w:tr>
    </w:tbl>
    <w:p w14:paraId="4B3C5F38" w14:textId="77777777" w:rsidR="00715B79" w:rsidRPr="0025561B" w:rsidRDefault="00715B79" w:rsidP="00715B79">
      <w:pPr>
        <w:spacing w:line="240" w:lineRule="auto"/>
        <w:rPr>
          <w:b/>
          <w:bCs/>
        </w:rPr>
      </w:pPr>
      <w:r w:rsidRPr="0025561B">
        <w:rPr>
          <w:b/>
          <w:bCs/>
        </w:rPr>
        <w:t>Notes</w:t>
      </w:r>
    </w:p>
    <w:p w14:paraId="661DB3FE" w14:textId="77777777" w:rsidR="00715B79" w:rsidRPr="00964AF6" w:rsidRDefault="00715B79" w:rsidP="00715B79">
      <w:pPr>
        <w:spacing w:line="240" w:lineRule="auto"/>
        <w:rPr>
          <w:sz w:val="20"/>
          <w:szCs w:val="20"/>
        </w:rPr>
      </w:pPr>
      <w:r w:rsidRPr="00964AF6">
        <w:rPr>
          <w:sz w:val="20"/>
          <w:szCs w:val="20"/>
        </w:rPr>
        <w:t xml:space="preserve">The annual mean concentrations are presented as </w:t>
      </w:r>
      <w:proofErr w:type="spellStart"/>
      <w:r w:rsidRPr="00964AF6">
        <w:rPr>
          <w:sz w:val="20"/>
          <w:szCs w:val="20"/>
        </w:rPr>
        <w:t>μg</w:t>
      </w:r>
      <w:proofErr w:type="spellEnd"/>
      <w:r w:rsidRPr="00964AF6">
        <w:rPr>
          <w:sz w:val="20"/>
          <w:szCs w:val="20"/>
        </w:rPr>
        <w:t xml:space="preserve"> m</w:t>
      </w:r>
      <w:r w:rsidRPr="00964AF6">
        <w:rPr>
          <w:sz w:val="20"/>
          <w:szCs w:val="20"/>
          <w:vertAlign w:val="superscript"/>
        </w:rPr>
        <w:t>-3</w:t>
      </w:r>
      <w:r w:rsidRPr="00964AF6">
        <w:rPr>
          <w:sz w:val="20"/>
          <w:szCs w:val="20"/>
        </w:rPr>
        <w:t>.</w:t>
      </w:r>
    </w:p>
    <w:p w14:paraId="1C8F1083" w14:textId="77777777" w:rsidR="00715B79" w:rsidRPr="00964AF6" w:rsidRDefault="00715B79" w:rsidP="00715B79">
      <w:pPr>
        <w:spacing w:line="240" w:lineRule="auto"/>
        <w:rPr>
          <w:sz w:val="20"/>
          <w:szCs w:val="20"/>
        </w:rPr>
      </w:pPr>
      <w:r w:rsidRPr="00964AF6">
        <w:rPr>
          <w:sz w:val="20"/>
          <w:szCs w:val="20"/>
        </w:rPr>
        <w:t>Exceedances of the PM</w:t>
      </w:r>
      <w:r w:rsidRPr="00964AF6">
        <w:rPr>
          <w:sz w:val="20"/>
          <w:szCs w:val="20"/>
          <w:vertAlign w:val="subscript"/>
        </w:rPr>
        <w:t>10</w:t>
      </w:r>
      <w:r w:rsidRPr="00964AF6">
        <w:rPr>
          <w:sz w:val="20"/>
          <w:szCs w:val="20"/>
        </w:rPr>
        <w:t xml:space="preserve"> annual mean AQO of 40 </w:t>
      </w:r>
      <w:proofErr w:type="spellStart"/>
      <w:r w:rsidRPr="00964AF6">
        <w:rPr>
          <w:sz w:val="20"/>
          <w:szCs w:val="20"/>
        </w:rPr>
        <w:t>μg</w:t>
      </w:r>
      <w:proofErr w:type="spellEnd"/>
      <w:r w:rsidRPr="00964AF6">
        <w:rPr>
          <w:sz w:val="20"/>
          <w:szCs w:val="20"/>
        </w:rPr>
        <w:t xml:space="preserve"> m</w:t>
      </w:r>
      <w:r w:rsidRPr="00964AF6">
        <w:rPr>
          <w:sz w:val="20"/>
          <w:szCs w:val="20"/>
          <w:vertAlign w:val="superscript"/>
        </w:rPr>
        <w:t>-3</w:t>
      </w:r>
      <w:r w:rsidRPr="00964AF6">
        <w:rPr>
          <w:sz w:val="20"/>
          <w:szCs w:val="20"/>
        </w:rPr>
        <w:t xml:space="preserve"> are shown in </w:t>
      </w:r>
      <w:r w:rsidRPr="00964AF6">
        <w:rPr>
          <w:b/>
          <w:sz w:val="20"/>
          <w:szCs w:val="20"/>
        </w:rPr>
        <w:t>bold</w:t>
      </w:r>
      <w:r w:rsidRPr="00964AF6">
        <w:rPr>
          <w:sz w:val="20"/>
          <w:szCs w:val="20"/>
        </w:rPr>
        <w:t>.</w:t>
      </w:r>
    </w:p>
    <w:p w14:paraId="37792105" w14:textId="77777777" w:rsidR="00715B79" w:rsidRPr="00964AF6" w:rsidRDefault="00715B79" w:rsidP="00715B79">
      <w:pPr>
        <w:spacing w:line="240" w:lineRule="auto"/>
        <w:rPr>
          <w:sz w:val="20"/>
          <w:szCs w:val="20"/>
        </w:rPr>
      </w:pPr>
      <w:r w:rsidRPr="00964AF6">
        <w:rPr>
          <w:sz w:val="20"/>
          <w:szCs w:val="20"/>
        </w:rPr>
        <w:t>All means have been “annualised” in accordance with LLAQM Technical Guidance, if valid data capture is less than 75% and more than 25%.</w:t>
      </w:r>
    </w:p>
    <w:p w14:paraId="3CF495D5" w14:textId="77777777" w:rsidR="00715B79" w:rsidRPr="00964AF6" w:rsidRDefault="00715B79" w:rsidP="00715B79">
      <w:pPr>
        <w:spacing w:line="240" w:lineRule="auto"/>
        <w:rPr>
          <w:sz w:val="20"/>
          <w:szCs w:val="20"/>
        </w:rPr>
      </w:pPr>
      <w:r w:rsidRPr="00964AF6">
        <w:rPr>
          <w:sz w:val="20"/>
          <w:szCs w:val="20"/>
        </w:rPr>
        <w:t>(a) Data capture for the monitoring period, in cases where monitoring was only carried out for part of the year.</w:t>
      </w:r>
    </w:p>
    <w:p w14:paraId="0E24DE21" w14:textId="77777777" w:rsidR="00715B79" w:rsidRPr="00964AF6" w:rsidRDefault="00715B79" w:rsidP="00715B79">
      <w:pPr>
        <w:spacing w:line="240" w:lineRule="auto"/>
        <w:rPr>
          <w:sz w:val="20"/>
          <w:szCs w:val="20"/>
        </w:rPr>
      </w:pPr>
      <w:r w:rsidRPr="00964AF6">
        <w:rPr>
          <w:sz w:val="20"/>
          <w:szCs w:val="20"/>
        </w:rPr>
        <w:t>(b) Data capture for the full calendar year (e.g. if monitoring was carried out for six months the maximum data capture for the full calendar year would be 50%).</w:t>
      </w:r>
    </w:p>
    <w:p w14:paraId="5C39EE90" w14:textId="3507378D" w:rsidR="00715B79" w:rsidRDefault="00715B79" w:rsidP="00715B79">
      <w:pPr>
        <w:pStyle w:val="Tablecaption"/>
        <w:tabs>
          <w:tab w:val="clear" w:pos="1134"/>
        </w:tabs>
        <w:ind w:left="0" w:firstLine="0"/>
        <w:rPr>
          <w:rFonts w:cs="Arial"/>
        </w:rPr>
      </w:pPr>
      <w:bookmarkStart w:id="45" w:name="_Toc234930620"/>
      <w:bookmarkStart w:id="46" w:name="_Toc160609817"/>
      <w:r w:rsidRPr="00DC5D6B">
        <w:rPr>
          <w:bCs/>
          <w:color w:val="auto"/>
          <w:szCs w:val="24"/>
        </w:rPr>
        <w:lastRenderedPageBreak/>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994D92">
        <w:rPr>
          <w:bCs/>
          <w:noProof/>
          <w:color w:val="auto"/>
          <w:szCs w:val="24"/>
        </w:rPr>
        <w:t>H</w:t>
      </w:r>
      <w:r>
        <w:rPr>
          <w:bCs/>
          <w:color w:val="auto"/>
          <w:szCs w:val="24"/>
        </w:rPr>
        <w:fldChar w:fldCharType="end"/>
      </w:r>
      <w:r w:rsidRPr="00DC5D6B">
        <w:rPr>
          <w:bCs/>
          <w:color w:val="auto"/>
          <w:szCs w:val="24"/>
        </w:rPr>
        <w:t xml:space="preserve">. </w:t>
      </w:r>
      <w:r w:rsidRPr="00C17B38">
        <w:rPr>
          <w:rFonts w:cs="Arial"/>
        </w:rPr>
        <w:t>PM</w:t>
      </w:r>
      <w:r w:rsidRPr="00BF7783">
        <w:rPr>
          <w:rFonts w:cs="Arial"/>
          <w:vertAlign w:val="subscript"/>
        </w:rPr>
        <w:t>10</w:t>
      </w:r>
      <w:r w:rsidRPr="00C17B38">
        <w:rPr>
          <w:rFonts w:cs="Arial"/>
        </w:rPr>
        <w:t xml:space="preserve"> Automatic Monitor</w:t>
      </w:r>
      <w:r>
        <w:rPr>
          <w:rFonts w:cs="Arial"/>
        </w:rPr>
        <w:t>ing</w:t>
      </w:r>
      <w:r w:rsidRPr="00C17B38">
        <w:rPr>
          <w:rFonts w:cs="Arial"/>
        </w:rPr>
        <w:t xml:space="preserve"> Results: Comparison with 24-Hour Mean Objective</w:t>
      </w:r>
      <w:r>
        <w:rPr>
          <w:rFonts w:cs="Arial"/>
        </w:rPr>
        <w:t xml:space="preserve">, </w:t>
      </w:r>
      <w:r w:rsidRPr="005C2D73">
        <w:rPr>
          <w:rFonts w:cs="Arial"/>
        </w:rPr>
        <w:t>Number of PM</w:t>
      </w:r>
      <w:r w:rsidRPr="00BF7783">
        <w:rPr>
          <w:rFonts w:cs="Arial"/>
          <w:vertAlign w:val="subscript"/>
        </w:rPr>
        <w:t>10</w:t>
      </w:r>
      <w:r w:rsidRPr="005C2D73">
        <w:rPr>
          <w:rFonts w:cs="Arial"/>
        </w:rPr>
        <w:t xml:space="preserve"> 24-Hour Means &gt; 50</w:t>
      </w:r>
      <w:r>
        <w:rPr>
          <w:rFonts w:cs="Arial"/>
        </w:rPr>
        <w:t xml:space="preserve"> </w:t>
      </w:r>
      <w:proofErr w:type="spellStart"/>
      <w:r w:rsidRPr="00C17B38">
        <w:rPr>
          <w:rFonts w:cs="Arial"/>
        </w:rPr>
        <w:t>μg</w:t>
      </w:r>
      <w:proofErr w:type="spellEnd"/>
      <w:r w:rsidRPr="00C17B38">
        <w:rPr>
          <w:rFonts w:cs="Arial"/>
        </w:rPr>
        <w:t xml:space="preserve"> m</w:t>
      </w:r>
      <w:r w:rsidRPr="00BF7783">
        <w:rPr>
          <w:rFonts w:cs="Arial"/>
          <w:vertAlign w:val="superscript"/>
        </w:rPr>
        <w:t>-3</w:t>
      </w:r>
      <w:bookmarkEnd w:id="45"/>
      <w:r>
        <w:rPr>
          <w:rFonts w:cs="Arial"/>
        </w:rPr>
        <w:t xml:space="preserve"> </w:t>
      </w:r>
      <w:bookmarkEnd w:id="46"/>
    </w:p>
    <w:p w14:paraId="18D4D123" w14:textId="77777777" w:rsidR="00836F7E" w:rsidRPr="005F3513" w:rsidRDefault="00836F7E" w:rsidP="00836F7E">
      <w:pPr>
        <w:pStyle w:val="Tablecaption"/>
        <w:tabs>
          <w:tab w:val="clear" w:pos="1134"/>
        </w:tabs>
        <w:spacing w:before="0"/>
        <w:ind w:left="0" w:firstLine="0"/>
        <w:rPr>
          <w:rFonts w:cs="Arial"/>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M10 Automatic Monitoring Results: Comparison with 24-Hour Mean Objective, Number of PM10 24-Hour Means &gt; 50 μg m-3 "/>
        <w:tblDescription w:val="The table demonstrates the PM10 Automatic Monitoring Results: Comparison with 24-Hour Mean Objective, Number of PM10 24-Hour Means &gt; 50 μg m-3 for Harwood Avenue between 2019 to  2025. It was exceeded once in 2025."/>
      </w:tblPr>
      <w:tblGrid>
        <w:gridCol w:w="1075"/>
        <w:gridCol w:w="1244"/>
        <w:gridCol w:w="1353"/>
        <w:gridCol w:w="1401"/>
        <w:gridCol w:w="1431"/>
        <w:gridCol w:w="1110"/>
        <w:gridCol w:w="895"/>
        <w:gridCol w:w="895"/>
        <w:gridCol w:w="1001"/>
        <w:gridCol w:w="895"/>
        <w:gridCol w:w="895"/>
        <w:gridCol w:w="895"/>
        <w:gridCol w:w="889"/>
      </w:tblGrid>
      <w:tr w:rsidR="00715B79" w:rsidRPr="00C17B38" w14:paraId="759F6CF5" w14:textId="77777777" w:rsidTr="00836F7E">
        <w:trPr>
          <w:cantSplit/>
          <w:tblHeader/>
        </w:trPr>
        <w:tc>
          <w:tcPr>
            <w:tcW w:w="385" w:type="pct"/>
            <w:vAlign w:val="center"/>
          </w:tcPr>
          <w:p w14:paraId="3581FD07"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Site ID</w:t>
            </w:r>
          </w:p>
        </w:tc>
        <w:tc>
          <w:tcPr>
            <w:tcW w:w="445" w:type="pct"/>
            <w:vAlign w:val="center"/>
          </w:tcPr>
          <w:p w14:paraId="56D4D2E7"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4" w:type="pct"/>
            <w:vAlign w:val="center"/>
          </w:tcPr>
          <w:p w14:paraId="3DABCE32"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01" w:type="pct"/>
            <w:vAlign w:val="center"/>
          </w:tcPr>
          <w:p w14:paraId="03122BAF"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Site Type</w:t>
            </w:r>
          </w:p>
        </w:tc>
        <w:tc>
          <w:tcPr>
            <w:tcW w:w="512" w:type="pct"/>
            <w:vAlign w:val="center"/>
          </w:tcPr>
          <w:p w14:paraId="6B22920B"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 xml:space="preserve">Valid data capture for monitoring period </w:t>
            </w:r>
            <w:r w:rsidRPr="008821A4">
              <w:rPr>
                <w:rFonts w:cs="Arial"/>
                <w:b/>
                <w:bCs/>
                <w:sz w:val="20"/>
                <w:szCs w:val="20"/>
              </w:rPr>
              <w:t>%</w:t>
            </w:r>
            <w:r w:rsidRPr="008821A4">
              <w:rPr>
                <w:rFonts w:cs="Arial"/>
                <w:b/>
                <w:bCs/>
                <w:sz w:val="20"/>
                <w:szCs w:val="20"/>
                <w:vertAlign w:val="superscript"/>
              </w:rPr>
              <w:t>(a)</w:t>
            </w:r>
          </w:p>
        </w:tc>
        <w:tc>
          <w:tcPr>
            <w:tcW w:w="397" w:type="pct"/>
            <w:vAlign w:val="center"/>
          </w:tcPr>
          <w:p w14:paraId="2849960D"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 xml:space="preserve">Valid data capture </w:t>
            </w:r>
            <w:r>
              <w:rPr>
                <w:rFonts w:cs="Arial"/>
                <w:b/>
                <w:bCs/>
                <w:sz w:val="20"/>
                <w:szCs w:val="20"/>
              </w:rPr>
              <w:t>2025</w:t>
            </w:r>
            <w:r w:rsidRPr="005C2D73">
              <w:rPr>
                <w:rFonts w:cs="Arial"/>
                <w:b/>
                <w:bCs/>
                <w:sz w:val="20"/>
                <w:szCs w:val="20"/>
              </w:rPr>
              <w:t xml:space="preserve"> %</w:t>
            </w:r>
            <w:r w:rsidRPr="005C2D73">
              <w:rPr>
                <w:rFonts w:cs="Arial"/>
                <w:b/>
                <w:bCs/>
                <w:sz w:val="20"/>
                <w:szCs w:val="20"/>
                <w:vertAlign w:val="superscript"/>
              </w:rPr>
              <w:t>(b)</w:t>
            </w:r>
          </w:p>
        </w:tc>
        <w:tc>
          <w:tcPr>
            <w:tcW w:w="320" w:type="pct"/>
            <w:vAlign w:val="center"/>
          </w:tcPr>
          <w:p w14:paraId="2A0E4A6A"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320" w:type="pct"/>
            <w:vAlign w:val="center"/>
          </w:tcPr>
          <w:p w14:paraId="0149883F"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358" w:type="pct"/>
            <w:vAlign w:val="center"/>
          </w:tcPr>
          <w:p w14:paraId="7CFC9427"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21</w:t>
            </w:r>
          </w:p>
        </w:tc>
        <w:tc>
          <w:tcPr>
            <w:tcW w:w="320" w:type="pct"/>
            <w:vAlign w:val="center"/>
          </w:tcPr>
          <w:p w14:paraId="00CC9003"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22</w:t>
            </w:r>
          </w:p>
        </w:tc>
        <w:tc>
          <w:tcPr>
            <w:tcW w:w="320" w:type="pct"/>
            <w:vAlign w:val="center"/>
          </w:tcPr>
          <w:p w14:paraId="42BD7B10"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2023</w:t>
            </w:r>
          </w:p>
        </w:tc>
        <w:tc>
          <w:tcPr>
            <w:tcW w:w="320" w:type="pct"/>
            <w:vAlign w:val="center"/>
          </w:tcPr>
          <w:p w14:paraId="7A26E296"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2024</w:t>
            </w:r>
          </w:p>
        </w:tc>
        <w:tc>
          <w:tcPr>
            <w:tcW w:w="318" w:type="pct"/>
            <w:vAlign w:val="center"/>
          </w:tcPr>
          <w:p w14:paraId="40CF8EA0"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2025</w:t>
            </w:r>
          </w:p>
        </w:tc>
      </w:tr>
      <w:tr w:rsidR="00836F7E" w:rsidRPr="00C17B38" w14:paraId="77443F31" w14:textId="77777777" w:rsidTr="00836F7E">
        <w:trPr>
          <w:cantSplit/>
        </w:trPr>
        <w:tc>
          <w:tcPr>
            <w:tcW w:w="385" w:type="pct"/>
            <w:vAlign w:val="center"/>
          </w:tcPr>
          <w:p w14:paraId="0023F53C" w14:textId="7AB04631" w:rsidR="00836F7E" w:rsidRPr="005C2D73" w:rsidRDefault="00836F7E" w:rsidP="00836F7E">
            <w:pPr>
              <w:suppressAutoHyphens/>
              <w:spacing w:line="240" w:lineRule="auto"/>
              <w:jc w:val="center"/>
              <w:rPr>
                <w:rFonts w:cs="Arial"/>
                <w:bCs/>
                <w:color w:val="FF0000"/>
                <w:sz w:val="20"/>
                <w:szCs w:val="20"/>
              </w:rPr>
            </w:pPr>
            <w:r w:rsidRPr="00A12D43">
              <w:rPr>
                <w:rFonts w:cs="Arial"/>
                <w:sz w:val="20"/>
                <w:szCs w:val="20"/>
              </w:rPr>
              <w:t>BRY-CM3</w:t>
            </w:r>
          </w:p>
        </w:tc>
        <w:tc>
          <w:tcPr>
            <w:tcW w:w="445" w:type="pct"/>
            <w:vAlign w:val="center"/>
          </w:tcPr>
          <w:p w14:paraId="7E83A695" w14:textId="7C7CF55E" w:rsidR="00836F7E" w:rsidRPr="005C2D73" w:rsidRDefault="00836F7E" w:rsidP="00836F7E">
            <w:pPr>
              <w:suppressAutoHyphens/>
              <w:spacing w:line="240" w:lineRule="auto"/>
              <w:jc w:val="center"/>
              <w:rPr>
                <w:rFonts w:cs="Arial"/>
                <w:color w:val="FF0000"/>
                <w:sz w:val="20"/>
                <w:szCs w:val="20"/>
              </w:rPr>
            </w:pPr>
            <w:r w:rsidRPr="004635CB">
              <w:rPr>
                <w:sz w:val="20"/>
                <w:szCs w:val="18"/>
              </w:rPr>
              <w:t>540523</w:t>
            </w:r>
          </w:p>
        </w:tc>
        <w:tc>
          <w:tcPr>
            <w:tcW w:w="484" w:type="pct"/>
            <w:vAlign w:val="center"/>
          </w:tcPr>
          <w:p w14:paraId="1B9A8D48" w14:textId="4191DC45" w:rsidR="00836F7E" w:rsidRPr="005C2D73" w:rsidRDefault="00836F7E" w:rsidP="00836F7E">
            <w:pPr>
              <w:suppressAutoHyphens/>
              <w:spacing w:line="240" w:lineRule="auto"/>
              <w:jc w:val="center"/>
              <w:rPr>
                <w:rFonts w:cs="Arial"/>
                <w:color w:val="FF0000"/>
                <w:sz w:val="20"/>
                <w:szCs w:val="20"/>
              </w:rPr>
            </w:pPr>
            <w:r w:rsidRPr="004635CB">
              <w:rPr>
                <w:sz w:val="20"/>
                <w:szCs w:val="18"/>
              </w:rPr>
              <w:t>169326</w:t>
            </w:r>
          </w:p>
        </w:tc>
        <w:tc>
          <w:tcPr>
            <w:tcW w:w="501" w:type="pct"/>
            <w:vAlign w:val="center"/>
          </w:tcPr>
          <w:p w14:paraId="132ABB48" w14:textId="324366BD" w:rsidR="00836F7E" w:rsidRPr="005C2D73" w:rsidRDefault="00836F7E" w:rsidP="00836F7E">
            <w:pPr>
              <w:suppressAutoHyphens/>
              <w:spacing w:line="240" w:lineRule="auto"/>
              <w:jc w:val="center"/>
              <w:rPr>
                <w:rFonts w:cs="Arial"/>
                <w:color w:val="FF0000"/>
                <w:sz w:val="20"/>
                <w:szCs w:val="20"/>
              </w:rPr>
            </w:pPr>
            <w:r>
              <w:rPr>
                <w:rFonts w:cs="Arial"/>
                <w:bCs/>
                <w:sz w:val="20"/>
                <w:szCs w:val="20"/>
              </w:rPr>
              <w:t>Kerbside</w:t>
            </w:r>
          </w:p>
        </w:tc>
        <w:tc>
          <w:tcPr>
            <w:tcW w:w="512" w:type="pct"/>
            <w:vAlign w:val="center"/>
          </w:tcPr>
          <w:p w14:paraId="695F6E81" w14:textId="689F74A0" w:rsidR="00836F7E" w:rsidRPr="00276C6A" w:rsidRDefault="00836F7E" w:rsidP="00836F7E">
            <w:pPr>
              <w:suppressAutoHyphens/>
              <w:spacing w:line="240" w:lineRule="auto"/>
              <w:jc w:val="center"/>
              <w:rPr>
                <w:rFonts w:cs="Arial"/>
                <w:bCs/>
                <w:sz w:val="20"/>
                <w:szCs w:val="20"/>
              </w:rPr>
            </w:pPr>
            <w:r w:rsidRPr="00276C6A">
              <w:rPr>
                <w:rFonts w:cs="Arial"/>
                <w:bCs/>
                <w:sz w:val="20"/>
                <w:szCs w:val="20"/>
              </w:rPr>
              <w:t>96.0</w:t>
            </w:r>
          </w:p>
        </w:tc>
        <w:tc>
          <w:tcPr>
            <w:tcW w:w="397" w:type="pct"/>
            <w:vAlign w:val="center"/>
          </w:tcPr>
          <w:p w14:paraId="0D1F314B" w14:textId="5EA56C3F" w:rsidR="00836F7E" w:rsidRPr="00276C6A" w:rsidRDefault="00836F7E" w:rsidP="00836F7E">
            <w:pPr>
              <w:suppressAutoHyphens/>
              <w:spacing w:line="240" w:lineRule="auto"/>
              <w:jc w:val="center"/>
              <w:rPr>
                <w:rFonts w:cs="Arial"/>
                <w:sz w:val="20"/>
                <w:szCs w:val="20"/>
              </w:rPr>
            </w:pPr>
            <w:r w:rsidRPr="00276C6A">
              <w:rPr>
                <w:rFonts w:cs="Arial"/>
                <w:bCs/>
                <w:sz w:val="20"/>
                <w:szCs w:val="20"/>
              </w:rPr>
              <w:t>96.0</w:t>
            </w:r>
          </w:p>
        </w:tc>
        <w:tc>
          <w:tcPr>
            <w:tcW w:w="320" w:type="pct"/>
            <w:vAlign w:val="center"/>
          </w:tcPr>
          <w:p w14:paraId="00B2C957" w14:textId="48062648" w:rsidR="00836F7E" w:rsidRPr="00276C6A" w:rsidRDefault="00836F7E" w:rsidP="00836F7E">
            <w:pPr>
              <w:suppressAutoHyphens/>
              <w:spacing w:line="240" w:lineRule="auto"/>
              <w:jc w:val="center"/>
              <w:rPr>
                <w:rFonts w:cs="Arial"/>
                <w:sz w:val="20"/>
                <w:szCs w:val="20"/>
              </w:rPr>
            </w:pPr>
            <w:r w:rsidRPr="00276C6A">
              <w:rPr>
                <w:rFonts w:cs="Arial"/>
                <w:bCs/>
                <w:sz w:val="20"/>
                <w:szCs w:val="20"/>
              </w:rPr>
              <w:t>8.0</w:t>
            </w:r>
          </w:p>
        </w:tc>
        <w:tc>
          <w:tcPr>
            <w:tcW w:w="320" w:type="pct"/>
            <w:vAlign w:val="center"/>
          </w:tcPr>
          <w:p w14:paraId="65E2BFD5" w14:textId="6755A45D" w:rsidR="00836F7E" w:rsidRPr="00276C6A" w:rsidRDefault="00836F7E" w:rsidP="00836F7E">
            <w:pPr>
              <w:suppressAutoHyphens/>
              <w:spacing w:line="240" w:lineRule="auto"/>
              <w:jc w:val="center"/>
              <w:rPr>
                <w:rFonts w:cs="Arial"/>
                <w:b/>
                <w:bCs/>
                <w:sz w:val="20"/>
                <w:szCs w:val="20"/>
              </w:rPr>
            </w:pPr>
            <w:r w:rsidRPr="00276C6A">
              <w:rPr>
                <w:rFonts w:cs="Arial"/>
                <w:bCs/>
                <w:sz w:val="20"/>
                <w:szCs w:val="20"/>
              </w:rPr>
              <w:t>1.0</w:t>
            </w:r>
          </w:p>
        </w:tc>
        <w:tc>
          <w:tcPr>
            <w:tcW w:w="358" w:type="pct"/>
            <w:vAlign w:val="center"/>
          </w:tcPr>
          <w:p w14:paraId="46E6352E" w14:textId="2B4BB825" w:rsidR="00836F7E" w:rsidRPr="00276C6A" w:rsidRDefault="00836F7E" w:rsidP="00836F7E">
            <w:pPr>
              <w:suppressAutoHyphens/>
              <w:spacing w:line="240" w:lineRule="auto"/>
              <w:jc w:val="center"/>
              <w:rPr>
                <w:rFonts w:cs="Arial"/>
                <w:sz w:val="20"/>
                <w:szCs w:val="20"/>
              </w:rPr>
            </w:pPr>
            <w:r w:rsidRPr="00276C6A">
              <w:rPr>
                <w:rFonts w:cs="Arial"/>
                <w:bCs/>
                <w:sz w:val="20"/>
                <w:szCs w:val="20"/>
              </w:rPr>
              <w:t>0.0</w:t>
            </w:r>
          </w:p>
        </w:tc>
        <w:tc>
          <w:tcPr>
            <w:tcW w:w="320" w:type="pct"/>
            <w:vAlign w:val="center"/>
          </w:tcPr>
          <w:p w14:paraId="0893131C" w14:textId="56CDFED2" w:rsidR="00836F7E" w:rsidRPr="00276C6A" w:rsidRDefault="00836F7E" w:rsidP="00836F7E">
            <w:pPr>
              <w:suppressAutoHyphens/>
              <w:spacing w:line="240" w:lineRule="auto"/>
              <w:jc w:val="center"/>
              <w:rPr>
                <w:rFonts w:cs="Arial"/>
                <w:b/>
                <w:bCs/>
                <w:sz w:val="20"/>
                <w:szCs w:val="20"/>
              </w:rPr>
            </w:pPr>
            <w:r w:rsidRPr="00276C6A">
              <w:rPr>
                <w:rFonts w:cs="Arial"/>
                <w:bCs/>
                <w:sz w:val="20"/>
                <w:szCs w:val="20"/>
              </w:rPr>
              <w:t>0.0</w:t>
            </w:r>
          </w:p>
        </w:tc>
        <w:tc>
          <w:tcPr>
            <w:tcW w:w="320" w:type="pct"/>
            <w:vAlign w:val="center"/>
          </w:tcPr>
          <w:p w14:paraId="0D50D425" w14:textId="4FEFB540" w:rsidR="00836F7E" w:rsidRPr="00276C6A" w:rsidRDefault="00836F7E" w:rsidP="00836F7E">
            <w:pPr>
              <w:suppressAutoHyphens/>
              <w:spacing w:line="240" w:lineRule="auto"/>
              <w:jc w:val="center"/>
              <w:rPr>
                <w:rFonts w:cs="Arial"/>
                <w:sz w:val="20"/>
                <w:szCs w:val="20"/>
              </w:rPr>
            </w:pPr>
            <w:r w:rsidRPr="00276C6A">
              <w:rPr>
                <w:rFonts w:cs="Arial"/>
                <w:bCs/>
                <w:sz w:val="20"/>
                <w:szCs w:val="20"/>
              </w:rPr>
              <w:t>0.0</w:t>
            </w:r>
          </w:p>
        </w:tc>
        <w:tc>
          <w:tcPr>
            <w:tcW w:w="320" w:type="pct"/>
            <w:vAlign w:val="center"/>
          </w:tcPr>
          <w:p w14:paraId="70E7410B" w14:textId="0E4F0878" w:rsidR="00836F7E" w:rsidRPr="00276C6A" w:rsidRDefault="00836F7E" w:rsidP="00836F7E">
            <w:pPr>
              <w:suppressAutoHyphens/>
              <w:spacing w:line="240" w:lineRule="auto"/>
              <w:jc w:val="center"/>
              <w:rPr>
                <w:rFonts w:cs="Arial"/>
                <w:b/>
                <w:bCs/>
                <w:sz w:val="20"/>
                <w:szCs w:val="20"/>
              </w:rPr>
            </w:pPr>
            <w:r w:rsidRPr="00276C6A">
              <w:rPr>
                <w:rFonts w:cs="Arial"/>
                <w:bCs/>
                <w:sz w:val="20"/>
                <w:szCs w:val="20"/>
              </w:rPr>
              <w:t>0.0</w:t>
            </w:r>
          </w:p>
        </w:tc>
        <w:tc>
          <w:tcPr>
            <w:tcW w:w="318" w:type="pct"/>
            <w:vAlign w:val="center"/>
          </w:tcPr>
          <w:p w14:paraId="72B72646" w14:textId="1243A6C5" w:rsidR="00836F7E" w:rsidRPr="00276C6A" w:rsidRDefault="00836F7E" w:rsidP="00836F7E">
            <w:pPr>
              <w:suppressAutoHyphens/>
              <w:spacing w:line="240" w:lineRule="auto"/>
              <w:jc w:val="center"/>
              <w:rPr>
                <w:rFonts w:cs="Arial"/>
                <w:sz w:val="20"/>
                <w:szCs w:val="20"/>
              </w:rPr>
            </w:pPr>
            <w:r w:rsidRPr="00276C6A">
              <w:rPr>
                <w:rFonts w:cs="Arial"/>
                <w:bCs/>
                <w:sz w:val="20"/>
                <w:szCs w:val="20"/>
              </w:rPr>
              <w:t>1.0</w:t>
            </w:r>
          </w:p>
        </w:tc>
      </w:tr>
    </w:tbl>
    <w:p w14:paraId="26759C6E" w14:textId="77777777" w:rsidR="00715B79" w:rsidRPr="0025561B" w:rsidRDefault="00715B79" w:rsidP="00715B79">
      <w:pPr>
        <w:spacing w:line="240" w:lineRule="auto"/>
        <w:rPr>
          <w:b/>
          <w:bCs/>
        </w:rPr>
      </w:pPr>
      <w:r w:rsidRPr="0025561B">
        <w:rPr>
          <w:b/>
          <w:bCs/>
        </w:rPr>
        <w:t>Notes</w:t>
      </w:r>
    </w:p>
    <w:p w14:paraId="08FEE5EE" w14:textId="77777777" w:rsidR="00715B79" w:rsidRPr="00C658B2" w:rsidRDefault="00715B79" w:rsidP="00715B79">
      <w:pPr>
        <w:spacing w:line="240" w:lineRule="auto"/>
        <w:rPr>
          <w:sz w:val="20"/>
          <w:szCs w:val="20"/>
        </w:rPr>
      </w:pPr>
      <w:r w:rsidRPr="00C658B2">
        <w:rPr>
          <w:sz w:val="20"/>
          <w:szCs w:val="20"/>
        </w:rPr>
        <w:t>Exceedances of the PM</w:t>
      </w:r>
      <w:r w:rsidRPr="00C658B2">
        <w:rPr>
          <w:sz w:val="20"/>
          <w:szCs w:val="20"/>
          <w:vertAlign w:val="subscript"/>
        </w:rPr>
        <w:t>10</w:t>
      </w:r>
      <w:r w:rsidRPr="00C658B2">
        <w:rPr>
          <w:sz w:val="20"/>
          <w:szCs w:val="20"/>
        </w:rPr>
        <w:t xml:space="preserve"> 24-hour mean objective (50 </w:t>
      </w:r>
      <w:proofErr w:type="spellStart"/>
      <w:r w:rsidRPr="00C658B2">
        <w:rPr>
          <w:sz w:val="20"/>
          <w:szCs w:val="20"/>
        </w:rPr>
        <w:t>μg</w:t>
      </w:r>
      <w:proofErr w:type="spellEnd"/>
      <w:r w:rsidRPr="00C658B2">
        <w:rPr>
          <w:sz w:val="20"/>
          <w:szCs w:val="20"/>
        </w:rPr>
        <w:t xml:space="preserve"> m</w:t>
      </w:r>
      <w:r w:rsidRPr="00C658B2">
        <w:rPr>
          <w:sz w:val="20"/>
          <w:szCs w:val="20"/>
          <w:vertAlign w:val="superscript"/>
        </w:rPr>
        <w:t>-3</w:t>
      </w:r>
      <w:r w:rsidRPr="00C658B2">
        <w:rPr>
          <w:sz w:val="20"/>
          <w:szCs w:val="20"/>
        </w:rPr>
        <w:t xml:space="preserve"> over the permitted 35 days per year) are shown in </w:t>
      </w:r>
      <w:r w:rsidRPr="00C658B2">
        <w:rPr>
          <w:b/>
          <w:sz w:val="20"/>
          <w:szCs w:val="20"/>
        </w:rPr>
        <w:t>bold.</w:t>
      </w:r>
    </w:p>
    <w:p w14:paraId="35C79741" w14:textId="77777777" w:rsidR="00715B79" w:rsidRPr="00C658B2" w:rsidRDefault="00715B79" w:rsidP="00715B79">
      <w:pPr>
        <w:spacing w:line="240" w:lineRule="auto"/>
        <w:rPr>
          <w:sz w:val="20"/>
          <w:szCs w:val="20"/>
        </w:rPr>
      </w:pPr>
      <w:r w:rsidRPr="00C658B2">
        <w:rPr>
          <w:sz w:val="20"/>
          <w:szCs w:val="20"/>
        </w:rPr>
        <w:t>Where the period of valid data is less than 85% of a full year, the 90.4th percentile is provided in brackets.</w:t>
      </w:r>
    </w:p>
    <w:p w14:paraId="45027081" w14:textId="77777777" w:rsidR="00715B79" w:rsidRPr="00C658B2" w:rsidRDefault="00715B79" w:rsidP="00715B79">
      <w:pPr>
        <w:spacing w:line="240" w:lineRule="auto"/>
        <w:rPr>
          <w:sz w:val="20"/>
          <w:szCs w:val="20"/>
        </w:rPr>
      </w:pPr>
      <w:r w:rsidRPr="00C658B2">
        <w:rPr>
          <w:sz w:val="20"/>
          <w:szCs w:val="20"/>
        </w:rPr>
        <w:t>(a) data capture for the monitoring period, in cases where monitoring was only carried out for part of the year</w:t>
      </w:r>
    </w:p>
    <w:p w14:paraId="09A2E12E" w14:textId="77777777" w:rsidR="00715B79" w:rsidRPr="00C658B2" w:rsidRDefault="00715B79" w:rsidP="00715B79">
      <w:pPr>
        <w:spacing w:line="240" w:lineRule="auto"/>
        <w:rPr>
          <w:sz w:val="20"/>
          <w:szCs w:val="20"/>
        </w:rPr>
      </w:pPr>
      <w:r w:rsidRPr="00C658B2">
        <w:rPr>
          <w:sz w:val="20"/>
          <w:szCs w:val="20"/>
        </w:rPr>
        <w:t>(b) data capture for the full calendar year (e.g. if monitoring was carried out for six months the maximum data capture for the full calendar year would be 50%).</w:t>
      </w:r>
    </w:p>
    <w:p w14:paraId="45907C30" w14:textId="77777777" w:rsidR="00B1422C" w:rsidRDefault="00B1422C" w:rsidP="00715B79">
      <w:pPr>
        <w:spacing w:line="240" w:lineRule="auto"/>
        <w:rPr>
          <w:color w:val="0000FF"/>
          <w:sz w:val="20"/>
          <w:szCs w:val="20"/>
        </w:rPr>
      </w:pPr>
    </w:p>
    <w:p w14:paraId="6891C2D4" w14:textId="77777777" w:rsidR="001D1DC7" w:rsidRDefault="001D1DC7" w:rsidP="00715B79">
      <w:pPr>
        <w:spacing w:line="240" w:lineRule="auto"/>
        <w:rPr>
          <w:color w:val="0000FF"/>
          <w:sz w:val="20"/>
          <w:szCs w:val="20"/>
        </w:rPr>
      </w:pPr>
    </w:p>
    <w:p w14:paraId="1267CE5C" w14:textId="77777777" w:rsidR="001D1DC7" w:rsidRDefault="001D1DC7" w:rsidP="00715B79">
      <w:pPr>
        <w:spacing w:line="240" w:lineRule="auto"/>
        <w:rPr>
          <w:color w:val="0000FF"/>
          <w:sz w:val="20"/>
          <w:szCs w:val="20"/>
        </w:rPr>
      </w:pPr>
    </w:p>
    <w:p w14:paraId="35BFA894" w14:textId="77777777" w:rsidR="001D1DC7" w:rsidRDefault="001D1DC7" w:rsidP="00715B79">
      <w:pPr>
        <w:spacing w:line="240" w:lineRule="auto"/>
        <w:rPr>
          <w:color w:val="0000FF"/>
          <w:sz w:val="20"/>
          <w:szCs w:val="20"/>
        </w:rPr>
      </w:pPr>
    </w:p>
    <w:p w14:paraId="75B910BD" w14:textId="77777777" w:rsidR="007415D7" w:rsidRDefault="007415D7" w:rsidP="00715B79">
      <w:pPr>
        <w:spacing w:line="240" w:lineRule="auto"/>
        <w:rPr>
          <w:color w:val="0000FF"/>
          <w:sz w:val="20"/>
          <w:szCs w:val="20"/>
        </w:rPr>
      </w:pPr>
    </w:p>
    <w:p w14:paraId="1A6ECA8D" w14:textId="77777777" w:rsidR="007415D7" w:rsidRDefault="007415D7" w:rsidP="00715B79">
      <w:pPr>
        <w:spacing w:line="240" w:lineRule="auto"/>
        <w:rPr>
          <w:color w:val="0000FF"/>
          <w:sz w:val="20"/>
          <w:szCs w:val="20"/>
        </w:rPr>
      </w:pPr>
    </w:p>
    <w:p w14:paraId="417ABAFF" w14:textId="77777777" w:rsidR="007415D7" w:rsidRDefault="007415D7" w:rsidP="00715B79">
      <w:pPr>
        <w:spacing w:line="240" w:lineRule="auto"/>
        <w:rPr>
          <w:color w:val="0000FF"/>
          <w:sz w:val="20"/>
          <w:szCs w:val="20"/>
        </w:rPr>
      </w:pPr>
    </w:p>
    <w:p w14:paraId="5BC85358" w14:textId="77777777" w:rsidR="007415D7" w:rsidRDefault="007415D7" w:rsidP="00715B79">
      <w:pPr>
        <w:spacing w:line="240" w:lineRule="auto"/>
        <w:rPr>
          <w:color w:val="0000FF"/>
          <w:sz w:val="20"/>
          <w:szCs w:val="20"/>
        </w:rPr>
      </w:pPr>
    </w:p>
    <w:p w14:paraId="4B7BA824" w14:textId="77777777" w:rsidR="001D1DC7" w:rsidRDefault="001D1DC7" w:rsidP="00715B79">
      <w:pPr>
        <w:spacing w:line="240" w:lineRule="auto"/>
        <w:rPr>
          <w:color w:val="0000FF"/>
          <w:sz w:val="20"/>
          <w:szCs w:val="20"/>
        </w:rPr>
      </w:pPr>
    </w:p>
    <w:p w14:paraId="3385DAFC" w14:textId="77777777" w:rsidR="001D1DC7" w:rsidRDefault="001D1DC7" w:rsidP="00715B79">
      <w:pPr>
        <w:spacing w:line="240" w:lineRule="auto"/>
        <w:rPr>
          <w:color w:val="0000FF"/>
          <w:sz w:val="20"/>
          <w:szCs w:val="20"/>
        </w:rPr>
      </w:pPr>
    </w:p>
    <w:p w14:paraId="4B3BF636" w14:textId="10DF28EC" w:rsidR="001D1DC7" w:rsidRPr="007415D7" w:rsidRDefault="007415D7" w:rsidP="007415D7">
      <w:pPr>
        <w:pStyle w:val="Caption"/>
        <w:rPr>
          <w:b/>
          <w:bCs/>
          <w:i w:val="0"/>
          <w:iCs w:val="0"/>
          <w:color w:val="auto"/>
          <w:sz w:val="24"/>
          <w:szCs w:val="24"/>
        </w:rPr>
      </w:pPr>
      <w:bookmarkStart w:id="47" w:name="_Toc228192178"/>
      <w:r w:rsidRPr="007415D7">
        <w:rPr>
          <w:b/>
          <w:bCs/>
          <w:i w:val="0"/>
          <w:iCs w:val="0"/>
          <w:color w:val="auto"/>
          <w:sz w:val="24"/>
          <w:szCs w:val="24"/>
        </w:rPr>
        <w:lastRenderedPageBreak/>
        <w:t xml:space="preserve">Figure </w:t>
      </w:r>
      <w:r w:rsidRPr="007415D7">
        <w:rPr>
          <w:b/>
          <w:bCs/>
          <w:i w:val="0"/>
          <w:iCs w:val="0"/>
          <w:color w:val="auto"/>
          <w:sz w:val="24"/>
          <w:szCs w:val="24"/>
        </w:rPr>
        <w:fldChar w:fldCharType="begin"/>
      </w:r>
      <w:r w:rsidRPr="007415D7">
        <w:rPr>
          <w:b/>
          <w:bCs/>
          <w:i w:val="0"/>
          <w:iCs w:val="0"/>
          <w:color w:val="auto"/>
          <w:sz w:val="24"/>
          <w:szCs w:val="24"/>
        </w:rPr>
        <w:instrText xml:space="preserve"> SEQ Figure \* ARABIC </w:instrText>
      </w:r>
      <w:r w:rsidRPr="007415D7">
        <w:rPr>
          <w:b/>
          <w:bCs/>
          <w:i w:val="0"/>
          <w:iCs w:val="0"/>
          <w:color w:val="auto"/>
          <w:sz w:val="24"/>
          <w:szCs w:val="24"/>
        </w:rPr>
        <w:fldChar w:fldCharType="separate"/>
      </w:r>
      <w:r w:rsidR="006C13CA">
        <w:rPr>
          <w:b/>
          <w:bCs/>
          <w:i w:val="0"/>
          <w:iCs w:val="0"/>
          <w:noProof/>
          <w:color w:val="auto"/>
          <w:sz w:val="24"/>
          <w:szCs w:val="24"/>
        </w:rPr>
        <w:t>5</w:t>
      </w:r>
      <w:r w:rsidRPr="007415D7">
        <w:rPr>
          <w:b/>
          <w:bCs/>
          <w:i w:val="0"/>
          <w:iCs w:val="0"/>
          <w:color w:val="auto"/>
          <w:sz w:val="24"/>
          <w:szCs w:val="24"/>
        </w:rPr>
        <w:fldChar w:fldCharType="end"/>
      </w:r>
      <w:r w:rsidRPr="007415D7">
        <w:rPr>
          <w:b/>
          <w:bCs/>
          <w:i w:val="0"/>
          <w:iCs w:val="0"/>
          <w:color w:val="auto"/>
          <w:sz w:val="24"/>
          <w:szCs w:val="24"/>
        </w:rPr>
        <w:t xml:space="preserve"> - Annual Mean PM</w:t>
      </w:r>
      <w:r w:rsidRPr="007415D7">
        <w:rPr>
          <w:b/>
          <w:bCs/>
          <w:i w:val="0"/>
          <w:iCs w:val="0"/>
          <w:color w:val="auto"/>
          <w:sz w:val="24"/>
          <w:szCs w:val="24"/>
          <w:vertAlign w:val="subscript"/>
        </w:rPr>
        <w:t>10</w:t>
      </w:r>
      <w:r w:rsidRPr="007415D7">
        <w:rPr>
          <w:b/>
          <w:bCs/>
          <w:i w:val="0"/>
          <w:iCs w:val="0"/>
          <w:color w:val="auto"/>
          <w:sz w:val="24"/>
          <w:szCs w:val="24"/>
        </w:rPr>
        <w:t xml:space="preserve"> concentrations at Harwood Avenue Automatic Monitoring Site</w:t>
      </w:r>
      <w:bookmarkEnd w:id="47"/>
    </w:p>
    <w:p w14:paraId="56EF14FA" w14:textId="77777777" w:rsidR="001D1DC7" w:rsidRDefault="001D1DC7" w:rsidP="00715B79">
      <w:pPr>
        <w:spacing w:line="240" w:lineRule="auto"/>
        <w:rPr>
          <w:color w:val="0000FF"/>
          <w:sz w:val="20"/>
          <w:szCs w:val="20"/>
        </w:rPr>
      </w:pPr>
    </w:p>
    <w:p w14:paraId="0F77B46F" w14:textId="13FCD81E" w:rsidR="001D1DC7" w:rsidRDefault="007415D7" w:rsidP="007415D7">
      <w:pPr>
        <w:spacing w:line="240" w:lineRule="auto"/>
        <w:jc w:val="center"/>
        <w:rPr>
          <w:color w:val="0000FF"/>
          <w:sz w:val="20"/>
          <w:szCs w:val="20"/>
        </w:rPr>
      </w:pPr>
      <w:r w:rsidRPr="005B39C7">
        <w:rPr>
          <w:bCs/>
          <w:noProof/>
          <w:szCs w:val="24"/>
        </w:rPr>
        <w:drawing>
          <wp:inline distT="0" distB="0" distL="0" distR="0" wp14:anchorId="65FBB922" wp14:editId="54900847">
            <wp:extent cx="7248525" cy="4243895"/>
            <wp:effectExtent l="0" t="0" r="0" b="4445"/>
            <wp:docPr id="1028467629" name="Picture 1" descr="Line graph representing the annual mean PM10 concentration levels at the Harwood Avenue automatic monitoring site from 2019 until 2025 demonstrating an upward trend in the last two years with concentrations reaching pre-pandemic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67629" name="Picture 1" descr="Line graph representing the annual mean PM10 concentration levels at the Harwood Avenue automatic monitoring site from 2019 until 2025 demonstrating an upward trend in the last two years with concentrations reaching pre-pandemic levels"/>
                    <pic:cNvPicPr/>
                  </pic:nvPicPr>
                  <pic:blipFill>
                    <a:blip r:embed="rId30"/>
                    <a:stretch>
                      <a:fillRect/>
                    </a:stretch>
                  </pic:blipFill>
                  <pic:spPr>
                    <a:xfrm>
                      <a:off x="0" y="0"/>
                      <a:ext cx="7294221" cy="4270649"/>
                    </a:xfrm>
                    <a:prstGeom prst="rect">
                      <a:avLst/>
                    </a:prstGeom>
                  </pic:spPr>
                </pic:pic>
              </a:graphicData>
            </a:graphic>
          </wp:inline>
        </w:drawing>
      </w:r>
    </w:p>
    <w:p w14:paraId="5C03E7B9" w14:textId="77777777" w:rsidR="001D1DC7" w:rsidRDefault="001D1DC7" w:rsidP="00715B79">
      <w:pPr>
        <w:spacing w:line="240" w:lineRule="auto"/>
        <w:rPr>
          <w:color w:val="0000FF"/>
          <w:sz w:val="20"/>
          <w:szCs w:val="20"/>
        </w:rPr>
      </w:pPr>
    </w:p>
    <w:p w14:paraId="014BE188" w14:textId="77777777" w:rsidR="007415D7" w:rsidRDefault="007415D7" w:rsidP="00715B79">
      <w:pPr>
        <w:spacing w:line="240" w:lineRule="auto"/>
        <w:rPr>
          <w:color w:val="0000FF"/>
          <w:sz w:val="20"/>
          <w:szCs w:val="20"/>
        </w:rPr>
      </w:pPr>
    </w:p>
    <w:p w14:paraId="44B6C0FC" w14:textId="77777777" w:rsidR="007415D7" w:rsidRDefault="007415D7" w:rsidP="00715B79">
      <w:pPr>
        <w:spacing w:line="240" w:lineRule="auto"/>
        <w:rPr>
          <w:color w:val="0000FF"/>
          <w:sz w:val="20"/>
          <w:szCs w:val="20"/>
        </w:rPr>
      </w:pPr>
    </w:p>
    <w:p w14:paraId="3D8ABFA6" w14:textId="77777777" w:rsidR="007415D7" w:rsidRPr="00C658B2" w:rsidRDefault="007415D7" w:rsidP="00715B79">
      <w:pPr>
        <w:spacing w:line="240" w:lineRule="auto"/>
        <w:rPr>
          <w:color w:val="0000FF"/>
          <w:sz w:val="20"/>
          <w:szCs w:val="20"/>
        </w:rPr>
      </w:pPr>
    </w:p>
    <w:p w14:paraId="6F98E2E1" w14:textId="60BCA84D" w:rsidR="00B1422C" w:rsidRDefault="00B1422C" w:rsidP="00B1422C">
      <w:pPr>
        <w:pStyle w:val="Subheading2"/>
      </w:pPr>
      <w:bookmarkStart w:id="48" w:name="_Toc234930033"/>
      <w:r>
        <w:lastRenderedPageBreak/>
        <w:t>1.2.</w:t>
      </w:r>
      <w:r w:rsidR="00567F77">
        <w:t>4</w:t>
      </w:r>
      <w:r>
        <w:tab/>
        <w:t>Annual Mean Monitoring PM</w:t>
      </w:r>
      <w:r w:rsidRPr="00435F9C">
        <w:rPr>
          <w:vertAlign w:val="subscript"/>
        </w:rPr>
        <w:t>2.5</w:t>
      </w:r>
      <w:r>
        <w:rPr>
          <w:vertAlign w:val="subscript"/>
        </w:rPr>
        <w:t xml:space="preserve"> </w:t>
      </w:r>
      <w:r>
        <w:t>Results</w:t>
      </w:r>
      <w:bookmarkEnd w:id="48"/>
      <w:r>
        <w:t xml:space="preserve"> </w:t>
      </w:r>
    </w:p>
    <w:p w14:paraId="35146185" w14:textId="77777777" w:rsidR="00055B6C" w:rsidRPr="005301FD" w:rsidRDefault="00055B6C" w:rsidP="00055B6C">
      <w:pPr>
        <w:pStyle w:val="Subheading2"/>
        <w:spacing w:before="0"/>
        <w:rPr>
          <w:sz w:val="16"/>
          <w:szCs w:val="16"/>
        </w:rPr>
      </w:pPr>
    </w:p>
    <w:p w14:paraId="35B893E7" w14:textId="7D7C9BC5" w:rsidR="005301FD" w:rsidRPr="007F2AB5" w:rsidRDefault="00055B6C" w:rsidP="005301FD">
      <w:pPr>
        <w:spacing w:before="0" w:line="276" w:lineRule="auto"/>
        <w:jc w:val="both"/>
      </w:pPr>
      <w:r w:rsidRPr="007F2AB5">
        <w:t>In 2020, a PM</w:t>
      </w:r>
      <w:r w:rsidRPr="007F2AB5">
        <w:rPr>
          <w:vertAlign w:val="subscript"/>
        </w:rPr>
        <w:t>2.5</w:t>
      </w:r>
      <w:r w:rsidRPr="007F2AB5">
        <w:t xml:space="preserve"> beta attenuation monitor (BAM) was added to the existing continuous monitoring site at Harwood Avenue, to replace the PM</w:t>
      </w:r>
      <w:r w:rsidRPr="007F2AB5">
        <w:rPr>
          <w:vertAlign w:val="subscript"/>
        </w:rPr>
        <w:t>2.5</w:t>
      </w:r>
      <w:r w:rsidRPr="007F2AB5">
        <w:t xml:space="preserve"> inlet particle sensor. The annual mean PM</w:t>
      </w:r>
      <w:r w:rsidRPr="007F2AB5">
        <w:rPr>
          <w:vertAlign w:val="subscript"/>
        </w:rPr>
        <w:t>2.5</w:t>
      </w:r>
      <w:r w:rsidRPr="007F2AB5">
        <w:t xml:space="preserve"> results from the BAM in 2025 are shown in Table </w:t>
      </w:r>
      <w:r w:rsidR="00AB1DE7" w:rsidRPr="007F2AB5">
        <w:t>I</w:t>
      </w:r>
      <w:r w:rsidRPr="007F2AB5">
        <w:t xml:space="preserve">. </w:t>
      </w:r>
      <w:r w:rsidRPr="007F2AB5">
        <w:rPr>
          <w:szCs w:val="24"/>
        </w:rPr>
        <w:t>Annual mean concentrations between 2020-2024 were recorded at levels between 8.5-10.</w:t>
      </w:r>
      <w:bookmarkStart w:id="49" w:name="_Hlk221616281"/>
      <w:r w:rsidRPr="007F2AB5">
        <w:rPr>
          <w:szCs w:val="24"/>
        </w:rPr>
        <w:t>6</w:t>
      </w:r>
      <w:r w:rsidR="006A2136" w:rsidRPr="007F2AB5">
        <w:rPr>
          <w:szCs w:val="24"/>
        </w:rPr>
        <w:t xml:space="preserve"> </w:t>
      </w:r>
      <w:r w:rsidRPr="007F2AB5">
        <w:rPr>
          <w:szCs w:val="24"/>
        </w:rPr>
        <w:t>µg m</w:t>
      </w:r>
      <w:r w:rsidRPr="007F2AB5">
        <w:rPr>
          <w:szCs w:val="24"/>
          <w:vertAlign w:val="superscript"/>
        </w:rPr>
        <w:t>-3</w:t>
      </w:r>
      <w:bookmarkEnd w:id="49"/>
      <w:r w:rsidRPr="007F2AB5">
        <w:rPr>
          <w:szCs w:val="24"/>
        </w:rPr>
        <w:t>, however, in 2025 the annual mean concentration of PM</w:t>
      </w:r>
      <w:r w:rsidRPr="007F2AB5">
        <w:rPr>
          <w:szCs w:val="24"/>
          <w:vertAlign w:val="subscript"/>
        </w:rPr>
        <w:t xml:space="preserve">2.5 </w:t>
      </w:r>
      <w:r w:rsidRPr="007F2AB5">
        <w:rPr>
          <w:szCs w:val="24"/>
        </w:rPr>
        <w:t>was recorded at a level of 12</w:t>
      </w:r>
      <w:r w:rsidR="006A2136" w:rsidRPr="007F2AB5">
        <w:rPr>
          <w:szCs w:val="24"/>
        </w:rPr>
        <w:t>.0</w:t>
      </w:r>
      <w:r w:rsidRPr="007F2AB5">
        <w:rPr>
          <w:szCs w:val="24"/>
        </w:rPr>
        <w:t xml:space="preserve"> µg </w:t>
      </w:r>
      <w:r w:rsidRPr="007F2AB5">
        <w:rPr>
          <w:rFonts w:cs="Arial"/>
        </w:rPr>
        <w:t>m</w:t>
      </w:r>
      <w:r w:rsidRPr="007F2AB5">
        <w:rPr>
          <w:rFonts w:cs="Arial"/>
          <w:vertAlign w:val="superscript"/>
        </w:rPr>
        <w:t>-3</w:t>
      </w:r>
      <w:r w:rsidRPr="007F2AB5">
        <w:rPr>
          <w:szCs w:val="24"/>
        </w:rPr>
        <w:t>. This is an</w:t>
      </w:r>
      <w:r w:rsidRPr="007F2AB5">
        <w:rPr>
          <w:rFonts w:cs="Arial"/>
        </w:rPr>
        <w:t xml:space="preserve"> increase of 3.0 </w:t>
      </w:r>
      <w:r w:rsidRPr="007F2AB5">
        <w:rPr>
          <w:szCs w:val="24"/>
        </w:rPr>
        <w:t>µg m</w:t>
      </w:r>
      <w:r w:rsidRPr="007F2AB5">
        <w:rPr>
          <w:szCs w:val="24"/>
          <w:vertAlign w:val="superscript"/>
        </w:rPr>
        <w:t xml:space="preserve">-3 </w:t>
      </w:r>
      <w:r w:rsidRPr="007F2AB5">
        <w:rPr>
          <w:rFonts w:cs="Arial"/>
        </w:rPr>
        <w:t xml:space="preserve">from 2024 and is the highest level recorded since the monitor was installed in 2020. However, the recorded level is significantly below the </w:t>
      </w:r>
      <w:r w:rsidR="00431A21" w:rsidRPr="007F2AB5">
        <w:rPr>
          <w:rFonts w:cs="Arial"/>
        </w:rPr>
        <w:t xml:space="preserve">current </w:t>
      </w:r>
      <w:r w:rsidRPr="007F2AB5">
        <w:rPr>
          <w:rFonts w:cs="Arial"/>
        </w:rPr>
        <w:t xml:space="preserve">annual mean </w:t>
      </w:r>
      <w:r w:rsidR="000F72F3" w:rsidRPr="007F2AB5">
        <w:rPr>
          <w:rFonts w:cs="Arial"/>
        </w:rPr>
        <w:t>limit value</w:t>
      </w:r>
      <w:r w:rsidRPr="007F2AB5">
        <w:rPr>
          <w:rFonts w:cs="Arial"/>
        </w:rPr>
        <w:t xml:space="preserve"> of 2</w:t>
      </w:r>
      <w:r w:rsidR="00431A21" w:rsidRPr="007F2AB5">
        <w:rPr>
          <w:rFonts w:cs="Arial"/>
        </w:rPr>
        <w:t>0</w:t>
      </w:r>
      <w:r w:rsidRPr="007F2AB5">
        <w:rPr>
          <w:rFonts w:cs="Arial"/>
        </w:rPr>
        <w:t>.0 µg m</w:t>
      </w:r>
      <w:r w:rsidRPr="007F2AB5">
        <w:rPr>
          <w:rFonts w:cs="Arial"/>
          <w:vertAlign w:val="superscript"/>
        </w:rPr>
        <w:t>-3</w:t>
      </w:r>
      <w:r w:rsidRPr="007F2AB5">
        <w:rPr>
          <w:rFonts w:cs="Arial"/>
        </w:rPr>
        <w:t xml:space="preserve"> for PM</w:t>
      </w:r>
      <w:r w:rsidRPr="007F2AB5">
        <w:rPr>
          <w:rFonts w:cs="Arial"/>
          <w:vertAlign w:val="subscript"/>
        </w:rPr>
        <w:t>2.5</w:t>
      </w:r>
      <w:r w:rsidRPr="007F2AB5">
        <w:rPr>
          <w:rFonts w:cs="Arial"/>
        </w:rPr>
        <w:t xml:space="preserve"> set out in Schedule 2 of the </w:t>
      </w:r>
      <w:hyperlink r:id="rId31" w:history="1">
        <w:r w:rsidRPr="007F2AB5">
          <w:rPr>
            <w:rStyle w:val="Hyperlink"/>
            <w:rFonts w:cs="Arial"/>
            <w:color w:val="auto"/>
          </w:rPr>
          <w:t>Air Quality Standards Regulations 2010</w:t>
        </w:r>
      </w:hyperlink>
      <w:r w:rsidRPr="007F2AB5">
        <w:rPr>
          <w:rFonts w:cs="Arial"/>
        </w:rPr>
        <w:t xml:space="preserve">. </w:t>
      </w:r>
      <w:r w:rsidR="005301FD" w:rsidRPr="007F2AB5">
        <w:rPr>
          <w:rFonts w:cs="Arial"/>
        </w:rPr>
        <w:t>Data capture in 2025 was 94%.</w:t>
      </w:r>
      <w:r w:rsidR="005301FD" w:rsidRPr="007F2AB5">
        <w:t xml:space="preserve"> </w:t>
      </w:r>
    </w:p>
    <w:p w14:paraId="5968DCDE" w14:textId="6D74E466" w:rsidR="00B73B90" w:rsidRPr="007F2AB5" w:rsidRDefault="005301FD" w:rsidP="005301FD">
      <w:pPr>
        <w:spacing w:before="160" w:line="276" w:lineRule="auto"/>
        <w:jc w:val="both"/>
        <w:rPr>
          <w:rFonts w:cs="Arial"/>
        </w:rPr>
      </w:pPr>
      <w:r w:rsidRPr="007F2AB5">
        <w:t xml:space="preserve">Bromley is </w:t>
      </w:r>
      <w:r w:rsidR="00B73B90" w:rsidRPr="007F2AB5">
        <w:t>meeting the interim target of 12</w:t>
      </w:r>
      <w:r w:rsidR="006A2136" w:rsidRPr="007F2AB5">
        <w:t xml:space="preserve">.0 </w:t>
      </w:r>
      <w:r w:rsidR="00B73B90" w:rsidRPr="007F2AB5">
        <w:rPr>
          <w:rFonts w:cs="Arial"/>
        </w:rPr>
        <w:t>µg m</w:t>
      </w:r>
      <w:r w:rsidR="00B73B90" w:rsidRPr="007F2AB5">
        <w:rPr>
          <w:rFonts w:cs="Arial"/>
          <w:vertAlign w:val="superscript"/>
        </w:rPr>
        <w:t>-3</w:t>
      </w:r>
      <w:r w:rsidR="00B73B90" w:rsidRPr="007F2AB5">
        <w:rPr>
          <w:rFonts w:cs="Arial"/>
        </w:rPr>
        <w:t xml:space="preserve"> </w:t>
      </w:r>
      <w:r w:rsidR="00B73B90" w:rsidRPr="007F2AB5">
        <w:t xml:space="preserve">by 2028 set out in the </w:t>
      </w:r>
      <w:hyperlink r:id="rId32" w:history="1">
        <w:r w:rsidR="00B73B90" w:rsidRPr="007F2AB5">
          <w:rPr>
            <w:rStyle w:val="Hyperlink"/>
            <w:color w:val="auto"/>
          </w:rPr>
          <w:t xml:space="preserve">Environmental Improvement Plan 2023 </w:t>
        </w:r>
      </w:hyperlink>
      <w:r w:rsidR="00B73B90" w:rsidRPr="007F2AB5">
        <w:t xml:space="preserve"> and we are </w:t>
      </w:r>
      <w:r w:rsidRPr="007F2AB5">
        <w:t>working towards the new target for PM</w:t>
      </w:r>
      <w:r w:rsidRPr="007F2AB5">
        <w:rPr>
          <w:vertAlign w:val="subscript"/>
        </w:rPr>
        <w:t xml:space="preserve">2.5 </w:t>
      </w:r>
      <w:r w:rsidRPr="007F2AB5">
        <w:t>of an annual mean of 10</w:t>
      </w:r>
      <w:r w:rsidR="006A2136" w:rsidRPr="007F2AB5">
        <w:t xml:space="preserve">.0 </w:t>
      </w:r>
      <w:r w:rsidRPr="007F2AB5">
        <w:rPr>
          <w:szCs w:val="24"/>
        </w:rPr>
        <w:t xml:space="preserve">µg </w:t>
      </w:r>
      <w:r w:rsidRPr="007F2AB5">
        <w:rPr>
          <w:rFonts w:cs="Arial"/>
        </w:rPr>
        <w:t>m</w:t>
      </w:r>
      <w:r w:rsidRPr="007F2AB5">
        <w:rPr>
          <w:rFonts w:cs="Arial"/>
          <w:vertAlign w:val="superscript"/>
        </w:rPr>
        <w:t>-3</w:t>
      </w:r>
      <w:r w:rsidRPr="007F2AB5">
        <w:rPr>
          <w:rFonts w:cs="Arial"/>
        </w:rPr>
        <w:t xml:space="preserve"> set out under the </w:t>
      </w:r>
      <w:hyperlink r:id="rId33" w:history="1">
        <w:r w:rsidRPr="007F2AB5">
          <w:rPr>
            <w:rStyle w:val="Hyperlink"/>
            <w:rFonts w:cs="Arial"/>
            <w:color w:val="auto"/>
          </w:rPr>
          <w:t>Environmental Targets (Fine Particulate Matter) (England) Regulations 2023</w:t>
        </w:r>
      </w:hyperlink>
      <w:r w:rsidRPr="007F2AB5">
        <w:rPr>
          <w:rFonts w:cs="Arial"/>
        </w:rPr>
        <w:t>, to be achieved by 31</w:t>
      </w:r>
      <w:r w:rsidRPr="007F2AB5">
        <w:rPr>
          <w:rFonts w:cs="Arial"/>
          <w:vertAlign w:val="superscript"/>
        </w:rPr>
        <w:t>st</w:t>
      </w:r>
      <w:r w:rsidRPr="007F2AB5">
        <w:rPr>
          <w:rFonts w:cs="Arial"/>
        </w:rPr>
        <w:t xml:space="preserve"> December 2040</w:t>
      </w:r>
      <w:r w:rsidR="00CE134C" w:rsidRPr="007F2AB5">
        <w:rPr>
          <w:rFonts w:cs="Arial"/>
        </w:rPr>
        <w:t>.</w:t>
      </w:r>
    </w:p>
    <w:p w14:paraId="5E6BA651" w14:textId="51F11063" w:rsidR="005301FD" w:rsidRPr="006B70FC" w:rsidRDefault="00B73B90" w:rsidP="005301FD">
      <w:pPr>
        <w:spacing w:before="160" w:line="276" w:lineRule="auto"/>
        <w:jc w:val="both"/>
      </w:pPr>
      <w:r w:rsidRPr="006B70FC">
        <w:t>The overall trend in PM</w:t>
      </w:r>
      <w:r w:rsidRPr="006B70FC">
        <w:softHyphen/>
      </w:r>
      <w:r w:rsidRPr="006B70FC">
        <w:rPr>
          <w:vertAlign w:val="subscript"/>
        </w:rPr>
        <w:t>2.5</w:t>
      </w:r>
      <w:r w:rsidRPr="006B70FC">
        <w:t xml:space="preserve"> annual mean concentrations is demonstrated in Figure </w:t>
      </w:r>
      <w:r>
        <w:t>6</w:t>
      </w:r>
      <w:r w:rsidR="002474E6">
        <w:t>.</w:t>
      </w:r>
      <w:r w:rsidR="005301FD" w:rsidRPr="006B70FC">
        <w:rPr>
          <w:rFonts w:cs="Arial"/>
        </w:rPr>
        <w:t xml:space="preserve"> </w:t>
      </w:r>
    </w:p>
    <w:p w14:paraId="71224ED3" w14:textId="11FB4287" w:rsidR="00715B79" w:rsidRDefault="00715B79" w:rsidP="00715B79">
      <w:pPr>
        <w:pStyle w:val="Tablecaption"/>
        <w:ind w:left="0" w:firstLine="0"/>
        <w:rPr>
          <w:rFonts w:eastAsiaTheme="minorHAnsi" w:cstheme="minorBidi"/>
          <w:b w:val="0"/>
          <w:color w:val="auto"/>
          <w:kern w:val="0"/>
        </w:rPr>
      </w:pPr>
      <w:bookmarkStart w:id="50" w:name="_Toc234930621"/>
      <w:bookmarkStart w:id="51" w:name="_Toc160609818"/>
      <w:r w:rsidRPr="00DC5D6B">
        <w:rPr>
          <w:bCs/>
          <w:color w:val="auto"/>
          <w:szCs w:val="24"/>
        </w:rPr>
        <w:t xml:space="preserve">Table </w:t>
      </w:r>
      <w:r>
        <w:rPr>
          <w:bCs/>
          <w:color w:val="auto"/>
          <w:szCs w:val="24"/>
        </w:rPr>
        <w:fldChar w:fldCharType="begin"/>
      </w:r>
      <w:r>
        <w:rPr>
          <w:bCs/>
          <w:color w:val="auto"/>
          <w:szCs w:val="24"/>
        </w:rPr>
        <w:instrText xml:space="preserve"> SEQ Table \* ALPHABETIC </w:instrText>
      </w:r>
      <w:r>
        <w:rPr>
          <w:bCs/>
          <w:color w:val="auto"/>
          <w:szCs w:val="24"/>
        </w:rPr>
        <w:fldChar w:fldCharType="separate"/>
      </w:r>
      <w:r w:rsidR="00AB1DE7">
        <w:rPr>
          <w:bCs/>
          <w:noProof/>
          <w:color w:val="auto"/>
          <w:szCs w:val="24"/>
        </w:rPr>
        <w:t>I</w:t>
      </w:r>
      <w:r>
        <w:rPr>
          <w:bCs/>
          <w:color w:val="auto"/>
          <w:szCs w:val="24"/>
        </w:rPr>
        <w:fldChar w:fldCharType="end"/>
      </w:r>
      <w:r w:rsidRPr="00DC5D6B">
        <w:rPr>
          <w:bCs/>
          <w:color w:val="auto"/>
          <w:szCs w:val="24"/>
        </w:rPr>
        <w:t xml:space="preserve">. </w:t>
      </w:r>
      <w:r w:rsidRPr="00C17B38">
        <w:rPr>
          <w:rFonts w:cs="Arial"/>
        </w:rPr>
        <w:t>Annual Mean PM</w:t>
      </w:r>
      <w:r w:rsidRPr="00BF7783">
        <w:rPr>
          <w:rFonts w:cs="Arial"/>
          <w:vertAlign w:val="subscript"/>
        </w:rPr>
        <w:t>2.5</w:t>
      </w:r>
      <w:r w:rsidRPr="00C17B38">
        <w:rPr>
          <w:rFonts w:cs="Arial"/>
        </w:rPr>
        <w:t xml:space="preserve"> Automatic Monitoring Results (</w:t>
      </w:r>
      <w:proofErr w:type="spellStart"/>
      <w:r w:rsidRPr="00C17B38">
        <w:rPr>
          <w:rFonts w:cs="Arial"/>
          <w:bCs/>
        </w:rPr>
        <w:t>μ</w:t>
      </w:r>
      <w:r w:rsidRPr="00C17B38">
        <w:rPr>
          <w:rFonts w:cs="Arial"/>
        </w:rPr>
        <w:t>g</w:t>
      </w:r>
      <w:proofErr w:type="spellEnd"/>
      <w:r w:rsidRPr="00C17B38">
        <w:rPr>
          <w:rFonts w:cs="Arial"/>
        </w:rPr>
        <w:t xml:space="preserve"> m</w:t>
      </w:r>
      <w:r w:rsidRPr="00BF7783">
        <w:rPr>
          <w:rFonts w:cs="Arial"/>
          <w:vertAlign w:val="superscript"/>
        </w:rPr>
        <w:t>-</w:t>
      </w:r>
      <w:r w:rsidRPr="00BF7783">
        <w:rPr>
          <w:rFonts w:cs="Arial"/>
          <w:color w:val="auto"/>
          <w:vertAlign w:val="superscript"/>
        </w:rPr>
        <w:t>3</w:t>
      </w:r>
      <w:r w:rsidRPr="005C2D73">
        <w:rPr>
          <w:rFonts w:eastAsiaTheme="minorHAnsi" w:cstheme="minorBidi"/>
          <w:b w:val="0"/>
          <w:color w:val="auto"/>
          <w:kern w:val="0"/>
        </w:rPr>
        <w:t>)</w:t>
      </w:r>
      <w:bookmarkEnd w:id="50"/>
      <w:r w:rsidRPr="005C2D73">
        <w:rPr>
          <w:rFonts w:eastAsiaTheme="minorHAnsi" w:cstheme="minorBidi"/>
          <w:b w:val="0"/>
          <w:color w:val="auto"/>
          <w:kern w:val="0"/>
        </w:rPr>
        <w:t xml:space="preserve"> </w:t>
      </w:r>
      <w:bookmarkEnd w:id="51"/>
    </w:p>
    <w:p w14:paraId="180EE1E4" w14:textId="77777777" w:rsidR="000E0A88" w:rsidRPr="005C2D73" w:rsidRDefault="000E0A88" w:rsidP="000E0A88">
      <w:pPr>
        <w:pStyle w:val="Tablecaption"/>
        <w:spacing w:before="0"/>
        <w:ind w:left="0" w:firstLine="0"/>
        <w:rPr>
          <w:rFonts w:eastAsiaTheme="minorHAnsi" w:cstheme="minorBidi"/>
          <w:b w:val="0"/>
          <w:color w:val="0000FF"/>
          <w:kern w:val="0"/>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nual Mean PM2.5 Automatic Monitoring Results (μg m-3) "/>
        <w:tblDescription w:val="The table demonstrates the annual mean PM2.5 Automatic Monitoring Results (μg m-3) for Harwood Avenue between 2019 to  2025. "/>
      </w:tblPr>
      <w:tblGrid>
        <w:gridCol w:w="1198"/>
        <w:gridCol w:w="1285"/>
        <w:gridCol w:w="1353"/>
        <w:gridCol w:w="1465"/>
        <w:gridCol w:w="1432"/>
        <w:gridCol w:w="1109"/>
        <w:gridCol w:w="866"/>
        <w:gridCol w:w="866"/>
        <w:gridCol w:w="969"/>
        <w:gridCol w:w="866"/>
        <w:gridCol w:w="866"/>
        <w:gridCol w:w="866"/>
        <w:gridCol w:w="866"/>
      </w:tblGrid>
      <w:tr w:rsidR="00715B79" w:rsidRPr="005C2D73" w14:paraId="53684B2E" w14:textId="77777777" w:rsidTr="000E0A88">
        <w:trPr>
          <w:cantSplit/>
          <w:tblHeader/>
        </w:trPr>
        <w:tc>
          <w:tcPr>
            <w:tcW w:w="428" w:type="pct"/>
            <w:vAlign w:val="center"/>
          </w:tcPr>
          <w:p w14:paraId="4C36F18F"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Site ID</w:t>
            </w:r>
          </w:p>
        </w:tc>
        <w:tc>
          <w:tcPr>
            <w:tcW w:w="459" w:type="pct"/>
            <w:vAlign w:val="center"/>
          </w:tcPr>
          <w:p w14:paraId="72DDCCFE"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X OS Grid Ref (Easting)</w:t>
            </w:r>
          </w:p>
        </w:tc>
        <w:tc>
          <w:tcPr>
            <w:tcW w:w="483" w:type="pct"/>
            <w:vAlign w:val="center"/>
          </w:tcPr>
          <w:p w14:paraId="420E2881" w14:textId="77777777" w:rsidR="00715B79" w:rsidRPr="005C2D73" w:rsidRDefault="00715B79">
            <w:pPr>
              <w:spacing w:before="240" w:line="240" w:lineRule="auto"/>
              <w:ind w:left="85" w:right="85"/>
              <w:jc w:val="center"/>
              <w:rPr>
                <w:rFonts w:cs="Arial"/>
                <w:b/>
                <w:bCs/>
                <w:sz w:val="20"/>
                <w:szCs w:val="20"/>
              </w:rPr>
            </w:pPr>
            <w:r w:rsidRPr="003A4DEF">
              <w:rPr>
                <w:rFonts w:cs="Arial"/>
                <w:b/>
                <w:bCs/>
                <w:sz w:val="20"/>
                <w:szCs w:val="20"/>
              </w:rPr>
              <w:t>Y OS Grid Ref (Northing)</w:t>
            </w:r>
          </w:p>
        </w:tc>
        <w:tc>
          <w:tcPr>
            <w:tcW w:w="523" w:type="pct"/>
            <w:vAlign w:val="center"/>
          </w:tcPr>
          <w:p w14:paraId="3434BCFF"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Site Type</w:t>
            </w:r>
          </w:p>
        </w:tc>
        <w:tc>
          <w:tcPr>
            <w:tcW w:w="511" w:type="pct"/>
            <w:vAlign w:val="center"/>
          </w:tcPr>
          <w:p w14:paraId="66435E32"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Valid data capture for monitoring period %</w:t>
            </w:r>
            <w:r w:rsidRPr="005C2D73">
              <w:rPr>
                <w:rFonts w:cs="Arial"/>
                <w:b/>
                <w:bCs/>
                <w:sz w:val="20"/>
                <w:szCs w:val="20"/>
                <w:vertAlign w:val="superscript"/>
              </w:rPr>
              <w:t>(a)</w:t>
            </w:r>
          </w:p>
        </w:tc>
        <w:tc>
          <w:tcPr>
            <w:tcW w:w="396" w:type="pct"/>
            <w:vAlign w:val="center"/>
          </w:tcPr>
          <w:p w14:paraId="4181A305" w14:textId="77777777" w:rsidR="00715B79" w:rsidRPr="005C2D73" w:rsidRDefault="00715B79">
            <w:pPr>
              <w:spacing w:before="240" w:line="240" w:lineRule="auto"/>
              <w:ind w:left="85" w:right="85"/>
              <w:jc w:val="center"/>
              <w:rPr>
                <w:rFonts w:cs="Arial"/>
                <w:b/>
                <w:bCs/>
                <w:sz w:val="20"/>
                <w:szCs w:val="20"/>
              </w:rPr>
            </w:pPr>
            <w:r w:rsidRPr="005C2D73">
              <w:rPr>
                <w:rFonts w:cs="Arial"/>
                <w:b/>
                <w:bCs/>
                <w:sz w:val="20"/>
                <w:szCs w:val="20"/>
              </w:rPr>
              <w:t xml:space="preserve">Valid data capture </w:t>
            </w:r>
            <w:r>
              <w:rPr>
                <w:rFonts w:cs="Arial"/>
                <w:b/>
                <w:bCs/>
                <w:sz w:val="20"/>
                <w:szCs w:val="20"/>
              </w:rPr>
              <w:t>2025</w:t>
            </w:r>
            <w:r w:rsidRPr="005C2D73">
              <w:rPr>
                <w:rFonts w:cs="Arial"/>
                <w:b/>
                <w:bCs/>
                <w:sz w:val="20"/>
                <w:szCs w:val="20"/>
              </w:rPr>
              <w:t xml:space="preserve"> %</w:t>
            </w:r>
            <w:r w:rsidRPr="005C2D73">
              <w:rPr>
                <w:rFonts w:cs="Arial"/>
                <w:b/>
                <w:bCs/>
                <w:sz w:val="20"/>
                <w:szCs w:val="20"/>
                <w:vertAlign w:val="superscript"/>
              </w:rPr>
              <w:t>(b)</w:t>
            </w:r>
          </w:p>
        </w:tc>
        <w:tc>
          <w:tcPr>
            <w:tcW w:w="309" w:type="pct"/>
            <w:vAlign w:val="center"/>
          </w:tcPr>
          <w:p w14:paraId="2557BE26"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201</w:t>
            </w:r>
            <w:r>
              <w:rPr>
                <w:rFonts w:cs="Arial"/>
                <w:b/>
                <w:bCs/>
                <w:sz w:val="20"/>
                <w:szCs w:val="20"/>
              </w:rPr>
              <w:t>9</w:t>
            </w:r>
          </w:p>
        </w:tc>
        <w:tc>
          <w:tcPr>
            <w:tcW w:w="309" w:type="pct"/>
            <w:vAlign w:val="center"/>
          </w:tcPr>
          <w:p w14:paraId="32268EA6"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20</w:t>
            </w:r>
          </w:p>
        </w:tc>
        <w:tc>
          <w:tcPr>
            <w:tcW w:w="346" w:type="pct"/>
            <w:vAlign w:val="center"/>
          </w:tcPr>
          <w:p w14:paraId="0C3B3DCA"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21</w:t>
            </w:r>
          </w:p>
        </w:tc>
        <w:tc>
          <w:tcPr>
            <w:tcW w:w="309" w:type="pct"/>
            <w:vAlign w:val="center"/>
          </w:tcPr>
          <w:p w14:paraId="57BE2CCC" w14:textId="77777777" w:rsidR="00715B79" w:rsidRPr="005C2D73" w:rsidRDefault="00715B79">
            <w:pPr>
              <w:spacing w:before="240" w:line="240" w:lineRule="auto"/>
              <w:ind w:left="85" w:right="85"/>
              <w:jc w:val="center"/>
              <w:rPr>
                <w:rFonts w:cs="Arial"/>
                <w:b/>
                <w:bCs/>
                <w:sz w:val="20"/>
                <w:szCs w:val="20"/>
              </w:rPr>
            </w:pPr>
            <w:r w:rsidRPr="005D12AE">
              <w:rPr>
                <w:rFonts w:cs="Arial"/>
                <w:b/>
                <w:bCs/>
                <w:sz w:val="20"/>
                <w:szCs w:val="20"/>
              </w:rPr>
              <w:t>20</w:t>
            </w:r>
            <w:r>
              <w:rPr>
                <w:rFonts w:cs="Arial"/>
                <w:b/>
                <w:bCs/>
                <w:sz w:val="20"/>
                <w:szCs w:val="20"/>
              </w:rPr>
              <w:t>22</w:t>
            </w:r>
          </w:p>
        </w:tc>
        <w:tc>
          <w:tcPr>
            <w:tcW w:w="309" w:type="pct"/>
            <w:vAlign w:val="center"/>
          </w:tcPr>
          <w:p w14:paraId="35C973B7"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2023</w:t>
            </w:r>
          </w:p>
        </w:tc>
        <w:tc>
          <w:tcPr>
            <w:tcW w:w="309" w:type="pct"/>
            <w:vAlign w:val="center"/>
          </w:tcPr>
          <w:p w14:paraId="0C68F2A6"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2024</w:t>
            </w:r>
          </w:p>
        </w:tc>
        <w:tc>
          <w:tcPr>
            <w:tcW w:w="309" w:type="pct"/>
            <w:vAlign w:val="center"/>
          </w:tcPr>
          <w:p w14:paraId="31318281" w14:textId="77777777" w:rsidR="00715B79" w:rsidRPr="005C2D73" w:rsidRDefault="00715B79">
            <w:pPr>
              <w:spacing w:before="240" w:line="240" w:lineRule="auto"/>
              <w:ind w:left="85" w:right="85"/>
              <w:jc w:val="center"/>
              <w:rPr>
                <w:rFonts w:cs="Arial"/>
                <w:b/>
                <w:bCs/>
                <w:sz w:val="20"/>
                <w:szCs w:val="20"/>
              </w:rPr>
            </w:pPr>
            <w:r>
              <w:rPr>
                <w:rFonts w:cs="Arial"/>
                <w:b/>
                <w:bCs/>
                <w:sz w:val="20"/>
                <w:szCs w:val="20"/>
              </w:rPr>
              <w:t>2025</w:t>
            </w:r>
          </w:p>
        </w:tc>
      </w:tr>
      <w:tr w:rsidR="000E0A88" w:rsidRPr="005C2D73" w14:paraId="10C92BC8" w14:textId="77777777" w:rsidTr="000E0A88">
        <w:trPr>
          <w:cantSplit/>
        </w:trPr>
        <w:tc>
          <w:tcPr>
            <w:tcW w:w="428" w:type="pct"/>
            <w:vAlign w:val="center"/>
          </w:tcPr>
          <w:p w14:paraId="63190604" w14:textId="7571E3DE" w:rsidR="000E0A88" w:rsidRPr="005C2D73" w:rsidRDefault="000E0A88" w:rsidP="000E0A88">
            <w:pPr>
              <w:spacing w:before="0" w:after="0" w:line="240" w:lineRule="auto"/>
              <w:ind w:left="85" w:right="85"/>
              <w:jc w:val="center"/>
              <w:rPr>
                <w:rFonts w:eastAsia="Arial" w:cs="Arial"/>
                <w:color w:val="FF0000"/>
                <w:sz w:val="20"/>
                <w:szCs w:val="20"/>
              </w:rPr>
            </w:pPr>
            <w:r w:rsidRPr="000E4EA4">
              <w:rPr>
                <w:rFonts w:eastAsia="Arial" w:cs="Arial"/>
                <w:sz w:val="20"/>
                <w:szCs w:val="20"/>
              </w:rPr>
              <w:t>BRY-CM3</w:t>
            </w:r>
          </w:p>
        </w:tc>
        <w:tc>
          <w:tcPr>
            <w:tcW w:w="459" w:type="pct"/>
            <w:vAlign w:val="center"/>
          </w:tcPr>
          <w:p w14:paraId="5208AD48" w14:textId="00F9AD3D" w:rsidR="000E0A88" w:rsidRPr="005C2D73" w:rsidRDefault="000E0A88" w:rsidP="000E0A88">
            <w:pPr>
              <w:spacing w:before="0" w:after="0" w:line="240" w:lineRule="auto"/>
              <w:ind w:left="85" w:right="85"/>
              <w:jc w:val="center"/>
              <w:rPr>
                <w:rFonts w:eastAsia="Arial" w:cs="Arial"/>
                <w:color w:val="FF0000"/>
                <w:sz w:val="20"/>
                <w:szCs w:val="20"/>
              </w:rPr>
            </w:pPr>
            <w:r w:rsidRPr="004635CB">
              <w:rPr>
                <w:sz w:val="20"/>
                <w:szCs w:val="18"/>
              </w:rPr>
              <w:t>540523</w:t>
            </w:r>
          </w:p>
        </w:tc>
        <w:tc>
          <w:tcPr>
            <w:tcW w:w="483" w:type="pct"/>
            <w:vAlign w:val="center"/>
          </w:tcPr>
          <w:p w14:paraId="31EC773A" w14:textId="5D277EB8" w:rsidR="000E0A88" w:rsidRPr="005C2D73" w:rsidRDefault="000E0A88" w:rsidP="000E0A88">
            <w:pPr>
              <w:spacing w:before="0" w:after="0" w:line="240" w:lineRule="auto"/>
              <w:ind w:left="85" w:right="85"/>
              <w:jc w:val="center"/>
              <w:rPr>
                <w:rFonts w:eastAsia="Arial" w:cs="Arial"/>
                <w:color w:val="FF0000"/>
                <w:sz w:val="20"/>
                <w:szCs w:val="20"/>
              </w:rPr>
            </w:pPr>
            <w:r w:rsidRPr="004635CB">
              <w:rPr>
                <w:sz w:val="20"/>
                <w:szCs w:val="18"/>
              </w:rPr>
              <w:t>169326</w:t>
            </w:r>
          </w:p>
        </w:tc>
        <w:tc>
          <w:tcPr>
            <w:tcW w:w="523" w:type="pct"/>
            <w:vAlign w:val="center"/>
          </w:tcPr>
          <w:p w14:paraId="57A6BE44" w14:textId="4BD83E4F" w:rsidR="000E0A88" w:rsidRPr="005C2D73" w:rsidRDefault="000E0A88" w:rsidP="000E0A88">
            <w:pPr>
              <w:spacing w:before="0" w:after="0" w:line="240" w:lineRule="auto"/>
              <w:ind w:left="85" w:right="85"/>
              <w:jc w:val="center"/>
              <w:rPr>
                <w:rFonts w:eastAsia="Arial" w:cs="Arial"/>
                <w:color w:val="FF0000"/>
                <w:sz w:val="20"/>
                <w:szCs w:val="20"/>
              </w:rPr>
            </w:pPr>
            <w:r>
              <w:rPr>
                <w:rFonts w:cs="Arial"/>
                <w:bCs/>
                <w:sz w:val="20"/>
                <w:szCs w:val="20"/>
              </w:rPr>
              <w:t>Kerbside</w:t>
            </w:r>
          </w:p>
        </w:tc>
        <w:tc>
          <w:tcPr>
            <w:tcW w:w="511" w:type="pct"/>
            <w:vAlign w:val="center"/>
          </w:tcPr>
          <w:p w14:paraId="32DE1A82" w14:textId="131E2E6B"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94.0</w:t>
            </w:r>
          </w:p>
        </w:tc>
        <w:tc>
          <w:tcPr>
            <w:tcW w:w="396" w:type="pct"/>
            <w:vAlign w:val="center"/>
          </w:tcPr>
          <w:p w14:paraId="0DABC4F9" w14:textId="5648646C"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94.0</w:t>
            </w:r>
          </w:p>
        </w:tc>
        <w:tc>
          <w:tcPr>
            <w:tcW w:w="309" w:type="pct"/>
            <w:vAlign w:val="center"/>
          </w:tcPr>
          <w:p w14:paraId="11B02C79" w14:textId="14AFE4A2"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b/>
                <w:bCs/>
                <w:sz w:val="20"/>
                <w:szCs w:val="20"/>
              </w:rPr>
              <w:t>-</w:t>
            </w:r>
          </w:p>
        </w:tc>
        <w:tc>
          <w:tcPr>
            <w:tcW w:w="309" w:type="pct"/>
            <w:vAlign w:val="center"/>
          </w:tcPr>
          <w:p w14:paraId="2EA6D149" w14:textId="2A099E94"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8.5</w:t>
            </w:r>
          </w:p>
        </w:tc>
        <w:tc>
          <w:tcPr>
            <w:tcW w:w="346" w:type="pct"/>
            <w:vAlign w:val="center"/>
          </w:tcPr>
          <w:p w14:paraId="50B7A141" w14:textId="2323F2A2" w:rsidR="000E0A88" w:rsidRPr="00857086" w:rsidRDefault="000E0A88" w:rsidP="000E0A88">
            <w:pPr>
              <w:spacing w:before="0" w:after="0" w:line="240" w:lineRule="auto"/>
              <w:ind w:left="85" w:right="85"/>
              <w:jc w:val="center"/>
              <w:rPr>
                <w:rFonts w:eastAsia="Arial" w:cs="Arial"/>
                <w:sz w:val="20"/>
                <w:szCs w:val="20"/>
              </w:rPr>
            </w:pPr>
            <w:r w:rsidRPr="00857086">
              <w:rPr>
                <w:rFonts w:eastAsia="Arial" w:cs="Arial"/>
                <w:sz w:val="20"/>
                <w:szCs w:val="20"/>
              </w:rPr>
              <w:t>9.7</w:t>
            </w:r>
          </w:p>
        </w:tc>
        <w:tc>
          <w:tcPr>
            <w:tcW w:w="309" w:type="pct"/>
            <w:vAlign w:val="center"/>
          </w:tcPr>
          <w:p w14:paraId="2FB21C3F" w14:textId="28BFE00D" w:rsidR="000E0A88" w:rsidRPr="00857086" w:rsidRDefault="000E0A88" w:rsidP="000E0A88">
            <w:pPr>
              <w:spacing w:before="0" w:after="0" w:line="240" w:lineRule="auto"/>
              <w:ind w:left="85" w:right="85"/>
              <w:jc w:val="center"/>
              <w:rPr>
                <w:rFonts w:eastAsia="Arial" w:cs="Arial"/>
                <w:b/>
                <w:bCs/>
                <w:sz w:val="20"/>
                <w:szCs w:val="20"/>
              </w:rPr>
            </w:pPr>
            <w:r w:rsidRPr="00857086">
              <w:rPr>
                <w:rFonts w:eastAsia="Arial" w:cs="Arial"/>
                <w:b/>
                <w:bCs/>
                <w:sz w:val="20"/>
                <w:szCs w:val="20"/>
              </w:rPr>
              <w:t>10.6</w:t>
            </w:r>
          </w:p>
        </w:tc>
        <w:tc>
          <w:tcPr>
            <w:tcW w:w="309" w:type="pct"/>
            <w:vAlign w:val="center"/>
          </w:tcPr>
          <w:p w14:paraId="5EF26A5C" w14:textId="6907FF86" w:rsidR="000E0A88" w:rsidRPr="00857086" w:rsidRDefault="000E0A88" w:rsidP="000E0A88">
            <w:pPr>
              <w:spacing w:before="0" w:after="0" w:line="240" w:lineRule="auto"/>
              <w:ind w:left="85" w:right="85"/>
              <w:jc w:val="center"/>
              <w:rPr>
                <w:rFonts w:eastAsia="Arial" w:cs="Arial"/>
                <w:b/>
                <w:bCs/>
                <w:sz w:val="20"/>
                <w:szCs w:val="20"/>
              </w:rPr>
            </w:pPr>
            <w:r w:rsidRPr="00857086">
              <w:rPr>
                <w:rFonts w:eastAsia="Arial" w:cs="Arial"/>
                <w:sz w:val="20"/>
                <w:szCs w:val="20"/>
              </w:rPr>
              <w:t>10.0</w:t>
            </w:r>
          </w:p>
        </w:tc>
        <w:tc>
          <w:tcPr>
            <w:tcW w:w="309" w:type="pct"/>
            <w:vAlign w:val="center"/>
          </w:tcPr>
          <w:p w14:paraId="14E74495" w14:textId="7E678E43" w:rsidR="000E0A88" w:rsidRPr="00857086" w:rsidRDefault="000E0A88" w:rsidP="000E0A88">
            <w:pPr>
              <w:spacing w:before="0" w:after="0" w:line="240" w:lineRule="auto"/>
              <w:ind w:left="85" w:right="85"/>
              <w:jc w:val="center"/>
              <w:rPr>
                <w:rFonts w:eastAsia="Arial" w:cs="Arial"/>
                <w:b/>
                <w:bCs/>
                <w:sz w:val="20"/>
                <w:szCs w:val="20"/>
              </w:rPr>
            </w:pPr>
            <w:r w:rsidRPr="00857086">
              <w:rPr>
                <w:rFonts w:eastAsia="Arial" w:cs="Arial"/>
                <w:sz w:val="20"/>
                <w:szCs w:val="20"/>
              </w:rPr>
              <w:t>9.0</w:t>
            </w:r>
          </w:p>
        </w:tc>
        <w:tc>
          <w:tcPr>
            <w:tcW w:w="309" w:type="pct"/>
            <w:vAlign w:val="center"/>
          </w:tcPr>
          <w:p w14:paraId="073ED6F5" w14:textId="027FCD7D" w:rsidR="000E0A88" w:rsidRPr="00857086" w:rsidRDefault="000E0A88" w:rsidP="000E0A88">
            <w:pPr>
              <w:spacing w:before="0" w:after="0" w:line="240" w:lineRule="auto"/>
              <w:ind w:left="85" w:right="85"/>
              <w:jc w:val="center"/>
              <w:rPr>
                <w:rFonts w:eastAsia="Arial" w:cs="Arial"/>
                <w:b/>
                <w:bCs/>
                <w:sz w:val="20"/>
                <w:szCs w:val="20"/>
              </w:rPr>
            </w:pPr>
            <w:r w:rsidRPr="00857086">
              <w:rPr>
                <w:rFonts w:cs="Arial"/>
                <w:b/>
                <w:bCs/>
                <w:sz w:val="20"/>
                <w:szCs w:val="20"/>
              </w:rPr>
              <w:t>12.0</w:t>
            </w:r>
          </w:p>
        </w:tc>
      </w:tr>
    </w:tbl>
    <w:p w14:paraId="64AFD4DA" w14:textId="77777777" w:rsidR="000E0A88" w:rsidRDefault="000E0A88" w:rsidP="005301FD">
      <w:pPr>
        <w:spacing w:before="0" w:after="0" w:line="240" w:lineRule="auto"/>
        <w:rPr>
          <w:b/>
          <w:bCs/>
        </w:rPr>
      </w:pPr>
    </w:p>
    <w:p w14:paraId="10A142AB" w14:textId="7BFAEF00" w:rsidR="00715B79" w:rsidRPr="0025561B" w:rsidRDefault="00715B79" w:rsidP="00715B79">
      <w:pPr>
        <w:spacing w:line="240" w:lineRule="auto"/>
        <w:rPr>
          <w:b/>
          <w:bCs/>
        </w:rPr>
      </w:pPr>
      <w:r w:rsidRPr="0025561B">
        <w:rPr>
          <w:b/>
          <w:bCs/>
        </w:rPr>
        <w:t>Notes</w:t>
      </w:r>
    </w:p>
    <w:p w14:paraId="158757A4" w14:textId="77777777" w:rsidR="00715B79" w:rsidRPr="00C658B2" w:rsidRDefault="00715B79" w:rsidP="00715B79">
      <w:pPr>
        <w:spacing w:line="240" w:lineRule="auto"/>
        <w:rPr>
          <w:sz w:val="20"/>
          <w:szCs w:val="20"/>
        </w:rPr>
      </w:pPr>
      <w:r w:rsidRPr="00C658B2">
        <w:rPr>
          <w:sz w:val="20"/>
          <w:szCs w:val="20"/>
        </w:rPr>
        <w:t xml:space="preserve">The annual mean concentrations are presented as </w:t>
      </w:r>
      <w:proofErr w:type="spellStart"/>
      <w:r w:rsidRPr="00C658B2">
        <w:rPr>
          <w:sz w:val="20"/>
          <w:szCs w:val="20"/>
        </w:rPr>
        <w:t>μg</w:t>
      </w:r>
      <w:proofErr w:type="spellEnd"/>
      <w:r w:rsidRPr="00C658B2">
        <w:rPr>
          <w:sz w:val="20"/>
          <w:szCs w:val="20"/>
        </w:rPr>
        <w:t xml:space="preserve"> m</w:t>
      </w:r>
      <w:r w:rsidRPr="00C658B2">
        <w:rPr>
          <w:sz w:val="20"/>
          <w:szCs w:val="20"/>
          <w:vertAlign w:val="superscript"/>
        </w:rPr>
        <w:t>-3</w:t>
      </w:r>
      <w:r w:rsidRPr="00C658B2">
        <w:rPr>
          <w:sz w:val="20"/>
          <w:szCs w:val="20"/>
        </w:rPr>
        <w:t>.</w:t>
      </w:r>
    </w:p>
    <w:p w14:paraId="0439E6EE" w14:textId="77777777" w:rsidR="00715B79" w:rsidRPr="00C658B2" w:rsidRDefault="00715B79" w:rsidP="00715B79">
      <w:pPr>
        <w:spacing w:line="240" w:lineRule="auto"/>
        <w:rPr>
          <w:sz w:val="20"/>
          <w:szCs w:val="20"/>
        </w:rPr>
      </w:pPr>
      <w:r w:rsidRPr="00C658B2">
        <w:rPr>
          <w:sz w:val="20"/>
          <w:szCs w:val="20"/>
        </w:rPr>
        <w:t>Exceedances of the PM</w:t>
      </w:r>
      <w:r w:rsidRPr="00C658B2">
        <w:rPr>
          <w:sz w:val="20"/>
          <w:szCs w:val="20"/>
          <w:vertAlign w:val="subscript"/>
        </w:rPr>
        <w:t>2.5</w:t>
      </w:r>
      <w:r w:rsidRPr="00C658B2">
        <w:rPr>
          <w:sz w:val="20"/>
          <w:szCs w:val="20"/>
        </w:rPr>
        <w:t xml:space="preserve"> annual mean concentration target of 10 </w:t>
      </w:r>
      <w:proofErr w:type="spellStart"/>
      <w:r w:rsidRPr="00C658B2">
        <w:rPr>
          <w:sz w:val="20"/>
          <w:szCs w:val="20"/>
        </w:rPr>
        <w:t>μg</w:t>
      </w:r>
      <w:proofErr w:type="spellEnd"/>
      <w:r w:rsidRPr="00C658B2">
        <w:rPr>
          <w:sz w:val="20"/>
          <w:szCs w:val="20"/>
        </w:rPr>
        <w:t xml:space="preserve"> m</w:t>
      </w:r>
      <w:r w:rsidRPr="00C658B2">
        <w:rPr>
          <w:sz w:val="20"/>
          <w:szCs w:val="20"/>
          <w:vertAlign w:val="superscript"/>
        </w:rPr>
        <w:t>-3</w:t>
      </w:r>
      <w:r w:rsidRPr="00C658B2">
        <w:rPr>
          <w:sz w:val="20"/>
          <w:szCs w:val="20"/>
        </w:rPr>
        <w:t xml:space="preserve"> are shown in </w:t>
      </w:r>
      <w:r w:rsidRPr="00C658B2">
        <w:rPr>
          <w:b/>
          <w:sz w:val="20"/>
          <w:szCs w:val="20"/>
        </w:rPr>
        <w:t>bold</w:t>
      </w:r>
      <w:r w:rsidRPr="00C658B2">
        <w:rPr>
          <w:sz w:val="20"/>
          <w:szCs w:val="20"/>
        </w:rPr>
        <w:t>.</w:t>
      </w:r>
    </w:p>
    <w:p w14:paraId="3C5CDC5A" w14:textId="77777777" w:rsidR="00715B79" w:rsidRPr="00C658B2" w:rsidRDefault="00715B79" w:rsidP="00715B79">
      <w:pPr>
        <w:spacing w:line="240" w:lineRule="auto"/>
        <w:rPr>
          <w:sz w:val="20"/>
          <w:szCs w:val="20"/>
        </w:rPr>
      </w:pPr>
      <w:r w:rsidRPr="00C658B2">
        <w:rPr>
          <w:sz w:val="20"/>
          <w:szCs w:val="20"/>
        </w:rPr>
        <w:t>All means have been “annualised” in accordance with LLAQM Technical Guidance, if valid data capture is less than 75% and more than 25%.</w:t>
      </w:r>
    </w:p>
    <w:p w14:paraId="517E42C2" w14:textId="77777777" w:rsidR="00715B79" w:rsidRPr="00C658B2" w:rsidRDefault="00715B79" w:rsidP="00715B79">
      <w:pPr>
        <w:spacing w:line="240" w:lineRule="auto"/>
        <w:rPr>
          <w:sz w:val="20"/>
          <w:szCs w:val="20"/>
        </w:rPr>
      </w:pPr>
      <w:r w:rsidRPr="00C658B2">
        <w:rPr>
          <w:sz w:val="20"/>
          <w:szCs w:val="20"/>
        </w:rPr>
        <w:t>(a) Data capture for the monitoring period, in cases where monitoring was only carried out for part of the year.</w:t>
      </w:r>
    </w:p>
    <w:p w14:paraId="73D3F30D" w14:textId="77777777" w:rsidR="00715B79" w:rsidRPr="00C658B2" w:rsidRDefault="00715B79" w:rsidP="00715B79">
      <w:pPr>
        <w:spacing w:line="240" w:lineRule="auto"/>
        <w:rPr>
          <w:sz w:val="20"/>
          <w:szCs w:val="20"/>
        </w:rPr>
      </w:pPr>
      <w:r w:rsidRPr="00C658B2">
        <w:rPr>
          <w:sz w:val="20"/>
          <w:szCs w:val="20"/>
        </w:rPr>
        <w:lastRenderedPageBreak/>
        <w:t>(b) Data capture for the full calendar year (e.g. if monitoring was carried out for six months the maximum data capture for the full calendar year would be 50%).</w:t>
      </w:r>
    </w:p>
    <w:p w14:paraId="5E6F80E2" w14:textId="77777777" w:rsidR="00715B79" w:rsidRDefault="00715B79" w:rsidP="00715B79">
      <w:pPr>
        <w:spacing w:line="240" w:lineRule="auto"/>
        <w:rPr>
          <w:color w:val="0000FF"/>
        </w:rPr>
      </w:pPr>
    </w:p>
    <w:p w14:paraId="0267C154" w14:textId="3E1F0210" w:rsidR="000E0A88" w:rsidRPr="00D837FF" w:rsidRDefault="00D837FF" w:rsidP="00D837FF">
      <w:pPr>
        <w:pStyle w:val="Caption"/>
        <w:rPr>
          <w:b/>
          <w:bCs/>
          <w:i w:val="0"/>
          <w:iCs w:val="0"/>
          <w:color w:val="auto"/>
          <w:sz w:val="24"/>
          <w:szCs w:val="24"/>
        </w:rPr>
      </w:pPr>
      <w:bookmarkStart w:id="52" w:name="_Toc228192179"/>
      <w:r w:rsidRPr="00D837FF">
        <w:rPr>
          <w:b/>
          <w:bCs/>
          <w:i w:val="0"/>
          <w:iCs w:val="0"/>
          <w:color w:val="auto"/>
          <w:sz w:val="24"/>
          <w:szCs w:val="24"/>
        </w:rPr>
        <w:t xml:space="preserve">Figure </w:t>
      </w:r>
      <w:r w:rsidRPr="00D837FF">
        <w:rPr>
          <w:b/>
          <w:bCs/>
          <w:i w:val="0"/>
          <w:iCs w:val="0"/>
          <w:color w:val="auto"/>
          <w:sz w:val="24"/>
          <w:szCs w:val="24"/>
        </w:rPr>
        <w:fldChar w:fldCharType="begin"/>
      </w:r>
      <w:r w:rsidRPr="00D837FF">
        <w:rPr>
          <w:b/>
          <w:bCs/>
          <w:i w:val="0"/>
          <w:iCs w:val="0"/>
          <w:color w:val="auto"/>
          <w:sz w:val="24"/>
          <w:szCs w:val="24"/>
        </w:rPr>
        <w:instrText xml:space="preserve"> SEQ Figure \* ARABIC </w:instrText>
      </w:r>
      <w:r w:rsidRPr="00D837FF">
        <w:rPr>
          <w:b/>
          <w:bCs/>
          <w:i w:val="0"/>
          <w:iCs w:val="0"/>
          <w:color w:val="auto"/>
          <w:sz w:val="24"/>
          <w:szCs w:val="24"/>
        </w:rPr>
        <w:fldChar w:fldCharType="separate"/>
      </w:r>
      <w:r w:rsidR="006C13CA">
        <w:rPr>
          <w:b/>
          <w:bCs/>
          <w:i w:val="0"/>
          <w:iCs w:val="0"/>
          <w:noProof/>
          <w:color w:val="auto"/>
          <w:sz w:val="24"/>
          <w:szCs w:val="24"/>
        </w:rPr>
        <w:t>6</w:t>
      </w:r>
      <w:r w:rsidRPr="00D837FF">
        <w:rPr>
          <w:b/>
          <w:bCs/>
          <w:i w:val="0"/>
          <w:iCs w:val="0"/>
          <w:color w:val="auto"/>
          <w:sz w:val="24"/>
          <w:szCs w:val="24"/>
        </w:rPr>
        <w:fldChar w:fldCharType="end"/>
      </w:r>
      <w:r w:rsidRPr="00D837FF">
        <w:rPr>
          <w:b/>
          <w:bCs/>
          <w:i w:val="0"/>
          <w:iCs w:val="0"/>
          <w:color w:val="auto"/>
          <w:sz w:val="24"/>
          <w:szCs w:val="24"/>
        </w:rPr>
        <w:t xml:space="preserve"> - Annual Mean PM</w:t>
      </w:r>
      <w:r w:rsidRPr="00D837FF">
        <w:rPr>
          <w:b/>
          <w:bCs/>
          <w:i w:val="0"/>
          <w:iCs w:val="0"/>
          <w:color w:val="auto"/>
          <w:sz w:val="24"/>
          <w:szCs w:val="24"/>
          <w:vertAlign w:val="subscript"/>
        </w:rPr>
        <w:t xml:space="preserve">2.5 </w:t>
      </w:r>
      <w:r w:rsidRPr="00D837FF">
        <w:rPr>
          <w:b/>
          <w:bCs/>
          <w:i w:val="0"/>
          <w:iCs w:val="0"/>
          <w:color w:val="auto"/>
          <w:sz w:val="24"/>
          <w:szCs w:val="24"/>
        </w:rPr>
        <w:t>concentrations at Harwood Avenue Automatic Monitoring Site</w:t>
      </w:r>
      <w:bookmarkEnd w:id="52"/>
    </w:p>
    <w:p w14:paraId="31FABB21" w14:textId="77777777" w:rsidR="000E0A88" w:rsidRDefault="000E0A88" w:rsidP="00715B79">
      <w:pPr>
        <w:spacing w:line="240" w:lineRule="auto"/>
        <w:rPr>
          <w:color w:val="0000FF"/>
        </w:rPr>
      </w:pPr>
    </w:p>
    <w:p w14:paraId="0A8F87C5" w14:textId="77777777" w:rsidR="003F71FD" w:rsidRDefault="003F71FD" w:rsidP="00715B79">
      <w:pPr>
        <w:spacing w:line="240" w:lineRule="auto"/>
        <w:rPr>
          <w:color w:val="0000FF"/>
        </w:rPr>
      </w:pPr>
    </w:p>
    <w:p w14:paraId="22BAA11D" w14:textId="068213B6" w:rsidR="00C43B3E" w:rsidRDefault="00D837FF" w:rsidP="004868C1">
      <w:pPr>
        <w:spacing w:line="240" w:lineRule="auto"/>
        <w:jc w:val="center"/>
        <w:rPr>
          <w:color w:val="0000FF"/>
        </w:rPr>
      </w:pPr>
      <w:r w:rsidRPr="005B39C7">
        <w:rPr>
          <w:rFonts w:cs="Arial"/>
          <w:b/>
          <w:bCs/>
          <w:noProof/>
          <w:color w:val="FF0000"/>
          <w:szCs w:val="24"/>
        </w:rPr>
        <w:drawing>
          <wp:inline distT="0" distB="0" distL="0" distR="0" wp14:anchorId="5E635A29" wp14:editId="3DC26E92">
            <wp:extent cx="6296025" cy="4140321"/>
            <wp:effectExtent l="0" t="0" r="0" b="0"/>
            <wp:docPr id="60146671" name="Picture 1" descr="Line graph representing the annual mean PM2.5 concentration levels at the Harwood Avenue automatic monitoring site from 2019 until 2025 demonstrating an upward trend with the highest level recorded in 2025 since the monitor was installed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46671" name="Picture 1" descr="Line graph representing the annual mean PM2.5 concentration levels at the Harwood Avenue automatic monitoring site from 2019 until 2025 demonstrating an upward trend with the highest level recorded in 2025 since the monitor was installed in 2020."/>
                    <pic:cNvPicPr/>
                  </pic:nvPicPr>
                  <pic:blipFill>
                    <a:blip r:embed="rId34"/>
                    <a:stretch>
                      <a:fillRect/>
                    </a:stretch>
                  </pic:blipFill>
                  <pic:spPr>
                    <a:xfrm>
                      <a:off x="0" y="0"/>
                      <a:ext cx="6305916" cy="4146825"/>
                    </a:xfrm>
                    <a:prstGeom prst="rect">
                      <a:avLst/>
                    </a:prstGeom>
                  </pic:spPr>
                </pic:pic>
              </a:graphicData>
            </a:graphic>
          </wp:inline>
        </w:drawing>
      </w:r>
      <w:r w:rsidR="00C43B3E">
        <w:rPr>
          <w:color w:val="0000FF"/>
        </w:rPr>
        <w:br w:type="page"/>
      </w:r>
    </w:p>
    <w:p w14:paraId="528FE8FC" w14:textId="2623B825" w:rsidR="004C08ED" w:rsidRDefault="004C08ED" w:rsidP="002D12E6">
      <w:pPr>
        <w:pStyle w:val="Heading1"/>
        <w:ind w:hanging="720"/>
      </w:pPr>
      <w:bookmarkStart w:id="53" w:name="_Toc421789523"/>
      <w:bookmarkStart w:id="54" w:name="_Toc234930034"/>
      <w:r w:rsidRPr="00C17B38">
        <w:lastRenderedPageBreak/>
        <w:t>Action to Improve Air Quality</w:t>
      </w:r>
      <w:bookmarkEnd w:id="53"/>
      <w:bookmarkEnd w:id="54"/>
    </w:p>
    <w:p w14:paraId="785B35EA" w14:textId="13AA1015" w:rsidR="00327A5D" w:rsidRDefault="00327A5D" w:rsidP="00206746">
      <w:pPr>
        <w:pStyle w:val="Subheading2"/>
        <w:numPr>
          <w:ilvl w:val="1"/>
          <w:numId w:val="2"/>
        </w:numPr>
        <w:spacing w:before="0"/>
        <w:ind w:left="720"/>
      </w:pPr>
      <w:bookmarkStart w:id="55" w:name="_Toc234930035"/>
      <w:r w:rsidRPr="00327A5D">
        <w:t xml:space="preserve">Air Quality </w:t>
      </w:r>
      <w:r>
        <w:t>Management Areas</w:t>
      </w:r>
      <w:bookmarkEnd w:id="55"/>
    </w:p>
    <w:p w14:paraId="68D97FE7" w14:textId="35AB5B61" w:rsidR="00CE389C" w:rsidRDefault="00CE389C" w:rsidP="004440A6">
      <w:pPr>
        <w:jc w:val="both"/>
      </w:pPr>
      <w:r w:rsidRPr="00EC5AA4">
        <w:t xml:space="preserve">Air Quality Management Areas (AQMAs) are declared when there is an exceedance or likely exceedance of an air quality objective. After declaration, the authority </w:t>
      </w:r>
      <w:r>
        <w:t>should</w:t>
      </w:r>
      <w:r w:rsidRPr="00EC5AA4">
        <w:t xml:space="preserve"> prepare an Air Quality Action Plan (AQAP) within 1</w:t>
      </w:r>
      <w:r w:rsidR="00A763A7">
        <w:t>2</w:t>
      </w:r>
      <w:r>
        <w:t xml:space="preserve"> </w:t>
      </w:r>
      <w:r w:rsidRPr="00EC5AA4">
        <w:t>months</w:t>
      </w:r>
      <w:r>
        <w:t xml:space="preserve">. The AQAP should specify how air quality targets will be achieved and </w:t>
      </w:r>
      <w:proofErr w:type="gramStart"/>
      <w:r>
        <w:t>maintained, and</w:t>
      </w:r>
      <w:proofErr w:type="gramEnd"/>
      <w:r>
        <w:t xml:space="preserve"> provide dates by which measures will be carried out. </w:t>
      </w:r>
    </w:p>
    <w:p w14:paraId="30FDEF18" w14:textId="6B074790" w:rsidR="00CE389C" w:rsidRDefault="00CE389C" w:rsidP="00CE389C">
      <w:r w:rsidRPr="00956A7A">
        <w:t>A summary of AQMAs declared by</w:t>
      </w:r>
      <w:r w:rsidR="00591EEA">
        <w:t xml:space="preserve"> the London Borough of Bromley</w:t>
      </w:r>
      <w:r w:rsidRPr="00C17B38">
        <w:rPr>
          <w:color w:val="FF0000"/>
        </w:rPr>
        <w:t xml:space="preserve"> </w:t>
      </w:r>
      <w:r w:rsidRPr="00956A7A">
        <w:t xml:space="preserve">can be found </w:t>
      </w:r>
      <w:r w:rsidR="00521440">
        <w:t xml:space="preserve">in </w:t>
      </w:r>
      <w:r w:rsidR="00057FC4">
        <w:fldChar w:fldCharType="begin"/>
      </w:r>
      <w:r w:rsidR="00057FC4">
        <w:instrText xml:space="preserve"> REF _Ref161822011 \h </w:instrText>
      </w:r>
      <w:r w:rsidR="00057FC4">
        <w:fldChar w:fldCharType="separate"/>
      </w:r>
      <w:r w:rsidR="00057FC4" w:rsidRPr="00DC5D6B">
        <w:rPr>
          <w:bCs/>
          <w:szCs w:val="24"/>
        </w:rPr>
        <w:t xml:space="preserve">Table </w:t>
      </w:r>
      <w:r w:rsidR="00716C0F">
        <w:rPr>
          <w:bCs/>
          <w:szCs w:val="24"/>
        </w:rPr>
        <w:t>J</w:t>
      </w:r>
      <w:r w:rsidR="00057FC4">
        <w:fldChar w:fldCharType="end"/>
      </w:r>
      <w:r w:rsidR="00057FC4">
        <w:t xml:space="preserve">. </w:t>
      </w:r>
      <w:r w:rsidRPr="002121FC">
        <w:t xml:space="preserve">The table presents a description of the AQMA that </w:t>
      </w:r>
      <w:r w:rsidRPr="004B45A7">
        <w:t>is c</w:t>
      </w:r>
      <w:r w:rsidRPr="002121FC">
        <w:t>urrently designated within</w:t>
      </w:r>
      <w:r w:rsidR="006C08A1">
        <w:t xml:space="preserve"> the London Borough of Bromley</w:t>
      </w:r>
      <w:r w:rsidR="001A25DE" w:rsidRPr="00A763A7">
        <w:t xml:space="preserve">. </w:t>
      </w:r>
      <w:r w:rsidR="00057FC4">
        <w:t xml:space="preserve">Appendix C </w:t>
      </w:r>
      <w:r w:rsidRPr="00956A7A">
        <w:t>provides map</w:t>
      </w:r>
      <w:r>
        <w:t>s</w:t>
      </w:r>
      <w:r w:rsidRPr="00956A7A">
        <w:t xml:space="preserve"> of AQMA</w:t>
      </w:r>
      <w:r>
        <w:rPr>
          <w:color w:val="FF0000"/>
        </w:rPr>
        <w:t xml:space="preserve"> </w:t>
      </w:r>
      <w:proofErr w:type="gramStart"/>
      <w:r w:rsidRPr="00775992">
        <w:t>and also</w:t>
      </w:r>
      <w:proofErr w:type="gramEnd"/>
      <w:r w:rsidRPr="00775992">
        <w:t xml:space="preserve"> </w:t>
      </w:r>
      <w:r>
        <w:t xml:space="preserve">the </w:t>
      </w:r>
      <w:r w:rsidRPr="00956A7A">
        <w:t>air quality monitoring locations in relation to the AQMA</w:t>
      </w:r>
      <w:r w:rsidRPr="00EE5E11">
        <w:t>.</w:t>
      </w:r>
      <w:r w:rsidRPr="002121FC">
        <w:t xml:space="preserve"> </w:t>
      </w:r>
      <w:r>
        <w:t>The air quality objectives pertinent to the current AQMA designation</w:t>
      </w:r>
      <w:r w:rsidRPr="002121FC">
        <w:rPr>
          <w:color w:val="FF0000"/>
        </w:rPr>
        <w:t xml:space="preserve"> </w:t>
      </w:r>
      <w:r>
        <w:t>are as follows:</w:t>
      </w:r>
    </w:p>
    <w:p w14:paraId="18CA342D" w14:textId="2816F276" w:rsidR="00CE389C" w:rsidRPr="006C08A1" w:rsidRDefault="00CE389C" w:rsidP="00206746">
      <w:pPr>
        <w:pStyle w:val="ListParagraph"/>
        <w:numPr>
          <w:ilvl w:val="0"/>
          <w:numId w:val="3"/>
        </w:numPr>
      </w:pPr>
      <w:r w:rsidRPr="006C08A1">
        <w:t>NO</w:t>
      </w:r>
      <w:r w:rsidRPr="006C08A1">
        <w:rPr>
          <w:vertAlign w:val="subscript"/>
        </w:rPr>
        <w:t>2</w:t>
      </w:r>
      <w:r w:rsidRPr="006C08A1">
        <w:t xml:space="preserve"> annual mean</w:t>
      </w:r>
    </w:p>
    <w:p w14:paraId="2E2957BB" w14:textId="77777777" w:rsidR="006C08A1" w:rsidRDefault="006C08A1" w:rsidP="006C08A1">
      <w:pPr>
        <w:rPr>
          <w:color w:val="FF0000"/>
        </w:rPr>
      </w:pPr>
    </w:p>
    <w:p w14:paraId="46000DED" w14:textId="77777777" w:rsidR="006C08A1" w:rsidRPr="006C08A1" w:rsidRDefault="006C08A1" w:rsidP="006C08A1">
      <w:pPr>
        <w:rPr>
          <w:color w:val="FF0000"/>
        </w:rPr>
      </w:pPr>
    </w:p>
    <w:p w14:paraId="3A7B3F27" w14:textId="2B1E6BDB" w:rsidR="009348E6" w:rsidRPr="00C77ED3" w:rsidRDefault="003F35A9" w:rsidP="00C77ED3">
      <w:pPr>
        <w:pStyle w:val="Tablecaption"/>
      </w:pPr>
      <w:bookmarkStart w:id="56" w:name="_Ref161822011"/>
      <w:bookmarkStart w:id="57" w:name="_Toc160609821"/>
      <w:bookmarkStart w:id="58" w:name="_Toc234930622"/>
      <w:r w:rsidRPr="00C77ED3">
        <w:lastRenderedPageBreak/>
        <w:t xml:space="preserve">Table </w:t>
      </w:r>
      <w:fldSimple w:instr=" SEQ Table \* ALPHABETIC ">
        <w:r w:rsidR="00C77ED3">
          <w:rPr>
            <w:noProof/>
          </w:rPr>
          <w:t>J</w:t>
        </w:r>
      </w:fldSimple>
      <w:bookmarkEnd w:id="56"/>
      <w:r w:rsidRPr="00C77ED3">
        <w:t xml:space="preserve">. </w:t>
      </w:r>
      <w:r w:rsidR="0015675C" w:rsidRPr="00C77ED3">
        <w:t>Declared Air Quality Management Areas</w:t>
      </w:r>
      <w:bookmarkEnd w:id="57"/>
      <w:bookmarkEnd w:id="58"/>
    </w:p>
    <w:tbl>
      <w:tblPr>
        <w:tblStyle w:val="TableStyle4"/>
        <w:tblW w:w="5000" w:type="pct"/>
        <w:tblLook w:val="04A0" w:firstRow="1" w:lastRow="0" w:firstColumn="1" w:lastColumn="0" w:noHBand="0" w:noVBand="1"/>
        <w:tblCaption w:val="Declared Air Quality Management Areas"/>
        <w:tblDescription w:val="The table contains infomration in relation to the declared Air Quality Management Area in 2020"/>
      </w:tblPr>
      <w:tblGrid>
        <w:gridCol w:w="1445"/>
        <w:gridCol w:w="1270"/>
        <w:gridCol w:w="1459"/>
        <w:gridCol w:w="1470"/>
        <w:gridCol w:w="1688"/>
        <w:gridCol w:w="1459"/>
        <w:gridCol w:w="1403"/>
        <w:gridCol w:w="1336"/>
        <w:gridCol w:w="1294"/>
        <w:gridCol w:w="1124"/>
      </w:tblGrid>
      <w:tr w:rsidR="009348E6" w:rsidRPr="008C2ADD" w14:paraId="36786E24" w14:textId="77777777" w:rsidTr="00326FB9">
        <w:trPr>
          <w:cnfStyle w:val="100000000000" w:firstRow="1" w:lastRow="0" w:firstColumn="0" w:lastColumn="0" w:oddVBand="0" w:evenVBand="0" w:oddHBand="0" w:evenHBand="0" w:firstRowFirstColumn="0" w:firstRowLastColumn="0" w:lastRowFirstColumn="0" w:lastRowLastColumn="0"/>
          <w:trHeight w:val="1183"/>
          <w:tblHeader/>
        </w:trPr>
        <w:tc>
          <w:tcPr>
            <w:cnfStyle w:val="001000000000" w:firstRow="0" w:lastRow="0" w:firstColumn="1" w:lastColumn="0" w:oddVBand="0" w:evenVBand="0" w:oddHBand="0" w:evenHBand="0" w:firstRowFirstColumn="0" w:firstRowLastColumn="0" w:lastRowFirstColumn="0" w:lastRowLastColumn="0"/>
            <w:tcW w:w="518" w:type="pct"/>
            <w:shd w:val="clear" w:color="auto" w:fill="FFFFFF" w:themeFill="background1"/>
            <w:hideMark/>
          </w:tcPr>
          <w:p w14:paraId="25328280" w14:textId="77777777" w:rsidR="009348E6" w:rsidRPr="004032B6" w:rsidRDefault="009348E6">
            <w:pPr>
              <w:spacing w:before="0" w:after="0" w:line="240" w:lineRule="auto"/>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AQMA Name</w:t>
            </w:r>
          </w:p>
        </w:tc>
        <w:tc>
          <w:tcPr>
            <w:tcW w:w="455" w:type="pct"/>
            <w:shd w:val="clear" w:color="auto" w:fill="FFFFFF" w:themeFill="background1"/>
            <w:hideMark/>
          </w:tcPr>
          <w:p w14:paraId="1DC53F58"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Date of Declaration</w:t>
            </w:r>
          </w:p>
        </w:tc>
        <w:tc>
          <w:tcPr>
            <w:tcW w:w="523" w:type="pct"/>
            <w:shd w:val="clear" w:color="auto" w:fill="FFFFFF" w:themeFill="background1"/>
            <w:hideMark/>
          </w:tcPr>
          <w:p w14:paraId="331BDA74"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Pollutants and Air Quality Objectives</w:t>
            </w:r>
          </w:p>
        </w:tc>
        <w:tc>
          <w:tcPr>
            <w:tcW w:w="527" w:type="pct"/>
            <w:shd w:val="clear" w:color="auto" w:fill="FFFFFF" w:themeFill="background1"/>
            <w:hideMark/>
          </w:tcPr>
          <w:p w14:paraId="4E98528E"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One Line Description</w:t>
            </w:r>
          </w:p>
        </w:tc>
        <w:tc>
          <w:tcPr>
            <w:tcW w:w="605" w:type="pct"/>
            <w:shd w:val="clear" w:color="auto" w:fill="FFFFFF" w:themeFill="background1"/>
            <w:hideMark/>
          </w:tcPr>
          <w:p w14:paraId="44A3F730"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Is air quality in the AQMA influenced by roads controlled by Highways England?</w:t>
            </w:r>
          </w:p>
        </w:tc>
        <w:tc>
          <w:tcPr>
            <w:tcW w:w="523" w:type="pct"/>
            <w:shd w:val="clear" w:color="auto" w:fill="FFFFFF" w:themeFill="background1"/>
            <w:hideMark/>
          </w:tcPr>
          <w:p w14:paraId="614ED1F7"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Level of Exceedance: Declaration</w:t>
            </w:r>
            <w:r w:rsidRPr="004032B6">
              <w:rPr>
                <w:rFonts w:eastAsia="Times New Roman" w:cs="Arial"/>
                <w:color w:val="auto"/>
                <w:sz w:val="16"/>
                <w:szCs w:val="16"/>
                <w:lang w:val="en-US" w:eastAsia="zh-CN"/>
              </w:rPr>
              <w:t> </w:t>
            </w:r>
          </w:p>
        </w:tc>
        <w:tc>
          <w:tcPr>
            <w:tcW w:w="503" w:type="pct"/>
            <w:shd w:val="clear" w:color="auto" w:fill="FFFFFF" w:themeFill="background1"/>
            <w:hideMark/>
          </w:tcPr>
          <w:p w14:paraId="27D9CF4B"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Level of Exceedance: Current Year</w:t>
            </w:r>
          </w:p>
        </w:tc>
        <w:tc>
          <w:tcPr>
            <w:tcW w:w="479" w:type="pct"/>
            <w:shd w:val="clear" w:color="auto" w:fill="FFFFFF" w:themeFill="background1"/>
            <w:hideMark/>
          </w:tcPr>
          <w:p w14:paraId="69F22C90"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 xml:space="preserve">Number of Years Compliant with Air Quality Objective </w:t>
            </w:r>
          </w:p>
        </w:tc>
        <w:tc>
          <w:tcPr>
            <w:tcW w:w="464" w:type="pct"/>
            <w:shd w:val="clear" w:color="auto" w:fill="FFFFFF" w:themeFill="background1"/>
            <w:hideMark/>
          </w:tcPr>
          <w:p w14:paraId="0AA4729F"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 xml:space="preserve">Name and </w:t>
            </w:r>
            <w:proofErr w:type="gramStart"/>
            <w:r w:rsidRPr="004032B6">
              <w:rPr>
                <w:rFonts w:eastAsia="Times New Roman" w:cs="Arial"/>
                <w:bCs/>
                <w:color w:val="auto"/>
                <w:sz w:val="20"/>
                <w:szCs w:val="20"/>
                <w:lang w:val="en-US" w:eastAsia="zh-CN"/>
              </w:rPr>
              <w:t>Date</w:t>
            </w:r>
            <w:proofErr w:type="gramEnd"/>
            <w:r w:rsidRPr="004032B6">
              <w:rPr>
                <w:rFonts w:eastAsia="Times New Roman" w:cs="Arial"/>
                <w:bCs/>
                <w:color w:val="auto"/>
                <w:sz w:val="20"/>
                <w:szCs w:val="20"/>
                <w:lang w:val="en-US" w:eastAsia="zh-CN"/>
              </w:rPr>
              <w:t xml:space="preserve"> of AQAP Publication</w:t>
            </w:r>
          </w:p>
        </w:tc>
        <w:tc>
          <w:tcPr>
            <w:tcW w:w="403" w:type="pct"/>
            <w:shd w:val="clear" w:color="auto" w:fill="FFFFFF" w:themeFill="background1"/>
            <w:hideMark/>
          </w:tcPr>
          <w:p w14:paraId="61CDFD39" w14:textId="77777777" w:rsidR="009348E6" w:rsidRPr="004032B6" w:rsidRDefault="009348E6">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color w:val="auto"/>
                <w:sz w:val="20"/>
                <w:szCs w:val="20"/>
                <w:lang w:val="en-US" w:eastAsia="zh-CN"/>
              </w:rPr>
            </w:pPr>
            <w:r w:rsidRPr="004032B6">
              <w:rPr>
                <w:rFonts w:eastAsia="Times New Roman" w:cs="Arial"/>
                <w:bCs/>
                <w:color w:val="auto"/>
                <w:sz w:val="20"/>
                <w:szCs w:val="20"/>
                <w:lang w:val="en-US" w:eastAsia="zh-CN"/>
              </w:rPr>
              <w:t>Web Link to AQAP</w:t>
            </w:r>
          </w:p>
        </w:tc>
      </w:tr>
      <w:tr w:rsidR="00326FB9" w:rsidRPr="008C2ADD" w14:paraId="3DC619E8" w14:textId="77777777" w:rsidTr="00326FB9">
        <w:trPr>
          <w:trHeight w:val="1725"/>
        </w:trPr>
        <w:tc>
          <w:tcPr>
            <w:cnfStyle w:val="001000000000" w:firstRow="0" w:lastRow="0" w:firstColumn="1" w:lastColumn="0" w:oddVBand="0" w:evenVBand="0" w:oddHBand="0" w:evenHBand="0" w:firstRowFirstColumn="0" w:firstRowLastColumn="0" w:lastRowFirstColumn="0" w:lastRowLastColumn="0"/>
            <w:tcW w:w="518" w:type="pct"/>
            <w:hideMark/>
          </w:tcPr>
          <w:p w14:paraId="45262D46" w14:textId="1C113BC7" w:rsidR="00326FB9" w:rsidRPr="008C2ADD" w:rsidRDefault="00326FB9" w:rsidP="00326FB9">
            <w:pPr>
              <w:spacing w:before="0" w:after="0" w:line="240" w:lineRule="auto"/>
              <w:rPr>
                <w:rFonts w:eastAsia="Times New Roman" w:cs="Arial"/>
                <w:color w:val="FF0000"/>
                <w:sz w:val="20"/>
                <w:szCs w:val="20"/>
                <w:lang w:val="en-US" w:eastAsia="zh-CN"/>
              </w:rPr>
            </w:pPr>
            <w:r w:rsidRPr="006F052F">
              <w:rPr>
                <w:rFonts w:eastAsia="Times New Roman" w:cs="Arial"/>
                <w:sz w:val="20"/>
                <w:szCs w:val="20"/>
                <w:lang w:val="en-US" w:eastAsia="zh-CN"/>
              </w:rPr>
              <w:t>London Borough of Bromley’s AQMA</w:t>
            </w:r>
          </w:p>
        </w:tc>
        <w:tc>
          <w:tcPr>
            <w:tcW w:w="455" w:type="pct"/>
            <w:hideMark/>
          </w:tcPr>
          <w:p w14:paraId="64A3BA3B" w14:textId="53F4BF13"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09/09/2020</w:t>
            </w:r>
          </w:p>
        </w:tc>
        <w:tc>
          <w:tcPr>
            <w:tcW w:w="523" w:type="pct"/>
            <w:hideMark/>
          </w:tcPr>
          <w:p w14:paraId="782C6789" w14:textId="15144B58"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NO</w:t>
            </w:r>
            <w:r w:rsidRPr="00677894">
              <w:rPr>
                <w:rFonts w:eastAsia="Times New Roman" w:cs="Arial"/>
                <w:sz w:val="20"/>
                <w:szCs w:val="20"/>
                <w:vertAlign w:val="subscript"/>
                <w:lang w:val="en-US" w:eastAsia="zh-CN"/>
              </w:rPr>
              <w:t>2</w:t>
            </w:r>
          </w:p>
        </w:tc>
        <w:tc>
          <w:tcPr>
            <w:tcW w:w="527" w:type="pct"/>
            <w:hideMark/>
          </w:tcPr>
          <w:p w14:paraId="5A8CE782" w14:textId="49069B44"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 xml:space="preserve">E.g., An area encompassing the whole borough except for Biggin Hill, Darwin and parts of Cray Valley East and Chelsfield &amp; Pratts Bottom </w:t>
            </w:r>
          </w:p>
        </w:tc>
        <w:tc>
          <w:tcPr>
            <w:tcW w:w="605" w:type="pct"/>
            <w:hideMark/>
          </w:tcPr>
          <w:p w14:paraId="6A9A4010" w14:textId="3A7E10F4"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F052F">
              <w:rPr>
                <w:rFonts w:eastAsia="Times New Roman" w:cs="Arial"/>
                <w:sz w:val="20"/>
                <w:szCs w:val="20"/>
                <w:lang w:val="en-US" w:eastAsia="zh-CN"/>
              </w:rPr>
              <w:t>N</w:t>
            </w:r>
            <w:r>
              <w:rPr>
                <w:rFonts w:eastAsia="Times New Roman" w:cs="Arial"/>
                <w:sz w:val="20"/>
                <w:szCs w:val="20"/>
                <w:lang w:val="en-US" w:eastAsia="zh-CN"/>
              </w:rPr>
              <w:t>o</w:t>
            </w:r>
            <w:r w:rsidRPr="006F052F">
              <w:rPr>
                <w:rFonts w:eastAsia="Times New Roman" w:cs="Arial"/>
                <w:sz w:val="20"/>
                <w:szCs w:val="20"/>
                <w:lang w:val="en-US" w:eastAsia="zh-CN"/>
              </w:rPr>
              <w:t xml:space="preserve"> - TFL</w:t>
            </w:r>
          </w:p>
        </w:tc>
        <w:tc>
          <w:tcPr>
            <w:tcW w:w="523" w:type="pct"/>
            <w:hideMark/>
          </w:tcPr>
          <w:p w14:paraId="3A989DD9" w14:textId="3DBC5356"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2E4342">
              <w:rPr>
                <w:rFonts w:eastAsia="Times New Roman" w:cs="Arial"/>
                <w:sz w:val="20"/>
                <w:szCs w:val="20"/>
                <w:lang w:val="en-US" w:eastAsia="zh-CN"/>
              </w:rPr>
              <w:t>LAEI Model</w:t>
            </w:r>
            <w:r>
              <w:rPr>
                <w:rFonts w:eastAsia="Times New Roman" w:cs="Arial"/>
                <w:sz w:val="20"/>
                <w:szCs w:val="20"/>
                <w:lang w:val="en-US" w:eastAsia="zh-CN"/>
              </w:rPr>
              <w:t>, 2020</w:t>
            </w:r>
          </w:p>
        </w:tc>
        <w:tc>
          <w:tcPr>
            <w:tcW w:w="503" w:type="pct"/>
            <w:hideMark/>
          </w:tcPr>
          <w:p w14:paraId="0BEC673A" w14:textId="3EC239D1"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303C28">
              <w:rPr>
                <w:rFonts w:eastAsia="Times New Roman" w:cs="Arial"/>
                <w:sz w:val="20"/>
                <w:szCs w:val="20"/>
                <w:lang w:val="en-US" w:eastAsia="zh-CN"/>
              </w:rPr>
              <w:t xml:space="preserve">n/a – </w:t>
            </w:r>
            <w:r w:rsidRPr="00DD6922">
              <w:rPr>
                <w:rFonts w:eastAsia="Times New Roman" w:cs="Arial"/>
                <w:sz w:val="20"/>
                <w:szCs w:val="20"/>
                <w:lang w:val="en-US" w:eastAsia="zh-CN"/>
              </w:rPr>
              <w:t xml:space="preserve">monitored data does not show an exceedance </w:t>
            </w:r>
          </w:p>
        </w:tc>
        <w:tc>
          <w:tcPr>
            <w:tcW w:w="479" w:type="pct"/>
            <w:hideMark/>
          </w:tcPr>
          <w:p w14:paraId="0740C3F0" w14:textId="445DA79B"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Pr>
                <w:rFonts w:eastAsia="Times New Roman" w:cs="Arial"/>
                <w:sz w:val="20"/>
                <w:szCs w:val="20"/>
                <w:lang w:val="en-US" w:eastAsia="zh-CN"/>
              </w:rPr>
              <w:t>6</w:t>
            </w:r>
            <w:r w:rsidRPr="00FD556E">
              <w:rPr>
                <w:rFonts w:eastAsia="Times New Roman" w:cs="Arial"/>
                <w:sz w:val="20"/>
                <w:szCs w:val="20"/>
                <w:lang w:val="en-US" w:eastAsia="zh-CN"/>
              </w:rPr>
              <w:t xml:space="preserve"> years</w:t>
            </w:r>
            <w:r w:rsidRPr="00FD556E">
              <w:rPr>
                <w:rFonts w:eastAsia="Times New Roman" w:cs="Arial"/>
                <w:sz w:val="20"/>
                <w:szCs w:val="20"/>
                <w:vertAlign w:val="superscript"/>
                <w:lang w:val="en-US" w:eastAsia="zh-CN"/>
              </w:rPr>
              <w:t xml:space="preserve"> (</w:t>
            </w:r>
            <w:r>
              <w:rPr>
                <w:rFonts w:eastAsia="Times New Roman" w:cs="Arial"/>
                <w:sz w:val="20"/>
                <w:szCs w:val="20"/>
                <w:vertAlign w:val="superscript"/>
                <w:lang w:val="en-US" w:eastAsia="zh-CN"/>
              </w:rPr>
              <w:t>1</w:t>
            </w:r>
            <w:r w:rsidRPr="00FD556E">
              <w:rPr>
                <w:rFonts w:eastAsia="Times New Roman" w:cs="Arial"/>
                <w:sz w:val="20"/>
                <w:szCs w:val="20"/>
                <w:vertAlign w:val="superscript"/>
                <w:lang w:val="en-US" w:eastAsia="zh-CN"/>
              </w:rPr>
              <w:t>)</w:t>
            </w:r>
          </w:p>
        </w:tc>
        <w:tc>
          <w:tcPr>
            <w:tcW w:w="464" w:type="pct"/>
            <w:hideMark/>
          </w:tcPr>
          <w:p w14:paraId="5AA97393" w14:textId="3AD0FF4F"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r w:rsidRPr="00677894">
              <w:rPr>
                <w:rFonts w:eastAsia="Times New Roman" w:cs="Arial"/>
                <w:sz w:val="20"/>
                <w:szCs w:val="20"/>
                <w:lang w:val="en-US" w:eastAsia="zh-CN"/>
              </w:rPr>
              <w:t xml:space="preserve">Air Quality Action Plan, </w:t>
            </w:r>
            <w:r>
              <w:rPr>
                <w:rFonts w:eastAsia="Times New Roman" w:cs="Arial"/>
                <w:sz w:val="20"/>
                <w:szCs w:val="20"/>
                <w:lang w:val="en-US" w:eastAsia="zh-CN"/>
              </w:rPr>
              <w:t>19</w:t>
            </w:r>
            <w:r w:rsidRPr="002E4342">
              <w:rPr>
                <w:rFonts w:eastAsia="Times New Roman" w:cs="Arial"/>
                <w:sz w:val="20"/>
                <w:szCs w:val="20"/>
                <w:vertAlign w:val="superscript"/>
                <w:lang w:val="en-US" w:eastAsia="zh-CN"/>
              </w:rPr>
              <w:t>th</w:t>
            </w:r>
            <w:r>
              <w:rPr>
                <w:rFonts w:eastAsia="Times New Roman" w:cs="Arial"/>
                <w:sz w:val="20"/>
                <w:szCs w:val="20"/>
                <w:lang w:val="en-US" w:eastAsia="zh-CN"/>
              </w:rPr>
              <w:t xml:space="preserve"> September </w:t>
            </w:r>
            <w:r w:rsidRPr="002E4342">
              <w:rPr>
                <w:rFonts w:eastAsia="Times New Roman" w:cs="Arial"/>
                <w:sz w:val="20"/>
                <w:szCs w:val="20"/>
                <w:lang w:val="en-US" w:eastAsia="zh-CN"/>
              </w:rPr>
              <w:t>2020</w:t>
            </w:r>
          </w:p>
        </w:tc>
        <w:tc>
          <w:tcPr>
            <w:tcW w:w="403" w:type="pct"/>
            <w:hideMark/>
          </w:tcPr>
          <w:p w14:paraId="31C3C0BE" w14:textId="565B8069" w:rsidR="00326FB9" w:rsidRPr="008C2ADD" w:rsidRDefault="00326FB9" w:rsidP="00326FB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FF0000"/>
                <w:sz w:val="20"/>
                <w:szCs w:val="20"/>
                <w:lang w:val="en-US" w:eastAsia="zh-CN"/>
              </w:rPr>
            </w:pPr>
            <w:hyperlink r:id="rId35" w:history="1">
              <w:r w:rsidRPr="00E64C03">
                <w:rPr>
                  <w:rStyle w:val="Hyperlink"/>
                  <w:rFonts w:eastAsia="Times New Roman" w:cs="Arial"/>
                  <w:sz w:val="20"/>
                  <w:szCs w:val="20"/>
                  <w:lang w:val="en-US" w:eastAsia="zh-CN"/>
                </w:rPr>
                <w:t>Air Quality Action Plan (AQAP)</w:t>
              </w:r>
            </w:hyperlink>
          </w:p>
        </w:tc>
      </w:tr>
    </w:tbl>
    <w:p w14:paraId="11EAA183" w14:textId="67DE2DAB" w:rsidR="009348E6" w:rsidRDefault="00246218" w:rsidP="009348E6">
      <w:pPr>
        <w:spacing w:line="240" w:lineRule="auto"/>
        <w:rPr>
          <w:b/>
          <w:szCs w:val="24"/>
        </w:rPr>
      </w:pPr>
      <w:sdt>
        <w:sdtPr>
          <w:rPr>
            <w:color w:val="2B579A"/>
            <w:szCs w:val="24"/>
            <w:shd w:val="clear" w:color="auto" w:fill="E6E6E6"/>
          </w:rPr>
          <w:id w:val="-561019701"/>
          <w14:checkbox>
            <w14:checked w14:val="1"/>
            <w14:checkedState w14:val="2612" w14:font="MS Gothic"/>
            <w14:uncheckedState w14:val="2610" w14:font="MS Gothic"/>
          </w14:checkbox>
        </w:sdtPr>
        <w:sdtEndPr/>
        <w:sdtContent>
          <w:r w:rsidR="00326FB9">
            <w:rPr>
              <w:rFonts w:ascii="MS Gothic" w:eastAsia="MS Gothic" w:hAnsi="MS Gothic" w:hint="eastAsia"/>
              <w:color w:val="2B579A"/>
              <w:szCs w:val="24"/>
              <w:shd w:val="clear" w:color="auto" w:fill="E6E6E6"/>
            </w:rPr>
            <w:t>☒</w:t>
          </w:r>
        </w:sdtContent>
      </w:sdt>
      <w:r w:rsidR="009348E6" w:rsidRPr="00090C17">
        <w:rPr>
          <w:szCs w:val="24"/>
        </w:rPr>
        <w:t xml:space="preserve"> </w:t>
      </w:r>
      <w:r w:rsidR="00326FB9" w:rsidRPr="00326FB9">
        <w:rPr>
          <w:rFonts w:cs="Arial"/>
          <w:b/>
        </w:rPr>
        <w:t xml:space="preserve">The London Borough of Bromley </w:t>
      </w:r>
      <w:r w:rsidR="009348E6" w:rsidRPr="00090C17">
        <w:rPr>
          <w:b/>
          <w:szCs w:val="24"/>
        </w:rPr>
        <w:t>confirm the information on UK-Air regarding their AQMA is up to date</w:t>
      </w:r>
      <w:r w:rsidR="009348E6">
        <w:rPr>
          <w:b/>
          <w:szCs w:val="24"/>
        </w:rPr>
        <w:t xml:space="preserve"> </w:t>
      </w:r>
    </w:p>
    <w:p w14:paraId="7142DAD4" w14:textId="7CC446E1" w:rsidR="009348E6" w:rsidRDefault="00246218" w:rsidP="009348E6">
      <w:pPr>
        <w:spacing w:line="240" w:lineRule="auto"/>
        <w:rPr>
          <w:b/>
          <w:szCs w:val="24"/>
        </w:rPr>
      </w:pPr>
      <w:sdt>
        <w:sdtPr>
          <w:rPr>
            <w:color w:val="2B579A"/>
            <w:szCs w:val="24"/>
            <w:shd w:val="clear" w:color="auto" w:fill="E6E6E6"/>
          </w:rPr>
          <w:id w:val="-514619660"/>
          <w14:checkbox>
            <w14:checked w14:val="1"/>
            <w14:checkedState w14:val="2612" w14:font="MS Gothic"/>
            <w14:uncheckedState w14:val="2610" w14:font="MS Gothic"/>
          </w14:checkbox>
        </w:sdtPr>
        <w:sdtEndPr/>
        <w:sdtContent>
          <w:r w:rsidR="00326FB9">
            <w:rPr>
              <w:rFonts w:ascii="MS Gothic" w:eastAsia="MS Gothic" w:hAnsi="MS Gothic" w:hint="eastAsia"/>
              <w:color w:val="2B579A"/>
              <w:szCs w:val="24"/>
              <w:shd w:val="clear" w:color="auto" w:fill="E6E6E6"/>
            </w:rPr>
            <w:t>☒</w:t>
          </w:r>
        </w:sdtContent>
      </w:sdt>
      <w:r w:rsidR="009348E6" w:rsidRPr="00090C17">
        <w:rPr>
          <w:szCs w:val="24"/>
        </w:rPr>
        <w:t xml:space="preserve"> </w:t>
      </w:r>
      <w:r w:rsidR="00326FB9" w:rsidRPr="00326FB9">
        <w:rPr>
          <w:rFonts w:cs="Arial"/>
          <w:b/>
        </w:rPr>
        <w:t xml:space="preserve">The London Borough of Bromley </w:t>
      </w:r>
      <w:r w:rsidR="009348E6" w:rsidRPr="00090C17">
        <w:rPr>
          <w:b/>
          <w:szCs w:val="24"/>
        </w:rPr>
        <w:t xml:space="preserve">confirm </w:t>
      </w:r>
      <w:r w:rsidR="009348E6">
        <w:rPr>
          <w:b/>
          <w:szCs w:val="24"/>
        </w:rPr>
        <w:t xml:space="preserve">that all current AQAPs have been submitted to </w:t>
      </w:r>
      <w:r w:rsidR="00A85C35">
        <w:rPr>
          <w:b/>
          <w:szCs w:val="24"/>
        </w:rPr>
        <w:t>GLA</w:t>
      </w:r>
      <w:r w:rsidR="009348E6">
        <w:rPr>
          <w:b/>
          <w:szCs w:val="24"/>
        </w:rPr>
        <w:t xml:space="preserve"> </w:t>
      </w:r>
    </w:p>
    <w:p w14:paraId="46E82E02" w14:textId="77777777" w:rsidR="00326FB9" w:rsidRDefault="00326FB9" w:rsidP="009348E6">
      <w:pPr>
        <w:spacing w:line="240" w:lineRule="auto"/>
        <w:rPr>
          <w:b/>
          <w:szCs w:val="24"/>
        </w:rPr>
      </w:pPr>
    </w:p>
    <w:p w14:paraId="328A147F" w14:textId="7FBAD4ED" w:rsidR="00326FB9" w:rsidRPr="00326FB9" w:rsidRDefault="00326FB9" w:rsidP="00326FB9">
      <w:pPr>
        <w:pStyle w:val="ListParagraph"/>
        <w:numPr>
          <w:ilvl w:val="0"/>
          <w:numId w:val="15"/>
        </w:numPr>
        <w:spacing w:line="240" w:lineRule="auto"/>
        <w:rPr>
          <w:b/>
          <w:szCs w:val="24"/>
        </w:rPr>
        <w:sectPr w:rsidR="00326FB9" w:rsidRPr="00326FB9" w:rsidSect="00957E9D">
          <w:pgSz w:w="16838" w:h="11906" w:orient="landscape"/>
          <w:pgMar w:top="1440" w:right="1440" w:bottom="1440" w:left="1440" w:header="708" w:footer="708" w:gutter="0"/>
          <w:cols w:space="708"/>
          <w:docGrid w:linePitch="360"/>
        </w:sectPr>
      </w:pPr>
      <w:r w:rsidRPr="00326FB9">
        <w:rPr>
          <w:bCs/>
          <w:sz w:val="20"/>
          <w:szCs w:val="20"/>
        </w:rPr>
        <w:t>6 years compliance is based on distance adjusted data which reflects predicted exposure at the nearest sensitive receptor</w:t>
      </w:r>
    </w:p>
    <w:p w14:paraId="284A3A53" w14:textId="775F0100" w:rsidR="00327A5D" w:rsidRDefault="00327A5D" w:rsidP="00206746">
      <w:pPr>
        <w:pStyle w:val="Subheading2"/>
        <w:numPr>
          <w:ilvl w:val="1"/>
          <w:numId w:val="2"/>
        </w:numPr>
        <w:ind w:left="720"/>
      </w:pPr>
      <w:bookmarkStart w:id="59" w:name="_Toc234930036"/>
      <w:r w:rsidRPr="00327A5D">
        <w:lastRenderedPageBreak/>
        <w:t>Air Quality Action Plan Progress</w:t>
      </w:r>
      <w:bookmarkEnd w:id="59"/>
    </w:p>
    <w:p w14:paraId="52C92E37" w14:textId="68C2D08B" w:rsidR="00B10D15" w:rsidRPr="00C77989" w:rsidRDefault="007F2329" w:rsidP="0025561B">
      <w:r>
        <w:fldChar w:fldCharType="begin"/>
      </w:r>
      <w:r>
        <w:instrText xml:space="preserve"> REF _Ref161823787 \h </w:instrText>
      </w:r>
      <w:r>
        <w:fldChar w:fldCharType="separate"/>
      </w:r>
      <w:r w:rsidRPr="00DC5D6B">
        <w:rPr>
          <w:bCs/>
          <w:szCs w:val="24"/>
        </w:rPr>
        <w:t xml:space="preserve">Table </w:t>
      </w:r>
      <w:r w:rsidR="00716C0F">
        <w:rPr>
          <w:bCs/>
          <w:szCs w:val="24"/>
        </w:rPr>
        <w:t>K</w:t>
      </w:r>
      <w:r>
        <w:fldChar w:fldCharType="end"/>
      </w:r>
      <w:r w:rsidR="00280055" w:rsidRPr="00C17B38">
        <w:t xml:space="preserve"> </w:t>
      </w:r>
      <w:r w:rsidR="004C08ED" w:rsidRPr="00C17B38">
        <w:t xml:space="preserve">provides </w:t>
      </w:r>
      <w:proofErr w:type="gramStart"/>
      <w:r w:rsidR="004C08ED" w:rsidRPr="00C17B38">
        <w:t>a brief summary</w:t>
      </w:r>
      <w:proofErr w:type="gramEnd"/>
      <w:r w:rsidR="004C08ED" w:rsidRPr="00C17B38">
        <w:t xml:space="preserve"> of</w:t>
      </w:r>
      <w:r w:rsidR="00594CC4">
        <w:t xml:space="preserve"> Bromley’s</w:t>
      </w:r>
      <w:r w:rsidR="004C08ED" w:rsidRPr="00C17B38">
        <w:rPr>
          <w:color w:val="FF0000"/>
        </w:rPr>
        <w:t xml:space="preserve"> </w:t>
      </w:r>
      <w:r w:rsidR="004C08ED" w:rsidRPr="00C17B38">
        <w:t>progress against the Air Quality Action Plan, showing progress made this year.</w:t>
      </w:r>
      <w:r w:rsidR="00716C0F">
        <w:t xml:space="preserve"> Bromley’s top three </w:t>
      </w:r>
      <w:r w:rsidR="007A57CC">
        <w:t>actions</w:t>
      </w:r>
      <w:r w:rsidR="00716C0F">
        <w:t xml:space="preserve"> are </w:t>
      </w:r>
      <w:r w:rsidR="00972926">
        <w:t xml:space="preserve">highlighted </w:t>
      </w:r>
      <w:r w:rsidR="00716C0F">
        <w:t>at the top of the table.</w:t>
      </w:r>
    </w:p>
    <w:p w14:paraId="0C328339" w14:textId="48A8B6FC" w:rsidR="004C08ED" w:rsidRPr="00C17B38" w:rsidRDefault="003F35A9" w:rsidP="00E33B84">
      <w:pPr>
        <w:pStyle w:val="Tablecaption"/>
        <w:rPr>
          <w:rFonts w:cs="Arial"/>
        </w:rPr>
      </w:pPr>
      <w:bookmarkStart w:id="60" w:name="_Ref161823787"/>
      <w:bookmarkStart w:id="61" w:name="_Toc160609822"/>
      <w:bookmarkStart w:id="62" w:name="_Toc234930623"/>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K</w:t>
      </w:r>
      <w:r w:rsidR="009912CB">
        <w:rPr>
          <w:bCs/>
          <w:color w:val="auto"/>
          <w:szCs w:val="24"/>
        </w:rPr>
        <w:fldChar w:fldCharType="end"/>
      </w:r>
      <w:bookmarkEnd w:id="60"/>
      <w:r w:rsidRPr="00DC5D6B">
        <w:rPr>
          <w:bCs/>
          <w:color w:val="auto"/>
          <w:szCs w:val="24"/>
        </w:rPr>
        <w:t xml:space="preserve">. </w:t>
      </w:r>
      <w:r w:rsidR="004C08ED" w:rsidRPr="00C17B38">
        <w:rPr>
          <w:rFonts w:cs="Arial"/>
        </w:rPr>
        <w:t>Delivery of Air Quality Action Plan Measures</w:t>
      </w:r>
      <w:bookmarkEnd w:id="61"/>
      <w:bookmarkEnd w:id="62"/>
    </w:p>
    <w:tbl>
      <w:tblPr>
        <w:tblStyle w:val="TableGrid"/>
        <w:tblpPr w:leftFromText="180" w:rightFromText="180" w:vertAnchor="text" w:horzAnchor="margin" w:tblpXSpec="center" w:tblpY="236"/>
        <w:tblW w:w="5232" w:type="pct"/>
        <w:jc w:val="center"/>
        <w:tblLook w:val="04A0" w:firstRow="1" w:lastRow="0" w:firstColumn="1" w:lastColumn="0" w:noHBand="0" w:noVBand="1"/>
        <w:tblCaption w:val="Delivery of Air Quality Action Plan Measures"/>
        <w:tblDescription w:val="The table contains an update for 2025 on the action points in the AQAP"/>
      </w:tblPr>
      <w:tblGrid>
        <w:gridCol w:w="1028"/>
        <w:gridCol w:w="1716"/>
        <w:gridCol w:w="3152"/>
        <w:gridCol w:w="1372"/>
        <w:gridCol w:w="2008"/>
        <w:gridCol w:w="5319"/>
      </w:tblGrid>
      <w:tr w:rsidR="005C5E37" w:rsidRPr="00C77989" w14:paraId="16A7ECC9" w14:textId="77777777" w:rsidTr="00AF27EA">
        <w:trPr>
          <w:tblHeader/>
          <w:jc w:val="center"/>
        </w:trPr>
        <w:tc>
          <w:tcPr>
            <w:tcW w:w="1028" w:type="dxa"/>
            <w:tcBorders>
              <w:bottom w:val="single" w:sz="18" w:space="0" w:color="auto"/>
            </w:tcBorders>
            <w:vAlign w:val="center"/>
          </w:tcPr>
          <w:p w14:paraId="2E8258FF" w14:textId="77777777" w:rsidR="005C5E37" w:rsidRPr="00C77989" w:rsidRDefault="005C5E37" w:rsidP="00AF27EA">
            <w:pPr>
              <w:spacing w:line="240" w:lineRule="auto"/>
              <w:jc w:val="center"/>
              <w:rPr>
                <w:rFonts w:eastAsia="Times New Roman" w:cs="Arial"/>
                <w:b/>
                <w:bCs/>
                <w:sz w:val="20"/>
                <w:szCs w:val="20"/>
                <w:lang w:eastAsia="en-GB"/>
              </w:rPr>
            </w:pPr>
            <w:r w:rsidRPr="00C77989">
              <w:rPr>
                <w:rFonts w:cs="Arial"/>
                <w:b/>
                <w:bCs/>
                <w:sz w:val="20"/>
                <w:szCs w:val="20"/>
              </w:rPr>
              <w:t>Measure</w:t>
            </w:r>
          </w:p>
        </w:tc>
        <w:tc>
          <w:tcPr>
            <w:tcW w:w="1716" w:type="dxa"/>
            <w:tcBorders>
              <w:bottom w:val="single" w:sz="18" w:space="0" w:color="auto"/>
            </w:tcBorders>
            <w:vAlign w:val="center"/>
          </w:tcPr>
          <w:p w14:paraId="599D0A6C" w14:textId="77777777" w:rsidR="005C5E37" w:rsidRPr="00C77989" w:rsidRDefault="005C5E37" w:rsidP="00AF27EA">
            <w:pPr>
              <w:spacing w:line="240" w:lineRule="auto"/>
              <w:jc w:val="center"/>
              <w:rPr>
                <w:rFonts w:cs="Arial"/>
                <w:b/>
                <w:bCs/>
                <w:color w:val="000000"/>
                <w:sz w:val="20"/>
                <w:szCs w:val="20"/>
              </w:rPr>
            </w:pPr>
            <w:r>
              <w:rPr>
                <w:rFonts w:cs="Arial"/>
                <w:b/>
                <w:bCs/>
                <w:sz w:val="20"/>
                <w:szCs w:val="20"/>
              </w:rPr>
              <w:t>LLAQM Action Matrix Theme</w:t>
            </w:r>
          </w:p>
        </w:tc>
        <w:tc>
          <w:tcPr>
            <w:tcW w:w="3152" w:type="dxa"/>
            <w:tcBorders>
              <w:bottom w:val="single" w:sz="18" w:space="0" w:color="auto"/>
            </w:tcBorders>
            <w:vAlign w:val="center"/>
          </w:tcPr>
          <w:p w14:paraId="78A5BEA0" w14:textId="77777777" w:rsidR="005C5E37" w:rsidRPr="00C77989" w:rsidRDefault="005C5E37" w:rsidP="00AF27EA">
            <w:pPr>
              <w:spacing w:line="240" w:lineRule="auto"/>
              <w:jc w:val="center"/>
              <w:rPr>
                <w:rFonts w:cs="Arial"/>
                <w:b/>
                <w:bCs/>
                <w:color w:val="000000"/>
                <w:sz w:val="20"/>
                <w:szCs w:val="20"/>
              </w:rPr>
            </w:pPr>
            <w:r w:rsidRPr="00C77989">
              <w:rPr>
                <w:rFonts w:cs="Arial"/>
                <w:b/>
                <w:bCs/>
                <w:color w:val="000000"/>
                <w:sz w:val="20"/>
                <w:szCs w:val="20"/>
              </w:rPr>
              <w:t>Action</w:t>
            </w:r>
          </w:p>
        </w:tc>
        <w:tc>
          <w:tcPr>
            <w:tcW w:w="1372" w:type="dxa"/>
            <w:tcBorders>
              <w:bottom w:val="single" w:sz="18" w:space="0" w:color="auto"/>
            </w:tcBorders>
            <w:vAlign w:val="center"/>
          </w:tcPr>
          <w:p w14:paraId="7DD34A7D" w14:textId="24C150CA" w:rsidR="005C5E37" w:rsidRPr="00C77989" w:rsidRDefault="005C5E37" w:rsidP="00AF27EA">
            <w:pPr>
              <w:spacing w:line="240" w:lineRule="auto"/>
              <w:jc w:val="center"/>
              <w:rPr>
                <w:rFonts w:cs="Arial"/>
                <w:b/>
                <w:bCs/>
                <w:sz w:val="20"/>
                <w:szCs w:val="20"/>
              </w:rPr>
            </w:pPr>
            <w:r>
              <w:rPr>
                <w:rFonts w:cs="Arial"/>
                <w:b/>
                <w:bCs/>
                <w:sz w:val="20"/>
                <w:szCs w:val="20"/>
              </w:rPr>
              <w:t>Estimated / Actual Completion Date</w:t>
            </w:r>
          </w:p>
        </w:tc>
        <w:tc>
          <w:tcPr>
            <w:tcW w:w="2008" w:type="dxa"/>
            <w:tcBorders>
              <w:bottom w:val="single" w:sz="18" w:space="0" w:color="auto"/>
            </w:tcBorders>
            <w:vAlign w:val="center"/>
          </w:tcPr>
          <w:p w14:paraId="0CFD63A3" w14:textId="33DFE6C6" w:rsidR="005C5E37" w:rsidRPr="00C77989" w:rsidRDefault="005C5E37" w:rsidP="00AF27EA">
            <w:pPr>
              <w:spacing w:line="240" w:lineRule="auto"/>
              <w:jc w:val="center"/>
              <w:rPr>
                <w:rFonts w:cs="Arial"/>
                <w:b/>
                <w:bCs/>
                <w:sz w:val="20"/>
                <w:szCs w:val="20"/>
              </w:rPr>
            </w:pPr>
            <w:r>
              <w:rPr>
                <w:rFonts w:cs="Arial"/>
                <w:b/>
                <w:bCs/>
                <w:sz w:val="20"/>
                <w:szCs w:val="20"/>
              </w:rPr>
              <w:t>Organisations Involved</w:t>
            </w:r>
          </w:p>
        </w:tc>
        <w:tc>
          <w:tcPr>
            <w:tcW w:w="5319" w:type="dxa"/>
            <w:tcBorders>
              <w:bottom w:val="single" w:sz="18" w:space="0" w:color="auto"/>
            </w:tcBorders>
            <w:vAlign w:val="center"/>
          </w:tcPr>
          <w:p w14:paraId="098F07D3" w14:textId="093D3A97" w:rsidR="005C5E37" w:rsidRPr="00C77989" w:rsidRDefault="005C5E37" w:rsidP="00AF27EA">
            <w:pPr>
              <w:spacing w:line="240" w:lineRule="auto"/>
              <w:jc w:val="center"/>
              <w:rPr>
                <w:rFonts w:cs="Arial"/>
                <w:b/>
                <w:bCs/>
                <w:sz w:val="20"/>
                <w:szCs w:val="20"/>
              </w:rPr>
            </w:pPr>
            <w:r w:rsidRPr="00C77989">
              <w:rPr>
                <w:rFonts w:cs="Arial"/>
                <w:b/>
                <w:bCs/>
                <w:sz w:val="20"/>
                <w:szCs w:val="20"/>
              </w:rPr>
              <w:t>Progress</w:t>
            </w:r>
          </w:p>
          <w:p w14:paraId="25D5D061" w14:textId="77FF4BD3" w:rsidR="005C5E37" w:rsidRPr="00C77989" w:rsidRDefault="005C5E37" w:rsidP="00AF27EA">
            <w:pPr>
              <w:pStyle w:val="ListParagraph"/>
              <w:spacing w:line="240" w:lineRule="auto"/>
              <w:ind w:left="317"/>
              <w:rPr>
                <w:rFonts w:cs="Arial"/>
                <w:bCs/>
                <w:sz w:val="20"/>
                <w:szCs w:val="20"/>
              </w:rPr>
            </w:pPr>
          </w:p>
        </w:tc>
      </w:tr>
      <w:tr w:rsidR="00AF27EA" w:rsidRPr="00C77989" w14:paraId="3764BA61" w14:textId="77777777" w:rsidTr="00AF27EA">
        <w:trPr>
          <w:jc w:val="center"/>
        </w:trPr>
        <w:tc>
          <w:tcPr>
            <w:tcW w:w="1028" w:type="dxa"/>
            <w:tcBorders>
              <w:top w:val="single" w:sz="18" w:space="0" w:color="auto"/>
              <w:left w:val="single" w:sz="18" w:space="0" w:color="auto"/>
            </w:tcBorders>
            <w:shd w:val="clear" w:color="auto" w:fill="FAF9D2"/>
            <w:vAlign w:val="center"/>
          </w:tcPr>
          <w:p w14:paraId="4333A2CD" w14:textId="1D579FCB" w:rsidR="00AF27EA" w:rsidRPr="00136245" w:rsidRDefault="00AF27EA" w:rsidP="00AF27EA">
            <w:pPr>
              <w:spacing w:before="0" w:after="0" w:line="240" w:lineRule="auto"/>
              <w:jc w:val="center"/>
              <w:rPr>
                <w:rFonts w:cs="Arial"/>
                <w:color w:val="FF0000"/>
                <w:sz w:val="20"/>
                <w:szCs w:val="20"/>
              </w:rPr>
            </w:pPr>
            <w:r w:rsidRPr="00320E3B">
              <w:rPr>
                <w:sz w:val="20"/>
                <w:szCs w:val="20"/>
              </w:rPr>
              <w:t>13.1</w:t>
            </w:r>
          </w:p>
        </w:tc>
        <w:tc>
          <w:tcPr>
            <w:tcW w:w="1716" w:type="dxa"/>
            <w:tcBorders>
              <w:top w:val="single" w:sz="18" w:space="0" w:color="auto"/>
            </w:tcBorders>
            <w:shd w:val="clear" w:color="auto" w:fill="FAF9D2"/>
            <w:vAlign w:val="center"/>
          </w:tcPr>
          <w:p w14:paraId="2EF96CC3" w14:textId="3C0130F3" w:rsidR="00AF27EA" w:rsidRDefault="00AF27EA" w:rsidP="00AF27EA">
            <w:pPr>
              <w:spacing w:before="0" w:after="0" w:line="240" w:lineRule="auto"/>
              <w:jc w:val="center"/>
              <w:rPr>
                <w:rFonts w:cs="Arial"/>
                <w:color w:val="FF0000"/>
                <w:sz w:val="20"/>
                <w:szCs w:val="20"/>
              </w:rPr>
            </w:pPr>
            <w:r>
              <w:rPr>
                <w:rFonts w:cs="Arial"/>
                <w:sz w:val="20"/>
                <w:szCs w:val="20"/>
              </w:rPr>
              <w:t>Public health and awareness raising</w:t>
            </w:r>
            <w:r w:rsidRPr="00320E3B">
              <w:rPr>
                <w:rFonts w:cs="Arial"/>
                <w:sz w:val="20"/>
                <w:szCs w:val="20"/>
              </w:rPr>
              <w:t xml:space="preserve">. </w:t>
            </w:r>
          </w:p>
        </w:tc>
        <w:tc>
          <w:tcPr>
            <w:tcW w:w="3152" w:type="dxa"/>
            <w:tcBorders>
              <w:top w:val="single" w:sz="18" w:space="0" w:color="auto"/>
            </w:tcBorders>
            <w:shd w:val="clear" w:color="auto" w:fill="FAF9D2"/>
            <w:vAlign w:val="center"/>
          </w:tcPr>
          <w:p w14:paraId="31CE49F6" w14:textId="166B573C" w:rsidR="00AF27EA" w:rsidRPr="00136245" w:rsidRDefault="00AF27EA" w:rsidP="00AF27EA">
            <w:pPr>
              <w:spacing w:before="0" w:after="0" w:line="240" w:lineRule="auto"/>
              <w:jc w:val="center"/>
              <w:rPr>
                <w:rFonts w:cs="Arial"/>
                <w:color w:val="FF0000"/>
                <w:sz w:val="20"/>
                <w:szCs w:val="20"/>
              </w:rPr>
            </w:pPr>
            <w:r w:rsidRPr="006C271F">
              <w:rPr>
                <w:rFonts w:cs="Arial"/>
                <w:sz w:val="20"/>
                <w:szCs w:val="20"/>
              </w:rPr>
              <w:t>Use of the STARS programme in schools as a tool to promoting active travel to school</w:t>
            </w:r>
          </w:p>
        </w:tc>
        <w:tc>
          <w:tcPr>
            <w:tcW w:w="1372" w:type="dxa"/>
            <w:tcBorders>
              <w:top w:val="single" w:sz="18" w:space="0" w:color="auto"/>
            </w:tcBorders>
            <w:shd w:val="clear" w:color="auto" w:fill="FAF9D2"/>
            <w:vAlign w:val="center"/>
          </w:tcPr>
          <w:p w14:paraId="03F4E816" w14:textId="29DBA83C" w:rsidR="00AF27EA" w:rsidRPr="00716C0F" w:rsidRDefault="00AF27EA" w:rsidP="00AF27EA">
            <w:pPr>
              <w:spacing w:before="0" w:after="0" w:line="240" w:lineRule="auto"/>
              <w:jc w:val="center"/>
              <w:rPr>
                <w:rFonts w:cs="Arial"/>
                <w:sz w:val="20"/>
                <w:szCs w:val="20"/>
              </w:rPr>
            </w:pPr>
            <w:r w:rsidRPr="00716C0F">
              <w:rPr>
                <w:rFonts w:cs="Arial"/>
                <w:sz w:val="20"/>
                <w:szCs w:val="20"/>
              </w:rPr>
              <w:t>Ongoing</w:t>
            </w:r>
          </w:p>
        </w:tc>
        <w:tc>
          <w:tcPr>
            <w:tcW w:w="2008" w:type="dxa"/>
            <w:tcBorders>
              <w:top w:val="single" w:sz="18" w:space="0" w:color="auto"/>
            </w:tcBorders>
            <w:shd w:val="clear" w:color="auto" w:fill="FAF9D2"/>
            <w:vAlign w:val="center"/>
          </w:tcPr>
          <w:p w14:paraId="2DE5A3AE" w14:textId="7EA6FC06" w:rsidR="00AF27EA" w:rsidRPr="00AF27EA" w:rsidRDefault="00AF27EA" w:rsidP="00AF27EA">
            <w:pPr>
              <w:spacing w:before="0" w:after="0" w:line="240" w:lineRule="auto"/>
              <w:jc w:val="center"/>
              <w:rPr>
                <w:rFonts w:cs="Arial"/>
                <w:sz w:val="20"/>
                <w:szCs w:val="20"/>
              </w:rPr>
            </w:pPr>
            <w:r w:rsidRPr="00AF27EA">
              <w:rPr>
                <w:rFonts w:cs="Arial"/>
                <w:sz w:val="20"/>
                <w:szCs w:val="20"/>
              </w:rPr>
              <w:t xml:space="preserve">Local Authority </w:t>
            </w:r>
            <w:r w:rsidR="00E54FBF">
              <w:rPr>
                <w:rFonts w:cs="Arial"/>
                <w:sz w:val="20"/>
                <w:szCs w:val="20"/>
              </w:rPr>
              <w:t>Traffic and Parking D</w:t>
            </w:r>
            <w:r w:rsidR="00A120E1">
              <w:rPr>
                <w:rFonts w:cs="Arial"/>
                <w:sz w:val="20"/>
                <w:szCs w:val="20"/>
              </w:rPr>
              <w:t>ivision</w:t>
            </w:r>
            <w:r w:rsidR="00E54FBF">
              <w:rPr>
                <w:rFonts w:cs="Arial"/>
                <w:sz w:val="20"/>
                <w:szCs w:val="20"/>
              </w:rPr>
              <w:t>, Schools</w:t>
            </w:r>
          </w:p>
        </w:tc>
        <w:tc>
          <w:tcPr>
            <w:tcW w:w="5319" w:type="dxa"/>
            <w:tcBorders>
              <w:top w:val="single" w:sz="18" w:space="0" w:color="auto"/>
              <w:right w:val="single" w:sz="18" w:space="0" w:color="auto"/>
            </w:tcBorders>
            <w:shd w:val="clear" w:color="auto" w:fill="FAF9D2"/>
            <w:vAlign w:val="center"/>
          </w:tcPr>
          <w:p w14:paraId="51F82308" w14:textId="59F2C1A1" w:rsidR="00AF27EA" w:rsidRPr="00136245" w:rsidRDefault="00B610CC" w:rsidP="00B610CC">
            <w:pPr>
              <w:spacing w:before="0" w:after="0" w:line="240" w:lineRule="auto"/>
              <w:jc w:val="center"/>
              <w:rPr>
                <w:rFonts w:cs="Arial"/>
                <w:color w:val="FF0000"/>
                <w:sz w:val="20"/>
                <w:szCs w:val="20"/>
              </w:rPr>
            </w:pPr>
            <w:r>
              <w:rPr>
                <w:rFonts w:cs="Arial"/>
                <w:sz w:val="20"/>
                <w:szCs w:val="20"/>
              </w:rPr>
              <w:t xml:space="preserve">The </w:t>
            </w:r>
            <w:r w:rsidR="00AF27EA" w:rsidRPr="00AF27EA">
              <w:rPr>
                <w:rFonts w:cs="Arial"/>
                <w:sz w:val="20"/>
                <w:szCs w:val="20"/>
              </w:rPr>
              <w:t xml:space="preserve">total number of accredited schools has increased </w:t>
            </w:r>
            <w:r>
              <w:rPr>
                <w:rFonts w:cs="Arial"/>
                <w:sz w:val="20"/>
                <w:szCs w:val="20"/>
              </w:rPr>
              <w:t>t</w:t>
            </w:r>
            <w:r w:rsidR="00AF27EA" w:rsidRPr="00AF27EA">
              <w:rPr>
                <w:rFonts w:cs="Arial"/>
                <w:sz w:val="20"/>
                <w:szCs w:val="20"/>
              </w:rPr>
              <w:t>o 87. Bromley has the highest number of gold accredited schools in London</w:t>
            </w:r>
          </w:p>
        </w:tc>
      </w:tr>
      <w:tr w:rsidR="000B64D4" w:rsidRPr="00C77989" w14:paraId="5648C586" w14:textId="77777777" w:rsidTr="00E54FBF">
        <w:trPr>
          <w:jc w:val="center"/>
        </w:trPr>
        <w:tc>
          <w:tcPr>
            <w:tcW w:w="1028" w:type="dxa"/>
            <w:tcBorders>
              <w:left w:val="single" w:sz="18" w:space="0" w:color="auto"/>
            </w:tcBorders>
            <w:shd w:val="clear" w:color="auto" w:fill="FAF9D2"/>
            <w:vAlign w:val="center"/>
          </w:tcPr>
          <w:p w14:paraId="2E4EF83A" w14:textId="75C5C35E" w:rsidR="000B64D4" w:rsidRPr="00136245" w:rsidRDefault="000B64D4" w:rsidP="000B64D4">
            <w:pPr>
              <w:spacing w:before="0" w:after="0" w:line="240" w:lineRule="auto"/>
              <w:jc w:val="center"/>
              <w:rPr>
                <w:rFonts w:cs="Arial"/>
                <w:color w:val="FF0000"/>
                <w:sz w:val="20"/>
                <w:szCs w:val="20"/>
              </w:rPr>
            </w:pPr>
            <w:r w:rsidRPr="00320E3B">
              <w:rPr>
                <w:sz w:val="20"/>
                <w:szCs w:val="20"/>
              </w:rPr>
              <w:t>7.1</w:t>
            </w:r>
          </w:p>
        </w:tc>
        <w:tc>
          <w:tcPr>
            <w:tcW w:w="1716" w:type="dxa"/>
            <w:shd w:val="clear" w:color="auto" w:fill="FAF9D2"/>
            <w:vAlign w:val="center"/>
          </w:tcPr>
          <w:p w14:paraId="26958C82" w14:textId="6BEEAFFE" w:rsidR="000B64D4" w:rsidRDefault="000B64D4" w:rsidP="000B64D4">
            <w:pPr>
              <w:spacing w:before="0" w:after="0" w:line="240" w:lineRule="auto"/>
              <w:jc w:val="center"/>
              <w:rPr>
                <w:rFonts w:cs="Arial"/>
                <w:color w:val="FF0000"/>
                <w:sz w:val="20"/>
                <w:szCs w:val="20"/>
              </w:rPr>
            </w:pPr>
            <w:r w:rsidRPr="00382A9B">
              <w:rPr>
                <w:rFonts w:cs="Arial"/>
                <w:sz w:val="20"/>
                <w:szCs w:val="20"/>
              </w:rPr>
              <w:t xml:space="preserve">Emissions from developments and buildings </w:t>
            </w:r>
          </w:p>
        </w:tc>
        <w:tc>
          <w:tcPr>
            <w:tcW w:w="3152" w:type="dxa"/>
            <w:shd w:val="clear" w:color="auto" w:fill="FAF9D2"/>
            <w:vAlign w:val="center"/>
          </w:tcPr>
          <w:p w14:paraId="1780F2D3" w14:textId="77777777" w:rsidR="000B64D4" w:rsidRPr="00DC7999" w:rsidRDefault="000B64D4" w:rsidP="000B64D4">
            <w:pPr>
              <w:pStyle w:val="Default"/>
              <w:rPr>
                <w:rFonts w:eastAsiaTheme="minorHAnsi"/>
                <w:color w:val="auto"/>
                <w:sz w:val="20"/>
                <w:szCs w:val="20"/>
                <w:lang w:eastAsia="en-US"/>
              </w:rPr>
            </w:pPr>
            <w:r w:rsidRPr="00DC7999">
              <w:rPr>
                <w:rFonts w:eastAsiaTheme="minorHAnsi"/>
                <w:color w:val="auto"/>
                <w:sz w:val="20"/>
                <w:szCs w:val="20"/>
                <w:lang w:eastAsia="en-US"/>
              </w:rPr>
              <w:t xml:space="preserve">Carry out awareness campaigns in relation to bonfires and wood burning stoves and provide advice on appropriate fuel by issuing guidance </w:t>
            </w:r>
          </w:p>
          <w:p w14:paraId="523C1CFC" w14:textId="48F058D3" w:rsidR="000B64D4" w:rsidRPr="00136245" w:rsidRDefault="000B64D4" w:rsidP="000B64D4">
            <w:pPr>
              <w:spacing w:before="0" w:after="0" w:line="240" w:lineRule="auto"/>
              <w:jc w:val="center"/>
              <w:rPr>
                <w:rFonts w:cs="Arial"/>
                <w:color w:val="FF0000"/>
                <w:sz w:val="20"/>
                <w:szCs w:val="20"/>
              </w:rPr>
            </w:pPr>
            <w:r w:rsidRPr="00DC7999">
              <w:rPr>
                <w:sz w:val="20"/>
                <w:szCs w:val="20"/>
              </w:rPr>
              <w:t>Guidance to be produced by the end of 2021 and to be promoted through newsletters including ‘Environment Matters’. Estimated engagement can be demonstrated through circulation outputs, website page hits. We will circulate to providers of fuels and relevant businesses, demonstrated through number of correspondences.</w:t>
            </w:r>
          </w:p>
        </w:tc>
        <w:tc>
          <w:tcPr>
            <w:tcW w:w="1372" w:type="dxa"/>
            <w:shd w:val="clear" w:color="auto" w:fill="FAF9D2"/>
            <w:vAlign w:val="center"/>
          </w:tcPr>
          <w:p w14:paraId="2844F609" w14:textId="0243BDCF" w:rsidR="000B64D4" w:rsidRPr="00716C0F" w:rsidRDefault="00857086" w:rsidP="000B64D4">
            <w:pPr>
              <w:spacing w:before="0" w:after="0" w:line="240" w:lineRule="auto"/>
              <w:jc w:val="center"/>
              <w:rPr>
                <w:rFonts w:cs="Arial"/>
                <w:sz w:val="20"/>
                <w:szCs w:val="20"/>
              </w:rPr>
            </w:pPr>
            <w:r w:rsidRPr="00716C0F">
              <w:rPr>
                <w:rFonts w:cs="Arial"/>
                <w:sz w:val="20"/>
                <w:szCs w:val="20"/>
              </w:rPr>
              <w:t>Ongoing</w:t>
            </w:r>
          </w:p>
        </w:tc>
        <w:tc>
          <w:tcPr>
            <w:tcW w:w="2008" w:type="dxa"/>
            <w:shd w:val="clear" w:color="auto" w:fill="FAF9D2"/>
            <w:vAlign w:val="center"/>
          </w:tcPr>
          <w:p w14:paraId="21A2CA25" w14:textId="14E7AC21" w:rsidR="000B64D4" w:rsidRPr="00E54FBF" w:rsidRDefault="000B64D4" w:rsidP="000B64D4">
            <w:pPr>
              <w:spacing w:before="0" w:after="0" w:line="240" w:lineRule="auto"/>
              <w:jc w:val="center"/>
              <w:rPr>
                <w:rFonts w:cs="Arial"/>
                <w:sz w:val="20"/>
                <w:szCs w:val="20"/>
              </w:rPr>
            </w:pPr>
            <w:r w:rsidRPr="00E54FBF">
              <w:rPr>
                <w:rFonts w:cs="Arial"/>
                <w:sz w:val="20"/>
                <w:szCs w:val="20"/>
              </w:rPr>
              <w:t xml:space="preserve">Local Authority </w:t>
            </w:r>
            <w:r>
              <w:rPr>
                <w:rFonts w:cs="Arial"/>
                <w:sz w:val="20"/>
                <w:szCs w:val="20"/>
              </w:rPr>
              <w:t xml:space="preserve">Public Protection </w:t>
            </w:r>
            <w:r w:rsidR="00A120E1">
              <w:rPr>
                <w:rFonts w:cs="Arial"/>
                <w:sz w:val="20"/>
                <w:szCs w:val="20"/>
              </w:rPr>
              <w:t>Division</w:t>
            </w:r>
            <w:r>
              <w:rPr>
                <w:rFonts w:cs="Arial"/>
                <w:sz w:val="20"/>
                <w:szCs w:val="20"/>
              </w:rPr>
              <w:t>, Local Authority Public Health</w:t>
            </w:r>
            <w:r w:rsidR="001A0BA3">
              <w:rPr>
                <w:rFonts w:cs="Arial"/>
                <w:sz w:val="20"/>
                <w:szCs w:val="20"/>
              </w:rPr>
              <w:t xml:space="preserve"> Team</w:t>
            </w:r>
            <w:r>
              <w:rPr>
                <w:rFonts w:cs="Arial"/>
                <w:sz w:val="20"/>
                <w:szCs w:val="20"/>
              </w:rPr>
              <w:t>, GP’s, Libraries</w:t>
            </w:r>
          </w:p>
        </w:tc>
        <w:tc>
          <w:tcPr>
            <w:tcW w:w="5319" w:type="dxa"/>
            <w:tcBorders>
              <w:right w:val="single" w:sz="18" w:space="0" w:color="auto"/>
            </w:tcBorders>
            <w:shd w:val="clear" w:color="auto" w:fill="FAF9D2"/>
            <w:vAlign w:val="center"/>
          </w:tcPr>
          <w:p w14:paraId="10C5F704" w14:textId="00334CED" w:rsidR="000B64D4" w:rsidRPr="003A0E9C" w:rsidRDefault="000B64D4" w:rsidP="000B64D4">
            <w:pPr>
              <w:pStyle w:val="Default"/>
              <w:rPr>
                <w:rFonts w:eastAsiaTheme="minorHAnsi"/>
                <w:color w:val="auto"/>
                <w:sz w:val="20"/>
                <w:szCs w:val="20"/>
                <w:lang w:eastAsia="en-US"/>
              </w:rPr>
            </w:pPr>
            <w:r w:rsidRPr="003A0E9C">
              <w:rPr>
                <w:rFonts w:eastAsiaTheme="minorHAnsi"/>
                <w:color w:val="auto"/>
                <w:sz w:val="20"/>
                <w:szCs w:val="20"/>
                <w:lang w:eastAsia="en-US"/>
              </w:rPr>
              <w:t>Clean Air Night and indoor wood burning resources</w:t>
            </w:r>
            <w:r>
              <w:rPr>
                <w:rFonts w:eastAsiaTheme="minorHAnsi"/>
                <w:color w:val="auto"/>
                <w:sz w:val="20"/>
                <w:szCs w:val="20"/>
                <w:lang w:eastAsia="en-US"/>
              </w:rPr>
              <w:t xml:space="preserve"> shared</w:t>
            </w:r>
            <w:r w:rsidRPr="003A0E9C">
              <w:rPr>
                <w:rFonts w:eastAsiaTheme="minorHAnsi"/>
                <w:color w:val="auto"/>
                <w:sz w:val="20"/>
                <w:szCs w:val="20"/>
                <w:lang w:eastAsia="en-US"/>
              </w:rPr>
              <w:t xml:space="preserve"> with health care professionals, </w:t>
            </w:r>
            <w:r>
              <w:rPr>
                <w:rFonts w:eastAsiaTheme="minorHAnsi"/>
                <w:color w:val="auto"/>
                <w:sz w:val="20"/>
                <w:szCs w:val="20"/>
                <w:lang w:eastAsia="en-US"/>
              </w:rPr>
              <w:t xml:space="preserve">messaging placed in the </w:t>
            </w:r>
            <w:r w:rsidRPr="003A0E9C">
              <w:rPr>
                <w:rFonts w:eastAsiaTheme="minorHAnsi"/>
                <w:color w:val="auto"/>
                <w:sz w:val="20"/>
                <w:szCs w:val="20"/>
                <w:lang w:eastAsia="en-US"/>
              </w:rPr>
              <w:t>GP bulletin and leaflets</w:t>
            </w:r>
            <w:r>
              <w:rPr>
                <w:rFonts w:eastAsiaTheme="minorHAnsi"/>
                <w:color w:val="auto"/>
                <w:sz w:val="20"/>
                <w:szCs w:val="20"/>
                <w:lang w:eastAsia="en-US"/>
              </w:rPr>
              <w:t xml:space="preserve"> </w:t>
            </w:r>
            <w:r w:rsidRPr="003A0E9C">
              <w:rPr>
                <w:rFonts w:eastAsiaTheme="minorHAnsi"/>
                <w:color w:val="auto"/>
                <w:sz w:val="20"/>
                <w:szCs w:val="20"/>
                <w:lang w:eastAsia="en-US"/>
              </w:rPr>
              <w:t>in libraries</w:t>
            </w:r>
          </w:p>
          <w:p w14:paraId="6730CD81" w14:textId="3CD9F62D" w:rsidR="000B64D4" w:rsidRPr="00136245" w:rsidRDefault="000B64D4" w:rsidP="000B64D4">
            <w:pPr>
              <w:spacing w:before="0" w:after="0" w:line="240" w:lineRule="auto"/>
              <w:jc w:val="center"/>
              <w:rPr>
                <w:rFonts w:cs="Arial"/>
                <w:color w:val="FF0000"/>
                <w:sz w:val="20"/>
                <w:szCs w:val="20"/>
              </w:rPr>
            </w:pPr>
          </w:p>
        </w:tc>
      </w:tr>
      <w:tr w:rsidR="000B64D4" w:rsidRPr="00C77989" w14:paraId="591B6B68" w14:textId="77777777">
        <w:trPr>
          <w:jc w:val="center"/>
        </w:trPr>
        <w:tc>
          <w:tcPr>
            <w:tcW w:w="1028" w:type="dxa"/>
            <w:tcBorders>
              <w:left w:val="single" w:sz="18" w:space="0" w:color="auto"/>
              <w:bottom w:val="single" w:sz="18" w:space="0" w:color="auto"/>
            </w:tcBorders>
            <w:shd w:val="clear" w:color="auto" w:fill="FAF9D2"/>
            <w:vAlign w:val="center"/>
          </w:tcPr>
          <w:p w14:paraId="40CE8297" w14:textId="17756AE3" w:rsidR="000B64D4" w:rsidRPr="00136245" w:rsidRDefault="000B64D4" w:rsidP="000B64D4">
            <w:pPr>
              <w:spacing w:before="0" w:after="0" w:line="240" w:lineRule="auto"/>
              <w:jc w:val="center"/>
              <w:rPr>
                <w:rFonts w:cs="Arial"/>
                <w:color w:val="FF0000"/>
                <w:sz w:val="20"/>
                <w:szCs w:val="20"/>
              </w:rPr>
            </w:pPr>
            <w:r w:rsidRPr="00FE4143">
              <w:rPr>
                <w:sz w:val="20"/>
                <w:szCs w:val="20"/>
              </w:rPr>
              <w:t>18A.1</w:t>
            </w:r>
          </w:p>
        </w:tc>
        <w:tc>
          <w:tcPr>
            <w:tcW w:w="1716" w:type="dxa"/>
            <w:tcBorders>
              <w:bottom w:val="single" w:sz="18" w:space="0" w:color="auto"/>
            </w:tcBorders>
            <w:shd w:val="clear" w:color="auto" w:fill="FAF9D2"/>
            <w:vAlign w:val="center"/>
          </w:tcPr>
          <w:p w14:paraId="4D74BDAF" w14:textId="1DC241D3" w:rsidR="000B64D4" w:rsidRDefault="000B64D4" w:rsidP="000B64D4">
            <w:pPr>
              <w:spacing w:before="0" w:after="0" w:line="240" w:lineRule="auto"/>
              <w:jc w:val="center"/>
              <w:rPr>
                <w:rFonts w:cs="Arial"/>
                <w:color w:val="FF0000"/>
                <w:sz w:val="20"/>
                <w:szCs w:val="20"/>
              </w:rPr>
            </w:pPr>
            <w:r>
              <w:rPr>
                <w:rFonts w:cs="Arial"/>
                <w:sz w:val="20"/>
                <w:szCs w:val="20"/>
              </w:rPr>
              <w:t xml:space="preserve">Localised solutions </w:t>
            </w:r>
          </w:p>
        </w:tc>
        <w:tc>
          <w:tcPr>
            <w:tcW w:w="3152" w:type="dxa"/>
            <w:tcBorders>
              <w:bottom w:val="single" w:sz="18" w:space="0" w:color="auto"/>
            </w:tcBorders>
            <w:shd w:val="clear" w:color="auto" w:fill="FAF9D2"/>
            <w:vAlign w:val="center"/>
          </w:tcPr>
          <w:p w14:paraId="129DD2D2" w14:textId="573AFB3E" w:rsidR="000B64D4" w:rsidRPr="00ED232B" w:rsidRDefault="000B64D4" w:rsidP="000B64D4">
            <w:pPr>
              <w:spacing w:before="0" w:after="0" w:line="240" w:lineRule="auto"/>
              <w:jc w:val="center"/>
              <w:rPr>
                <w:rFonts w:cs="Arial"/>
                <w:sz w:val="20"/>
                <w:szCs w:val="20"/>
              </w:rPr>
            </w:pPr>
            <w:r w:rsidRPr="00ED232B">
              <w:rPr>
                <w:rFonts w:cs="Arial"/>
                <w:sz w:val="20"/>
                <w:szCs w:val="20"/>
              </w:rPr>
              <w:t xml:space="preserve">Continue to provide an annual tree planting plan and where possible consider planting trees in areas where they will be of most benefit to local air quality. Progress a scheme to </w:t>
            </w:r>
            <w:r w:rsidRPr="00ED232B">
              <w:rPr>
                <w:rFonts w:cs="Arial"/>
                <w:sz w:val="20"/>
                <w:szCs w:val="20"/>
              </w:rPr>
              <w:lastRenderedPageBreak/>
              <w:t>create/expand woodlands in the Borough.</w:t>
            </w:r>
          </w:p>
        </w:tc>
        <w:tc>
          <w:tcPr>
            <w:tcW w:w="1372" w:type="dxa"/>
            <w:tcBorders>
              <w:bottom w:val="single" w:sz="18" w:space="0" w:color="auto"/>
            </w:tcBorders>
            <w:shd w:val="clear" w:color="auto" w:fill="FAF9D2"/>
            <w:vAlign w:val="center"/>
          </w:tcPr>
          <w:p w14:paraId="3D4011FF" w14:textId="77C7CC81" w:rsidR="000B64D4" w:rsidRPr="00ED232B" w:rsidRDefault="00857086" w:rsidP="000B64D4">
            <w:pPr>
              <w:spacing w:before="0" w:after="0" w:line="240" w:lineRule="auto"/>
              <w:jc w:val="center"/>
              <w:rPr>
                <w:rFonts w:cs="Arial"/>
                <w:sz w:val="20"/>
                <w:szCs w:val="20"/>
              </w:rPr>
            </w:pPr>
            <w:r w:rsidRPr="00ED232B">
              <w:rPr>
                <w:rFonts w:cs="Arial"/>
                <w:sz w:val="20"/>
                <w:szCs w:val="20"/>
              </w:rPr>
              <w:lastRenderedPageBreak/>
              <w:t>Ongoing</w:t>
            </w:r>
          </w:p>
        </w:tc>
        <w:tc>
          <w:tcPr>
            <w:tcW w:w="2008" w:type="dxa"/>
            <w:tcBorders>
              <w:bottom w:val="single" w:sz="18" w:space="0" w:color="auto"/>
            </w:tcBorders>
            <w:shd w:val="clear" w:color="auto" w:fill="FAF9D2"/>
            <w:vAlign w:val="center"/>
          </w:tcPr>
          <w:p w14:paraId="1335EE05" w14:textId="337AF915" w:rsidR="000B64D4" w:rsidRPr="00136245" w:rsidRDefault="000B64D4" w:rsidP="000B64D4">
            <w:pPr>
              <w:spacing w:before="0" w:after="0" w:line="240" w:lineRule="auto"/>
              <w:jc w:val="center"/>
              <w:rPr>
                <w:rFonts w:cs="Arial"/>
                <w:color w:val="FF0000"/>
                <w:sz w:val="20"/>
                <w:szCs w:val="20"/>
              </w:rPr>
            </w:pPr>
            <w:r w:rsidRPr="00E54FBF">
              <w:rPr>
                <w:rFonts w:cs="Arial"/>
                <w:sz w:val="20"/>
                <w:szCs w:val="20"/>
              </w:rPr>
              <w:t>Local Authority Carbon Management</w:t>
            </w:r>
            <w:r w:rsidR="001A0BA3">
              <w:rPr>
                <w:rFonts w:cs="Arial"/>
                <w:sz w:val="20"/>
                <w:szCs w:val="20"/>
              </w:rPr>
              <w:t xml:space="preserve"> &amp;</w:t>
            </w:r>
            <w:r w:rsidRPr="00E54FBF">
              <w:rPr>
                <w:rFonts w:cs="Arial"/>
                <w:sz w:val="20"/>
                <w:szCs w:val="20"/>
              </w:rPr>
              <w:t xml:space="preserve"> Green Space D</w:t>
            </w:r>
            <w:r w:rsidR="00A120E1">
              <w:rPr>
                <w:rFonts w:cs="Arial"/>
                <w:sz w:val="20"/>
                <w:szCs w:val="20"/>
              </w:rPr>
              <w:t>ivision</w:t>
            </w:r>
            <w:r>
              <w:rPr>
                <w:rFonts w:cs="Arial"/>
                <w:sz w:val="20"/>
                <w:szCs w:val="20"/>
              </w:rPr>
              <w:t>, Tree Friends</w:t>
            </w:r>
          </w:p>
        </w:tc>
        <w:tc>
          <w:tcPr>
            <w:tcW w:w="5319" w:type="dxa"/>
            <w:tcBorders>
              <w:bottom w:val="single" w:sz="18" w:space="0" w:color="auto"/>
              <w:right w:val="single" w:sz="18" w:space="0" w:color="auto"/>
            </w:tcBorders>
            <w:shd w:val="clear" w:color="auto" w:fill="FAF9D2"/>
            <w:vAlign w:val="center"/>
          </w:tcPr>
          <w:p w14:paraId="56C26326" w14:textId="604773A9" w:rsidR="001A0BA3" w:rsidRPr="006D3670" w:rsidRDefault="001A0BA3" w:rsidP="001A0BA3">
            <w:pPr>
              <w:spacing w:before="0" w:after="0" w:line="240" w:lineRule="auto"/>
              <w:rPr>
                <w:rFonts w:cs="Arial"/>
                <w:sz w:val="20"/>
                <w:szCs w:val="20"/>
              </w:rPr>
            </w:pPr>
            <w:r w:rsidRPr="006926D0">
              <w:rPr>
                <w:rFonts w:cs="Arial"/>
                <w:sz w:val="20"/>
                <w:szCs w:val="20"/>
              </w:rPr>
              <w:t xml:space="preserve">The Council has completed its </w:t>
            </w:r>
            <w:proofErr w:type="spellStart"/>
            <w:r w:rsidRPr="006926D0">
              <w:rPr>
                <w:rFonts w:cs="Arial"/>
                <w:sz w:val="20"/>
                <w:szCs w:val="20"/>
              </w:rPr>
              <w:t>Treemendous</w:t>
            </w:r>
            <w:proofErr w:type="spellEnd"/>
            <w:r w:rsidRPr="006926D0">
              <w:rPr>
                <w:rFonts w:cs="Arial"/>
                <w:sz w:val="20"/>
                <w:szCs w:val="20"/>
              </w:rPr>
              <w:t xml:space="preserve"> tree planting programme and planted an additional 5000 street trees between 2021 and 2025. </w:t>
            </w:r>
          </w:p>
          <w:p w14:paraId="7A6298D2" w14:textId="77777777" w:rsidR="001A0BA3" w:rsidRPr="006D3670" w:rsidRDefault="001A0BA3" w:rsidP="001A0BA3">
            <w:pPr>
              <w:spacing w:before="0" w:after="0" w:line="240" w:lineRule="auto"/>
              <w:rPr>
                <w:rFonts w:cs="Arial"/>
                <w:sz w:val="20"/>
                <w:szCs w:val="20"/>
              </w:rPr>
            </w:pPr>
          </w:p>
          <w:p w14:paraId="4BAD7983" w14:textId="4B1ADAC4" w:rsidR="000B64D4" w:rsidRPr="00136245" w:rsidRDefault="000B64D4" w:rsidP="001A0BA3">
            <w:pPr>
              <w:spacing w:before="0" w:after="0" w:line="240" w:lineRule="auto"/>
              <w:jc w:val="center"/>
              <w:rPr>
                <w:rFonts w:cs="Arial"/>
                <w:color w:val="FF0000"/>
                <w:sz w:val="20"/>
                <w:szCs w:val="20"/>
              </w:rPr>
            </w:pPr>
          </w:p>
        </w:tc>
      </w:tr>
      <w:tr w:rsidR="009C32CD" w:rsidRPr="00C77989" w14:paraId="6854501B" w14:textId="77777777" w:rsidTr="00AF27EA">
        <w:trPr>
          <w:jc w:val="center"/>
        </w:trPr>
        <w:tc>
          <w:tcPr>
            <w:tcW w:w="1028" w:type="dxa"/>
            <w:tcBorders>
              <w:top w:val="single" w:sz="18" w:space="0" w:color="auto"/>
            </w:tcBorders>
            <w:vAlign w:val="center"/>
          </w:tcPr>
          <w:p w14:paraId="0BF4664D" w14:textId="7CDC24FC" w:rsidR="009C32CD" w:rsidRPr="00136245" w:rsidRDefault="009C32CD" w:rsidP="00AF27EA">
            <w:pPr>
              <w:spacing w:before="0" w:after="0" w:line="240" w:lineRule="auto"/>
              <w:jc w:val="center"/>
              <w:rPr>
                <w:rFonts w:cs="Arial"/>
                <w:color w:val="FF0000"/>
                <w:sz w:val="20"/>
                <w:szCs w:val="20"/>
              </w:rPr>
            </w:pPr>
            <w:r w:rsidRPr="00320E3B">
              <w:rPr>
                <w:sz w:val="20"/>
                <w:szCs w:val="20"/>
              </w:rPr>
              <w:t>1.1</w:t>
            </w:r>
          </w:p>
        </w:tc>
        <w:tc>
          <w:tcPr>
            <w:tcW w:w="1716" w:type="dxa"/>
            <w:tcBorders>
              <w:top w:val="single" w:sz="18" w:space="0" w:color="auto"/>
            </w:tcBorders>
            <w:vAlign w:val="center"/>
          </w:tcPr>
          <w:p w14:paraId="3A055291" w14:textId="6E21734A" w:rsidR="009C32CD" w:rsidRPr="009C32CD" w:rsidRDefault="009C32CD" w:rsidP="00AF27EA">
            <w:pPr>
              <w:spacing w:before="0" w:after="0" w:line="240" w:lineRule="auto"/>
              <w:rPr>
                <w:rFonts w:cs="Arial"/>
                <w:sz w:val="20"/>
                <w:szCs w:val="20"/>
              </w:rPr>
            </w:pPr>
            <w:r w:rsidRPr="00A94CFE">
              <w:rPr>
                <w:rFonts w:cs="Arial"/>
                <w:sz w:val="20"/>
                <w:szCs w:val="20"/>
              </w:rPr>
              <w:t>Monitoring</w:t>
            </w:r>
            <w:r w:rsidRPr="00A45654" w:rsidDel="00ED7D80">
              <w:rPr>
                <w:rFonts w:cs="Arial"/>
                <w:sz w:val="20"/>
                <w:szCs w:val="20"/>
              </w:rPr>
              <w:t xml:space="preserve"> </w:t>
            </w:r>
            <w:r>
              <w:rPr>
                <w:rFonts w:cs="Arial"/>
                <w:sz w:val="20"/>
                <w:szCs w:val="20"/>
              </w:rPr>
              <w:t>and other core statutory duties</w:t>
            </w:r>
          </w:p>
        </w:tc>
        <w:tc>
          <w:tcPr>
            <w:tcW w:w="3152" w:type="dxa"/>
            <w:tcBorders>
              <w:top w:val="single" w:sz="18" w:space="0" w:color="auto"/>
            </w:tcBorders>
            <w:vAlign w:val="center"/>
          </w:tcPr>
          <w:p w14:paraId="7AB002FA" w14:textId="77777777" w:rsidR="009C32CD" w:rsidRPr="00ED232B" w:rsidRDefault="009C32CD" w:rsidP="00AF27EA">
            <w:pPr>
              <w:spacing w:before="0" w:after="0" w:line="240" w:lineRule="auto"/>
              <w:rPr>
                <w:rFonts w:cs="Arial"/>
                <w:sz w:val="20"/>
                <w:szCs w:val="20"/>
              </w:rPr>
            </w:pPr>
            <w:r w:rsidRPr="00ED232B">
              <w:rPr>
                <w:rFonts w:cs="Arial"/>
                <w:sz w:val="20"/>
                <w:szCs w:val="20"/>
              </w:rPr>
              <w:t>Ongoing maintenance of the Harwood Ave air quality monitoring station (AQMS) (%)</w:t>
            </w:r>
          </w:p>
          <w:p w14:paraId="793D6029" w14:textId="4D6F3A3D" w:rsidR="009C32CD" w:rsidRPr="00ED232B" w:rsidRDefault="009C32CD" w:rsidP="00AF27EA">
            <w:pPr>
              <w:spacing w:before="0" w:after="0" w:line="240" w:lineRule="auto"/>
              <w:rPr>
                <w:rFonts w:cs="Arial"/>
                <w:sz w:val="20"/>
                <w:szCs w:val="20"/>
              </w:rPr>
            </w:pPr>
            <w:r w:rsidRPr="00ED232B">
              <w:rPr>
                <w:rFonts w:cs="Arial"/>
                <w:sz w:val="20"/>
                <w:szCs w:val="20"/>
              </w:rPr>
              <w:t>Target: data capture over 90%</w:t>
            </w:r>
          </w:p>
        </w:tc>
        <w:tc>
          <w:tcPr>
            <w:tcW w:w="1372" w:type="dxa"/>
            <w:tcBorders>
              <w:top w:val="single" w:sz="18" w:space="0" w:color="auto"/>
            </w:tcBorders>
            <w:vAlign w:val="center"/>
          </w:tcPr>
          <w:p w14:paraId="5EF31E80" w14:textId="43396539"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Borders>
              <w:top w:val="single" w:sz="18" w:space="0" w:color="auto"/>
            </w:tcBorders>
          </w:tcPr>
          <w:p w14:paraId="57F896BA" w14:textId="11A56898" w:rsidR="009C32CD" w:rsidRPr="00136245" w:rsidRDefault="009C32CD" w:rsidP="00AF27EA">
            <w:pPr>
              <w:spacing w:before="0" w:after="0" w:line="240" w:lineRule="auto"/>
              <w:jc w:val="center"/>
              <w:rPr>
                <w:rFonts w:cs="Arial"/>
                <w:color w:val="FF0000"/>
                <w:sz w:val="20"/>
                <w:szCs w:val="20"/>
              </w:rPr>
            </w:pPr>
            <w:r w:rsidRPr="006671EF">
              <w:rPr>
                <w:rFonts w:cs="Arial"/>
                <w:sz w:val="20"/>
                <w:szCs w:val="20"/>
              </w:rPr>
              <w:t xml:space="preserve">Local Authority </w:t>
            </w:r>
            <w:r w:rsidR="006671EF" w:rsidRPr="006671EF">
              <w:rPr>
                <w:rFonts w:cs="Arial"/>
                <w:sz w:val="20"/>
                <w:szCs w:val="20"/>
              </w:rPr>
              <w:t xml:space="preserve">Public Protection </w:t>
            </w:r>
            <w:r w:rsidR="00A120E1">
              <w:rPr>
                <w:rFonts w:cs="Arial"/>
                <w:sz w:val="20"/>
                <w:szCs w:val="20"/>
              </w:rPr>
              <w:t>Division</w:t>
            </w:r>
          </w:p>
        </w:tc>
        <w:tc>
          <w:tcPr>
            <w:tcW w:w="5319" w:type="dxa"/>
            <w:tcBorders>
              <w:top w:val="single" w:sz="18" w:space="0" w:color="auto"/>
            </w:tcBorders>
            <w:vAlign w:val="center"/>
          </w:tcPr>
          <w:p w14:paraId="429EFCC8" w14:textId="561FE366" w:rsidR="009C32CD" w:rsidRPr="00136245" w:rsidRDefault="009C32CD" w:rsidP="00AF27EA">
            <w:pPr>
              <w:spacing w:before="0" w:after="0" w:line="240" w:lineRule="auto"/>
              <w:rPr>
                <w:rFonts w:cs="Arial"/>
                <w:color w:val="FF0000"/>
                <w:sz w:val="20"/>
                <w:szCs w:val="20"/>
              </w:rPr>
            </w:pPr>
            <w:r w:rsidRPr="0073608E">
              <w:rPr>
                <w:sz w:val="20"/>
                <w:szCs w:val="20"/>
              </w:rPr>
              <w:t>Completed for 2025</w:t>
            </w:r>
          </w:p>
        </w:tc>
      </w:tr>
      <w:tr w:rsidR="009C32CD" w:rsidRPr="00C77989" w14:paraId="157C868C" w14:textId="77777777" w:rsidTr="00AF27EA">
        <w:trPr>
          <w:jc w:val="center"/>
        </w:trPr>
        <w:tc>
          <w:tcPr>
            <w:tcW w:w="1028" w:type="dxa"/>
            <w:vAlign w:val="center"/>
          </w:tcPr>
          <w:p w14:paraId="059218A5" w14:textId="66A818E0" w:rsidR="009C32CD" w:rsidRPr="00136245" w:rsidRDefault="009C32CD" w:rsidP="00AF27EA">
            <w:pPr>
              <w:spacing w:before="0" w:after="0" w:line="240" w:lineRule="auto"/>
              <w:jc w:val="center"/>
              <w:rPr>
                <w:rFonts w:cs="Arial"/>
                <w:color w:val="FF0000"/>
                <w:sz w:val="20"/>
                <w:szCs w:val="20"/>
              </w:rPr>
            </w:pPr>
            <w:r w:rsidRPr="00320E3B">
              <w:rPr>
                <w:sz w:val="20"/>
                <w:szCs w:val="20"/>
              </w:rPr>
              <w:t>1.2</w:t>
            </w:r>
          </w:p>
        </w:tc>
        <w:tc>
          <w:tcPr>
            <w:tcW w:w="1716" w:type="dxa"/>
            <w:vAlign w:val="center"/>
          </w:tcPr>
          <w:p w14:paraId="50C81695" w14:textId="7E74D963" w:rsidR="009C32CD" w:rsidRPr="009C32CD"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07668AB9" w14:textId="77777777" w:rsidR="009C32CD" w:rsidRPr="00ED232B" w:rsidRDefault="009C32CD" w:rsidP="00AF27EA">
            <w:pPr>
              <w:spacing w:before="0" w:after="0" w:line="240" w:lineRule="auto"/>
              <w:rPr>
                <w:rFonts w:cs="Arial"/>
                <w:sz w:val="20"/>
                <w:szCs w:val="20"/>
              </w:rPr>
            </w:pPr>
            <w:r w:rsidRPr="00ED232B">
              <w:rPr>
                <w:rFonts w:cs="Arial"/>
                <w:sz w:val="20"/>
                <w:szCs w:val="20"/>
              </w:rPr>
              <w:t>Publish an annual report of air quality data on Bromley’s website</w:t>
            </w:r>
          </w:p>
          <w:p w14:paraId="27172527" w14:textId="03E482A0" w:rsidR="009C32CD" w:rsidRPr="00ED232B" w:rsidRDefault="009C32CD" w:rsidP="00AF27EA">
            <w:pPr>
              <w:spacing w:before="0" w:after="0" w:line="240" w:lineRule="auto"/>
              <w:rPr>
                <w:rFonts w:cs="Arial"/>
                <w:sz w:val="20"/>
                <w:szCs w:val="20"/>
              </w:rPr>
            </w:pPr>
            <w:r w:rsidRPr="00ED232B">
              <w:rPr>
                <w:rFonts w:cs="Arial"/>
                <w:sz w:val="20"/>
                <w:szCs w:val="20"/>
              </w:rPr>
              <w:t xml:space="preserve"> The successful submission and publication of Annual Status Reports and other statutory documents to the GLA</w:t>
            </w:r>
          </w:p>
        </w:tc>
        <w:tc>
          <w:tcPr>
            <w:tcW w:w="1372" w:type="dxa"/>
            <w:vAlign w:val="center"/>
          </w:tcPr>
          <w:p w14:paraId="5D6010DE" w14:textId="1F554512"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7344DEA8" w14:textId="3F0A2C86" w:rsidR="009C32CD" w:rsidRPr="00136245"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6671EF">
              <w:rPr>
                <w:rFonts w:cs="Arial"/>
                <w:sz w:val="20"/>
                <w:szCs w:val="20"/>
              </w:rPr>
              <w:t xml:space="preserve">, Public Health Team, </w:t>
            </w:r>
            <w:r w:rsidR="001A0BA3">
              <w:rPr>
                <w:rFonts w:cs="Arial"/>
                <w:sz w:val="20"/>
                <w:szCs w:val="20"/>
              </w:rPr>
              <w:t>Traffic &amp; Parking Division,</w:t>
            </w:r>
            <w:r w:rsidR="006671EF">
              <w:rPr>
                <w:rFonts w:cs="Arial"/>
                <w:sz w:val="20"/>
                <w:szCs w:val="20"/>
              </w:rPr>
              <w:t xml:space="preserve"> </w:t>
            </w:r>
            <w:r w:rsidR="002D3E2A">
              <w:rPr>
                <w:rFonts w:cs="Arial"/>
                <w:sz w:val="20"/>
                <w:szCs w:val="20"/>
              </w:rPr>
              <w:t>Highways Division</w:t>
            </w:r>
            <w:r w:rsidR="006671EF">
              <w:rPr>
                <w:rFonts w:cs="Arial"/>
                <w:sz w:val="20"/>
                <w:szCs w:val="20"/>
              </w:rPr>
              <w:t xml:space="preserve">, </w:t>
            </w:r>
            <w:r w:rsidR="002D3E2A">
              <w:rPr>
                <w:rFonts w:cs="Arial"/>
                <w:sz w:val="20"/>
                <w:szCs w:val="20"/>
              </w:rPr>
              <w:t>Street Environment Division</w:t>
            </w:r>
            <w:r w:rsidR="006671EF">
              <w:rPr>
                <w:rFonts w:cs="Arial"/>
                <w:sz w:val="20"/>
                <w:szCs w:val="20"/>
              </w:rPr>
              <w:t xml:space="preserve">, </w:t>
            </w:r>
            <w:r w:rsidR="004507A6">
              <w:rPr>
                <w:rFonts w:cs="Arial"/>
                <w:sz w:val="20"/>
                <w:szCs w:val="20"/>
              </w:rPr>
              <w:t>Carbon Management &amp; Green Space Division</w:t>
            </w:r>
            <w:r w:rsidR="006671EF">
              <w:rPr>
                <w:rFonts w:cs="Arial"/>
                <w:sz w:val="20"/>
                <w:szCs w:val="20"/>
              </w:rPr>
              <w:t xml:space="preserve">, </w:t>
            </w:r>
            <w:r w:rsidR="004507A6">
              <w:rPr>
                <w:rFonts w:cs="Arial"/>
                <w:sz w:val="20"/>
                <w:szCs w:val="20"/>
              </w:rPr>
              <w:t>Planning &amp; Building Control Division</w:t>
            </w:r>
            <w:r w:rsidR="005F4434">
              <w:rPr>
                <w:rFonts w:cs="Arial"/>
                <w:sz w:val="20"/>
                <w:szCs w:val="20"/>
              </w:rPr>
              <w:t>, Public Affairs Team</w:t>
            </w:r>
          </w:p>
        </w:tc>
        <w:tc>
          <w:tcPr>
            <w:tcW w:w="5319" w:type="dxa"/>
            <w:vAlign w:val="center"/>
          </w:tcPr>
          <w:p w14:paraId="3DF90689" w14:textId="20639C7B" w:rsidR="009C32CD" w:rsidRPr="00136245" w:rsidRDefault="009C32CD" w:rsidP="00AF27EA">
            <w:pPr>
              <w:spacing w:before="0" w:after="0" w:line="240" w:lineRule="auto"/>
              <w:rPr>
                <w:rFonts w:cs="Arial"/>
                <w:color w:val="FF0000"/>
                <w:sz w:val="20"/>
                <w:szCs w:val="20"/>
              </w:rPr>
            </w:pPr>
            <w:r w:rsidRPr="0073608E">
              <w:rPr>
                <w:sz w:val="20"/>
                <w:szCs w:val="20"/>
              </w:rPr>
              <w:t>Completed annually</w:t>
            </w:r>
          </w:p>
        </w:tc>
      </w:tr>
      <w:tr w:rsidR="009C32CD" w:rsidRPr="00C77989" w14:paraId="3AD5D8BF" w14:textId="77777777" w:rsidTr="00AF27EA">
        <w:trPr>
          <w:jc w:val="center"/>
        </w:trPr>
        <w:tc>
          <w:tcPr>
            <w:tcW w:w="1028" w:type="dxa"/>
            <w:vAlign w:val="center"/>
          </w:tcPr>
          <w:p w14:paraId="654254FD" w14:textId="26E82EE2" w:rsidR="009C32CD" w:rsidRPr="00136245" w:rsidRDefault="009C32CD" w:rsidP="00AF27EA">
            <w:pPr>
              <w:spacing w:before="0" w:after="0" w:line="240" w:lineRule="auto"/>
              <w:jc w:val="center"/>
              <w:rPr>
                <w:rFonts w:cs="Arial"/>
                <w:color w:val="FF0000"/>
                <w:sz w:val="20"/>
                <w:szCs w:val="20"/>
              </w:rPr>
            </w:pPr>
            <w:r w:rsidRPr="00320E3B">
              <w:rPr>
                <w:sz w:val="20"/>
                <w:szCs w:val="20"/>
              </w:rPr>
              <w:t>1.3</w:t>
            </w:r>
          </w:p>
        </w:tc>
        <w:tc>
          <w:tcPr>
            <w:tcW w:w="1716" w:type="dxa"/>
            <w:vAlign w:val="center"/>
          </w:tcPr>
          <w:p w14:paraId="3CC36D97" w14:textId="2D8DC229" w:rsidR="009C32CD" w:rsidRPr="009C32CD"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6DF14E77"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Seek funding where appropriate (via s106 agreements) for reference monitoring in Bromley </w:t>
            </w:r>
          </w:p>
          <w:p w14:paraId="3050011D" w14:textId="5D5C2224" w:rsidR="009C32CD" w:rsidRPr="00ED232B" w:rsidRDefault="009C32CD" w:rsidP="00AF27EA">
            <w:pPr>
              <w:spacing w:before="0" w:after="0" w:line="240" w:lineRule="auto"/>
              <w:rPr>
                <w:rFonts w:cs="Arial"/>
                <w:sz w:val="20"/>
                <w:szCs w:val="20"/>
              </w:rPr>
            </w:pPr>
            <w:r w:rsidRPr="00ED232B">
              <w:rPr>
                <w:rFonts w:cs="Arial"/>
                <w:sz w:val="20"/>
                <w:szCs w:val="20"/>
              </w:rPr>
              <w:t>Submissions</w:t>
            </w:r>
          </w:p>
        </w:tc>
        <w:tc>
          <w:tcPr>
            <w:tcW w:w="1372" w:type="dxa"/>
            <w:vAlign w:val="center"/>
          </w:tcPr>
          <w:p w14:paraId="47800C2D" w14:textId="44C7026E"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62EB2748" w14:textId="34EDBAFC" w:rsidR="009C32CD" w:rsidRPr="00136245"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0847856A" w14:textId="2876E35E" w:rsidR="009C32CD" w:rsidRPr="00136245" w:rsidRDefault="009C32CD" w:rsidP="00AF27EA">
            <w:pPr>
              <w:spacing w:before="0" w:after="0" w:line="240" w:lineRule="auto"/>
              <w:rPr>
                <w:rFonts w:cs="Arial"/>
                <w:color w:val="FF0000"/>
                <w:sz w:val="20"/>
                <w:szCs w:val="20"/>
              </w:rPr>
            </w:pPr>
            <w:r w:rsidRPr="0073608E">
              <w:rPr>
                <w:sz w:val="20"/>
                <w:szCs w:val="20"/>
              </w:rPr>
              <w:t>Bromley will continue to seek funding where appropriate</w:t>
            </w:r>
          </w:p>
        </w:tc>
      </w:tr>
      <w:tr w:rsidR="009C32CD" w:rsidRPr="00C77989" w14:paraId="2A663414" w14:textId="77777777" w:rsidTr="00AF27EA">
        <w:trPr>
          <w:jc w:val="center"/>
        </w:trPr>
        <w:tc>
          <w:tcPr>
            <w:tcW w:w="1028" w:type="dxa"/>
            <w:vAlign w:val="center"/>
          </w:tcPr>
          <w:p w14:paraId="38E8FBCB" w14:textId="57FC2F74" w:rsidR="009C32CD" w:rsidRPr="00136245" w:rsidRDefault="009C32CD" w:rsidP="00AF27EA">
            <w:pPr>
              <w:spacing w:before="0" w:after="0" w:line="240" w:lineRule="auto"/>
              <w:jc w:val="center"/>
              <w:rPr>
                <w:rFonts w:cs="Arial"/>
                <w:color w:val="FF0000"/>
                <w:sz w:val="20"/>
                <w:szCs w:val="20"/>
              </w:rPr>
            </w:pPr>
            <w:r w:rsidRPr="00320E3B">
              <w:rPr>
                <w:sz w:val="20"/>
                <w:szCs w:val="20"/>
              </w:rPr>
              <w:t>1.4</w:t>
            </w:r>
          </w:p>
        </w:tc>
        <w:tc>
          <w:tcPr>
            <w:tcW w:w="1716" w:type="dxa"/>
            <w:vAlign w:val="center"/>
          </w:tcPr>
          <w:p w14:paraId="5D105D81" w14:textId="48D16BC4" w:rsidR="009C32CD" w:rsidRPr="009C32CD"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57E017FF" w14:textId="5C21B14D" w:rsidR="009C32CD" w:rsidRPr="00ED232B" w:rsidRDefault="009C32CD" w:rsidP="00AF27EA">
            <w:pPr>
              <w:spacing w:before="0" w:after="0" w:line="240" w:lineRule="auto"/>
              <w:rPr>
                <w:rFonts w:cs="Arial"/>
                <w:sz w:val="20"/>
                <w:szCs w:val="20"/>
              </w:rPr>
            </w:pPr>
            <w:r w:rsidRPr="00ED232B">
              <w:rPr>
                <w:rFonts w:cs="Arial"/>
                <w:sz w:val="20"/>
                <w:szCs w:val="20"/>
              </w:rPr>
              <w:t>Review of diffusion tube network following the extension of the AQMA and add additional diffusion monitoring points (no.)</w:t>
            </w:r>
          </w:p>
        </w:tc>
        <w:tc>
          <w:tcPr>
            <w:tcW w:w="1372" w:type="dxa"/>
            <w:vAlign w:val="center"/>
          </w:tcPr>
          <w:p w14:paraId="6B6DCBD6" w14:textId="17F41245" w:rsidR="009C32CD" w:rsidRPr="00ED232B" w:rsidRDefault="00857086" w:rsidP="00AF27EA">
            <w:pPr>
              <w:spacing w:before="0" w:after="0" w:line="240" w:lineRule="auto"/>
              <w:jc w:val="center"/>
              <w:rPr>
                <w:rFonts w:cs="Arial"/>
                <w:sz w:val="20"/>
                <w:szCs w:val="20"/>
              </w:rPr>
            </w:pPr>
            <w:r w:rsidRPr="00ED232B">
              <w:rPr>
                <w:rFonts w:cs="Arial"/>
                <w:sz w:val="20"/>
                <w:szCs w:val="20"/>
              </w:rPr>
              <w:t>2021</w:t>
            </w:r>
          </w:p>
        </w:tc>
        <w:tc>
          <w:tcPr>
            <w:tcW w:w="2008" w:type="dxa"/>
          </w:tcPr>
          <w:p w14:paraId="313C0CBD" w14:textId="549813BA" w:rsidR="009C32CD" w:rsidRPr="00136245"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4B056E53" w14:textId="73FD47F7" w:rsidR="009C32CD" w:rsidRPr="00136245" w:rsidRDefault="009C32CD" w:rsidP="00AF27EA">
            <w:pPr>
              <w:spacing w:before="0" w:after="0" w:line="240" w:lineRule="auto"/>
              <w:rPr>
                <w:rFonts w:cs="Arial"/>
                <w:color w:val="FF0000"/>
                <w:sz w:val="20"/>
                <w:szCs w:val="20"/>
              </w:rPr>
            </w:pPr>
            <w:r w:rsidRPr="0073608E">
              <w:rPr>
                <w:sz w:val="20"/>
                <w:szCs w:val="20"/>
              </w:rPr>
              <w:t>Completed. In January 2021, the number of monitoring locations increased from 10 to 32 and these have been analysed monthly since</w:t>
            </w:r>
          </w:p>
        </w:tc>
      </w:tr>
      <w:tr w:rsidR="009C32CD" w:rsidRPr="00C77989" w14:paraId="764284E8" w14:textId="77777777" w:rsidTr="00AF27EA">
        <w:trPr>
          <w:jc w:val="center"/>
        </w:trPr>
        <w:tc>
          <w:tcPr>
            <w:tcW w:w="1028" w:type="dxa"/>
            <w:vAlign w:val="center"/>
          </w:tcPr>
          <w:p w14:paraId="2448BD4A" w14:textId="70F1B0FD" w:rsidR="009C32CD" w:rsidRPr="00320E3B" w:rsidRDefault="009C32CD" w:rsidP="00AF27EA">
            <w:pPr>
              <w:spacing w:before="0" w:after="0" w:line="240" w:lineRule="auto"/>
              <w:jc w:val="center"/>
              <w:rPr>
                <w:sz w:val="20"/>
                <w:szCs w:val="20"/>
              </w:rPr>
            </w:pPr>
            <w:r w:rsidRPr="00320E3B">
              <w:rPr>
                <w:sz w:val="20"/>
                <w:szCs w:val="20"/>
              </w:rPr>
              <w:t>1.5</w:t>
            </w:r>
          </w:p>
        </w:tc>
        <w:tc>
          <w:tcPr>
            <w:tcW w:w="1716" w:type="dxa"/>
            <w:vAlign w:val="center"/>
          </w:tcPr>
          <w:p w14:paraId="15928532" w14:textId="031FCBBB"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310C8351" w14:textId="75D7751C" w:rsidR="009C32CD" w:rsidRPr="00ED232B" w:rsidRDefault="009C32CD" w:rsidP="00AF27EA">
            <w:pPr>
              <w:spacing w:before="0" w:after="0" w:line="240" w:lineRule="auto"/>
              <w:rPr>
                <w:rFonts w:cs="Arial"/>
                <w:sz w:val="20"/>
                <w:szCs w:val="20"/>
              </w:rPr>
            </w:pPr>
            <w:r w:rsidRPr="00ED232B">
              <w:rPr>
                <w:rFonts w:cs="Arial"/>
                <w:sz w:val="20"/>
                <w:szCs w:val="20"/>
              </w:rPr>
              <w:t xml:space="preserve">Seek funding for AQMS to measure PM10 and PM2.5, NO2 and O3 at Biggin Hill by local agreement </w:t>
            </w:r>
          </w:p>
        </w:tc>
        <w:tc>
          <w:tcPr>
            <w:tcW w:w="1372" w:type="dxa"/>
            <w:vAlign w:val="center"/>
          </w:tcPr>
          <w:p w14:paraId="48167E16" w14:textId="096D9B84"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21EFECA8" w14:textId="759BE389" w:rsidR="009C32CD" w:rsidRPr="00FB4EB5" w:rsidRDefault="00FB4EB5" w:rsidP="00AF27EA">
            <w:pPr>
              <w:spacing w:before="0" w:after="0" w:line="240" w:lineRule="auto"/>
              <w:jc w:val="center"/>
              <w:rPr>
                <w:rFonts w:cs="Arial"/>
                <w:sz w:val="20"/>
                <w:szCs w:val="20"/>
              </w:rPr>
            </w:pPr>
            <w:r w:rsidRPr="00FB4EB5">
              <w:rPr>
                <w:rFonts w:cs="Arial"/>
                <w:sz w:val="20"/>
                <w:szCs w:val="20"/>
              </w:rPr>
              <w:t>Local Authority Public Affairs Team</w:t>
            </w:r>
          </w:p>
        </w:tc>
        <w:tc>
          <w:tcPr>
            <w:tcW w:w="5319" w:type="dxa"/>
            <w:vAlign w:val="center"/>
          </w:tcPr>
          <w:p w14:paraId="0C56BAA2" w14:textId="56BEBF1F" w:rsidR="009C32CD" w:rsidRPr="00136245" w:rsidRDefault="009C32CD" w:rsidP="00AF27EA">
            <w:pPr>
              <w:spacing w:before="0" w:after="0" w:line="240" w:lineRule="auto"/>
              <w:rPr>
                <w:rFonts w:cs="Arial"/>
                <w:color w:val="FF0000"/>
                <w:sz w:val="20"/>
                <w:szCs w:val="20"/>
              </w:rPr>
            </w:pPr>
            <w:r w:rsidRPr="00E740B2">
              <w:rPr>
                <w:sz w:val="20"/>
                <w:szCs w:val="20"/>
              </w:rPr>
              <w:t xml:space="preserve">Biggin Hill Airport are beginning to carry out their own air quality monitoring for PM1, PM2.5, PM4 and PM10, Nitrogen Dioxide (NO2) and Sulphur Dioxide (SO2) and </w:t>
            </w:r>
            <w:r w:rsidRPr="00E740B2">
              <w:rPr>
                <w:sz w:val="20"/>
                <w:szCs w:val="20"/>
              </w:rPr>
              <w:lastRenderedPageBreak/>
              <w:t>are expected to share their results with the Council in due course</w:t>
            </w:r>
          </w:p>
        </w:tc>
      </w:tr>
      <w:tr w:rsidR="009C32CD" w:rsidRPr="00C77989" w14:paraId="6B23C234" w14:textId="77777777" w:rsidTr="00AF27EA">
        <w:trPr>
          <w:jc w:val="center"/>
        </w:trPr>
        <w:tc>
          <w:tcPr>
            <w:tcW w:w="1028" w:type="dxa"/>
            <w:vAlign w:val="center"/>
          </w:tcPr>
          <w:p w14:paraId="3C9C3B96" w14:textId="55DE32F6" w:rsidR="009C32CD" w:rsidRPr="00320E3B" w:rsidRDefault="009C32CD" w:rsidP="00AF27EA">
            <w:pPr>
              <w:spacing w:before="0" w:after="0" w:line="240" w:lineRule="auto"/>
              <w:jc w:val="center"/>
              <w:rPr>
                <w:sz w:val="20"/>
                <w:szCs w:val="20"/>
              </w:rPr>
            </w:pPr>
            <w:r w:rsidRPr="00320E3B">
              <w:rPr>
                <w:sz w:val="20"/>
                <w:szCs w:val="20"/>
              </w:rPr>
              <w:lastRenderedPageBreak/>
              <w:t>1.6</w:t>
            </w:r>
          </w:p>
        </w:tc>
        <w:tc>
          <w:tcPr>
            <w:tcW w:w="1716" w:type="dxa"/>
            <w:vAlign w:val="center"/>
          </w:tcPr>
          <w:p w14:paraId="50A6C6ED" w14:textId="4855DAC3"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292A5F58" w14:textId="20B64B0D" w:rsidR="009C32CD" w:rsidRPr="00ED232B" w:rsidRDefault="009C32CD" w:rsidP="00AF27EA">
            <w:pPr>
              <w:spacing w:before="0" w:after="0" w:line="240" w:lineRule="auto"/>
              <w:rPr>
                <w:rFonts w:cs="Arial"/>
                <w:sz w:val="20"/>
                <w:szCs w:val="20"/>
              </w:rPr>
            </w:pPr>
            <w:r w:rsidRPr="00ED232B">
              <w:rPr>
                <w:rFonts w:cs="Arial"/>
                <w:sz w:val="20"/>
                <w:szCs w:val="20"/>
              </w:rPr>
              <w:t xml:space="preserve">Prioritise the provision of a PM2.5 monitor if installing new monitors </w:t>
            </w:r>
          </w:p>
        </w:tc>
        <w:tc>
          <w:tcPr>
            <w:tcW w:w="1372" w:type="dxa"/>
            <w:vAlign w:val="center"/>
          </w:tcPr>
          <w:p w14:paraId="5998865D" w14:textId="10A14738" w:rsidR="009C32CD" w:rsidRPr="00ED232B" w:rsidRDefault="00857086" w:rsidP="00AF27EA">
            <w:pPr>
              <w:spacing w:before="0" w:after="0" w:line="240" w:lineRule="auto"/>
              <w:jc w:val="center"/>
              <w:rPr>
                <w:rFonts w:cs="Arial"/>
                <w:sz w:val="20"/>
                <w:szCs w:val="20"/>
              </w:rPr>
            </w:pPr>
            <w:r w:rsidRPr="00ED232B">
              <w:rPr>
                <w:rFonts w:cs="Arial"/>
                <w:sz w:val="20"/>
                <w:szCs w:val="20"/>
              </w:rPr>
              <w:t>2020</w:t>
            </w:r>
          </w:p>
        </w:tc>
        <w:tc>
          <w:tcPr>
            <w:tcW w:w="2008" w:type="dxa"/>
          </w:tcPr>
          <w:p w14:paraId="4B677DFE" w14:textId="61CEB932"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5C595BCE" w14:textId="6EB6F3C8" w:rsidR="009C32CD" w:rsidRPr="00136245" w:rsidRDefault="009C32CD" w:rsidP="00AF27EA">
            <w:pPr>
              <w:spacing w:before="0" w:after="0" w:line="240" w:lineRule="auto"/>
              <w:rPr>
                <w:rFonts w:cs="Arial"/>
                <w:color w:val="FF0000"/>
                <w:sz w:val="20"/>
                <w:szCs w:val="20"/>
              </w:rPr>
            </w:pPr>
            <w:r w:rsidRPr="0073608E">
              <w:rPr>
                <w:sz w:val="20"/>
                <w:szCs w:val="20"/>
              </w:rPr>
              <w:t>Completed. A PM</w:t>
            </w:r>
            <w:r w:rsidRPr="0073608E">
              <w:rPr>
                <w:sz w:val="20"/>
                <w:szCs w:val="20"/>
                <w:vertAlign w:val="subscript"/>
              </w:rPr>
              <w:t xml:space="preserve">2.5 </w:t>
            </w:r>
            <w:r w:rsidRPr="0073608E">
              <w:rPr>
                <w:sz w:val="20"/>
                <w:szCs w:val="20"/>
              </w:rPr>
              <w:t>BAM was installed at Harwood Monitoring Station. There are no current plans to install further monitoring stations</w:t>
            </w:r>
            <w:r w:rsidRPr="0073608E">
              <w:rPr>
                <w:sz w:val="20"/>
                <w:szCs w:val="20"/>
              </w:rPr>
              <w:tab/>
            </w:r>
          </w:p>
        </w:tc>
      </w:tr>
      <w:tr w:rsidR="009C32CD" w:rsidRPr="00C77989" w14:paraId="3957618F" w14:textId="77777777" w:rsidTr="00AF27EA">
        <w:trPr>
          <w:jc w:val="center"/>
        </w:trPr>
        <w:tc>
          <w:tcPr>
            <w:tcW w:w="1028" w:type="dxa"/>
            <w:vAlign w:val="center"/>
          </w:tcPr>
          <w:p w14:paraId="6949EC24" w14:textId="68467474" w:rsidR="009C32CD" w:rsidRPr="00320E3B" w:rsidRDefault="009C32CD" w:rsidP="00AF27EA">
            <w:pPr>
              <w:spacing w:before="0" w:after="0" w:line="240" w:lineRule="auto"/>
              <w:jc w:val="center"/>
              <w:rPr>
                <w:sz w:val="20"/>
                <w:szCs w:val="20"/>
              </w:rPr>
            </w:pPr>
            <w:r w:rsidRPr="00320E3B">
              <w:rPr>
                <w:sz w:val="20"/>
                <w:szCs w:val="20"/>
              </w:rPr>
              <w:t>1.7</w:t>
            </w:r>
          </w:p>
        </w:tc>
        <w:tc>
          <w:tcPr>
            <w:tcW w:w="1716" w:type="dxa"/>
            <w:vAlign w:val="center"/>
          </w:tcPr>
          <w:p w14:paraId="53F512AB" w14:textId="71EE673F"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7BDA120B" w14:textId="61FBC54F" w:rsidR="009C32CD" w:rsidRPr="00ED232B" w:rsidRDefault="009C32CD" w:rsidP="00AF27EA">
            <w:pPr>
              <w:spacing w:before="0" w:after="0" w:line="240" w:lineRule="auto"/>
              <w:rPr>
                <w:rFonts w:cs="Arial"/>
                <w:sz w:val="20"/>
                <w:szCs w:val="20"/>
              </w:rPr>
            </w:pPr>
            <w:r w:rsidRPr="00ED232B">
              <w:rPr>
                <w:rFonts w:cs="Arial"/>
                <w:sz w:val="20"/>
                <w:szCs w:val="20"/>
              </w:rPr>
              <w:t>Seek to test appropriate new smart monitoring technologies as they develop.</w:t>
            </w:r>
          </w:p>
        </w:tc>
        <w:tc>
          <w:tcPr>
            <w:tcW w:w="1372" w:type="dxa"/>
            <w:vAlign w:val="center"/>
          </w:tcPr>
          <w:p w14:paraId="77F32DB9" w14:textId="1635F900" w:rsidR="009C32CD" w:rsidRPr="00ED232B" w:rsidRDefault="00857086" w:rsidP="00AF27EA">
            <w:pPr>
              <w:spacing w:before="0" w:after="0" w:line="240" w:lineRule="auto"/>
              <w:jc w:val="center"/>
              <w:rPr>
                <w:rFonts w:cs="Arial"/>
                <w:sz w:val="20"/>
                <w:szCs w:val="20"/>
              </w:rPr>
            </w:pPr>
            <w:r w:rsidRPr="00ED232B">
              <w:rPr>
                <w:rFonts w:cs="Arial"/>
                <w:sz w:val="20"/>
                <w:szCs w:val="20"/>
              </w:rPr>
              <w:t>Ongoing</w:t>
            </w:r>
          </w:p>
        </w:tc>
        <w:tc>
          <w:tcPr>
            <w:tcW w:w="2008" w:type="dxa"/>
          </w:tcPr>
          <w:p w14:paraId="472E0A9E" w14:textId="69EED3CE"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4C5A2557" w14:textId="7BB33298" w:rsidR="009C32CD" w:rsidRPr="00136245" w:rsidRDefault="009C32CD" w:rsidP="00AF27EA">
            <w:pPr>
              <w:spacing w:before="0" w:after="0" w:line="240" w:lineRule="auto"/>
              <w:rPr>
                <w:rFonts w:cs="Arial"/>
                <w:color w:val="FF0000"/>
                <w:sz w:val="20"/>
                <w:szCs w:val="20"/>
              </w:rPr>
            </w:pPr>
            <w:r w:rsidRPr="00EF5331">
              <w:rPr>
                <w:sz w:val="20"/>
                <w:szCs w:val="20"/>
              </w:rPr>
              <w:t xml:space="preserve">Bromley currently has 2 Breathe London sensors located at </w:t>
            </w:r>
            <w:proofErr w:type="spellStart"/>
            <w:r w:rsidRPr="00EF5331">
              <w:rPr>
                <w:sz w:val="20"/>
                <w:szCs w:val="20"/>
              </w:rPr>
              <w:t>Poverest</w:t>
            </w:r>
            <w:proofErr w:type="spellEnd"/>
            <w:r w:rsidRPr="00EF5331">
              <w:rPr>
                <w:sz w:val="20"/>
                <w:szCs w:val="20"/>
              </w:rPr>
              <w:t xml:space="preserve"> Allotments and Princess Royal University Hospital; data is available on the Breathe London website here: </w:t>
            </w:r>
            <w:hyperlink r:id="rId36" w:history="1">
              <w:r w:rsidRPr="00EF5331">
                <w:rPr>
                  <w:rStyle w:val="Hyperlink"/>
                  <w:color w:val="auto"/>
                  <w:sz w:val="20"/>
                  <w:szCs w:val="20"/>
                </w:rPr>
                <w:t>https://www.breathelondon.org/sensors</w:t>
              </w:r>
            </w:hyperlink>
            <w:r w:rsidRPr="00EF5331">
              <w:rPr>
                <w:sz w:val="20"/>
                <w:szCs w:val="20"/>
              </w:rPr>
              <w:t xml:space="preserve"> </w:t>
            </w:r>
          </w:p>
        </w:tc>
      </w:tr>
      <w:tr w:rsidR="009C32CD" w:rsidRPr="00C77989" w14:paraId="74EA9B37" w14:textId="77777777" w:rsidTr="00AF27EA">
        <w:trPr>
          <w:jc w:val="center"/>
        </w:trPr>
        <w:tc>
          <w:tcPr>
            <w:tcW w:w="1028" w:type="dxa"/>
            <w:vAlign w:val="center"/>
          </w:tcPr>
          <w:p w14:paraId="32EE341F" w14:textId="675184E7" w:rsidR="009C32CD" w:rsidRPr="00320E3B" w:rsidRDefault="009C32CD" w:rsidP="00AF27EA">
            <w:pPr>
              <w:spacing w:before="0" w:after="0" w:line="240" w:lineRule="auto"/>
              <w:jc w:val="center"/>
              <w:rPr>
                <w:sz w:val="20"/>
                <w:szCs w:val="20"/>
              </w:rPr>
            </w:pPr>
            <w:r w:rsidRPr="00320E3B">
              <w:rPr>
                <w:sz w:val="20"/>
                <w:szCs w:val="20"/>
              </w:rPr>
              <w:t>1.8</w:t>
            </w:r>
          </w:p>
        </w:tc>
        <w:tc>
          <w:tcPr>
            <w:tcW w:w="1716" w:type="dxa"/>
            <w:vAlign w:val="center"/>
          </w:tcPr>
          <w:p w14:paraId="77525DB4" w14:textId="3D647426" w:rsidR="009C32CD" w:rsidRPr="004829D5" w:rsidRDefault="009C32CD" w:rsidP="00AF27EA">
            <w:pPr>
              <w:spacing w:before="0" w:after="0" w:line="240" w:lineRule="auto"/>
              <w:rPr>
                <w:rFonts w:cs="Arial"/>
                <w:sz w:val="20"/>
                <w:szCs w:val="20"/>
              </w:rPr>
            </w:pPr>
            <w:r w:rsidRPr="004829D5">
              <w:rPr>
                <w:rFonts w:cs="Arial"/>
                <w:sz w:val="20"/>
                <w:szCs w:val="20"/>
              </w:rPr>
              <w:t>Monitoring</w:t>
            </w:r>
            <w:r w:rsidRPr="004829D5" w:rsidDel="00ED7D80">
              <w:rPr>
                <w:rFonts w:cs="Arial"/>
                <w:sz w:val="20"/>
                <w:szCs w:val="20"/>
              </w:rPr>
              <w:t xml:space="preserve"> </w:t>
            </w:r>
            <w:r w:rsidRPr="004829D5">
              <w:rPr>
                <w:rFonts w:cs="Arial"/>
                <w:sz w:val="20"/>
                <w:szCs w:val="20"/>
              </w:rPr>
              <w:t>and other core statutory duties</w:t>
            </w:r>
          </w:p>
        </w:tc>
        <w:tc>
          <w:tcPr>
            <w:tcW w:w="3152" w:type="dxa"/>
            <w:vAlign w:val="center"/>
          </w:tcPr>
          <w:p w14:paraId="51C8B4AA"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Continue to support major developers in siting and installing construction site dust monitors </w:t>
            </w:r>
          </w:p>
          <w:p w14:paraId="2DE1B76E" w14:textId="1BC7B5F3" w:rsidR="009C32CD" w:rsidRPr="00ED232B" w:rsidRDefault="009C32CD" w:rsidP="00AF27EA">
            <w:pPr>
              <w:spacing w:before="0" w:after="0" w:line="240" w:lineRule="auto"/>
              <w:rPr>
                <w:rFonts w:cs="Arial"/>
                <w:sz w:val="20"/>
                <w:szCs w:val="20"/>
              </w:rPr>
            </w:pPr>
            <w:r w:rsidRPr="00ED232B">
              <w:rPr>
                <w:rFonts w:cs="Arial"/>
                <w:sz w:val="20"/>
                <w:szCs w:val="20"/>
              </w:rPr>
              <w:t>Advice given though planning consultation system. Outputs – number of planning conditions /reports provided. Reported annually in the Annual Status Report (ASR)</w:t>
            </w:r>
          </w:p>
        </w:tc>
        <w:tc>
          <w:tcPr>
            <w:tcW w:w="1372" w:type="dxa"/>
            <w:vAlign w:val="center"/>
          </w:tcPr>
          <w:p w14:paraId="4746C64F" w14:textId="2F9E3DAF"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0132AC41" w14:textId="66B99271"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1006EE24" w14:textId="24A8E3A3" w:rsidR="009C32CD" w:rsidRPr="00136245" w:rsidRDefault="009C32CD" w:rsidP="00AF27EA">
            <w:pPr>
              <w:spacing w:before="0" w:after="0" w:line="240" w:lineRule="auto"/>
              <w:rPr>
                <w:rFonts w:cs="Arial"/>
                <w:color w:val="FF0000"/>
                <w:sz w:val="20"/>
                <w:szCs w:val="20"/>
              </w:rPr>
            </w:pPr>
            <w:r w:rsidRPr="008501CD">
              <w:rPr>
                <w:sz w:val="20"/>
                <w:szCs w:val="20"/>
              </w:rPr>
              <w:t>Completed for 2025 - see 2.9 for numbers of Construction Management Plan conditions recommended to planners which includes the management and monitoring of dust on site</w:t>
            </w:r>
          </w:p>
        </w:tc>
      </w:tr>
      <w:tr w:rsidR="009C32CD" w:rsidRPr="00C77989" w14:paraId="30C6151E" w14:textId="77777777" w:rsidTr="00AF27EA">
        <w:trPr>
          <w:jc w:val="center"/>
        </w:trPr>
        <w:tc>
          <w:tcPr>
            <w:tcW w:w="1028" w:type="dxa"/>
            <w:vAlign w:val="center"/>
          </w:tcPr>
          <w:p w14:paraId="205119DE" w14:textId="494652D7" w:rsidR="009C32CD" w:rsidRPr="00320E3B" w:rsidRDefault="009C32CD" w:rsidP="00AF27EA">
            <w:pPr>
              <w:spacing w:before="0" w:after="0" w:line="240" w:lineRule="auto"/>
              <w:jc w:val="center"/>
              <w:rPr>
                <w:sz w:val="20"/>
                <w:szCs w:val="20"/>
              </w:rPr>
            </w:pPr>
            <w:r w:rsidRPr="00320E3B">
              <w:rPr>
                <w:sz w:val="20"/>
                <w:szCs w:val="20"/>
              </w:rPr>
              <w:t>1.9</w:t>
            </w:r>
          </w:p>
        </w:tc>
        <w:tc>
          <w:tcPr>
            <w:tcW w:w="1716" w:type="dxa"/>
            <w:vAlign w:val="center"/>
          </w:tcPr>
          <w:p w14:paraId="625A20C1" w14:textId="29E4DF51" w:rsidR="009C32CD" w:rsidRPr="004829D5" w:rsidRDefault="009C32CD" w:rsidP="00AF27EA">
            <w:pPr>
              <w:spacing w:before="0" w:after="0" w:line="240" w:lineRule="auto"/>
              <w:rPr>
                <w:rFonts w:cs="Arial"/>
                <w:sz w:val="20"/>
                <w:szCs w:val="20"/>
              </w:rPr>
            </w:pPr>
            <w:r w:rsidRPr="00A94CFE">
              <w:rPr>
                <w:rFonts w:cs="Arial"/>
                <w:sz w:val="20"/>
                <w:szCs w:val="20"/>
              </w:rPr>
              <w:t>Monitoring</w:t>
            </w:r>
            <w:r w:rsidRPr="00FE4143" w:rsidDel="00ED7D80">
              <w:rPr>
                <w:rFonts w:cs="Arial"/>
                <w:sz w:val="20"/>
                <w:szCs w:val="20"/>
              </w:rPr>
              <w:t xml:space="preserve"> </w:t>
            </w:r>
            <w:r>
              <w:rPr>
                <w:rFonts w:cs="Arial"/>
                <w:sz w:val="20"/>
                <w:szCs w:val="20"/>
              </w:rPr>
              <w:t>and other core statutory duties</w:t>
            </w:r>
          </w:p>
        </w:tc>
        <w:tc>
          <w:tcPr>
            <w:tcW w:w="3152" w:type="dxa"/>
            <w:vAlign w:val="center"/>
          </w:tcPr>
          <w:p w14:paraId="36A7746A" w14:textId="4C57FEC4" w:rsidR="009C32CD" w:rsidRPr="00ED232B" w:rsidRDefault="009C32CD" w:rsidP="00AF27EA">
            <w:pPr>
              <w:spacing w:before="0" w:after="0" w:line="240" w:lineRule="auto"/>
              <w:rPr>
                <w:rFonts w:cs="Arial"/>
                <w:sz w:val="20"/>
                <w:szCs w:val="20"/>
              </w:rPr>
            </w:pPr>
            <w:r w:rsidRPr="00ED232B">
              <w:rPr>
                <w:rFonts w:cs="Arial"/>
                <w:sz w:val="20"/>
                <w:szCs w:val="20"/>
              </w:rPr>
              <w:t>Membership of the LAQN renewed.</w:t>
            </w:r>
          </w:p>
        </w:tc>
        <w:tc>
          <w:tcPr>
            <w:tcW w:w="1372" w:type="dxa"/>
            <w:vAlign w:val="center"/>
          </w:tcPr>
          <w:p w14:paraId="5129DA5A" w14:textId="32CA85CD" w:rsidR="009C32CD" w:rsidRPr="00ED232B" w:rsidRDefault="00857086" w:rsidP="00857086">
            <w:pPr>
              <w:spacing w:before="0" w:after="0" w:line="240" w:lineRule="auto"/>
              <w:jc w:val="center"/>
              <w:rPr>
                <w:rFonts w:cs="Arial"/>
                <w:sz w:val="20"/>
                <w:szCs w:val="20"/>
              </w:rPr>
            </w:pPr>
            <w:r w:rsidRPr="00ED232B">
              <w:rPr>
                <w:rFonts w:cs="Arial"/>
                <w:sz w:val="20"/>
                <w:szCs w:val="20"/>
              </w:rPr>
              <w:t>2025</w:t>
            </w:r>
          </w:p>
        </w:tc>
        <w:tc>
          <w:tcPr>
            <w:tcW w:w="2008" w:type="dxa"/>
          </w:tcPr>
          <w:p w14:paraId="4DAA9259" w14:textId="7C474BC8"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23BD5080" w14:textId="3669F31E" w:rsidR="009C32CD" w:rsidRPr="00136245" w:rsidRDefault="009C32CD" w:rsidP="00AF27EA">
            <w:pPr>
              <w:spacing w:before="0" w:after="0" w:line="240" w:lineRule="auto"/>
              <w:rPr>
                <w:rFonts w:cs="Arial"/>
                <w:color w:val="FF0000"/>
                <w:sz w:val="20"/>
                <w:szCs w:val="20"/>
              </w:rPr>
            </w:pPr>
            <w:r w:rsidRPr="008501CD">
              <w:rPr>
                <w:sz w:val="20"/>
                <w:szCs w:val="20"/>
              </w:rPr>
              <w:t>Membership maintained in 2025. This network provides published information for forecasting air quality and predictive triggers for data dissemination</w:t>
            </w:r>
          </w:p>
        </w:tc>
      </w:tr>
      <w:tr w:rsidR="009C32CD" w:rsidRPr="00C77989" w14:paraId="7330AF79" w14:textId="77777777" w:rsidTr="00AF27EA">
        <w:trPr>
          <w:jc w:val="center"/>
        </w:trPr>
        <w:tc>
          <w:tcPr>
            <w:tcW w:w="1028" w:type="dxa"/>
            <w:vAlign w:val="center"/>
          </w:tcPr>
          <w:p w14:paraId="7A90F9FF" w14:textId="66D584F6" w:rsidR="009C32CD" w:rsidRPr="00320E3B" w:rsidRDefault="009C32CD" w:rsidP="00AF27EA">
            <w:pPr>
              <w:spacing w:before="0" w:after="0" w:line="240" w:lineRule="auto"/>
              <w:jc w:val="center"/>
              <w:rPr>
                <w:sz w:val="20"/>
                <w:szCs w:val="20"/>
              </w:rPr>
            </w:pPr>
            <w:r w:rsidRPr="00320E3B">
              <w:rPr>
                <w:sz w:val="20"/>
                <w:szCs w:val="20"/>
              </w:rPr>
              <w:t>1.1</w:t>
            </w:r>
            <w:r>
              <w:rPr>
                <w:sz w:val="20"/>
                <w:szCs w:val="20"/>
              </w:rPr>
              <w:t>0</w:t>
            </w:r>
          </w:p>
        </w:tc>
        <w:tc>
          <w:tcPr>
            <w:tcW w:w="1716" w:type="dxa"/>
            <w:vAlign w:val="center"/>
          </w:tcPr>
          <w:p w14:paraId="285AB074" w14:textId="77777777" w:rsidR="009C32CD" w:rsidRDefault="009C32CD" w:rsidP="00AF27EA">
            <w:pPr>
              <w:spacing w:before="0" w:after="0"/>
              <w:rPr>
                <w:rFonts w:cs="Arial"/>
                <w:sz w:val="20"/>
                <w:szCs w:val="20"/>
              </w:rPr>
            </w:pPr>
            <w:r w:rsidRPr="00A94CFE">
              <w:rPr>
                <w:rFonts w:cs="Arial"/>
                <w:sz w:val="20"/>
                <w:szCs w:val="20"/>
              </w:rPr>
              <w:t>Monitoring</w:t>
            </w:r>
            <w:r w:rsidRPr="00FE4143" w:rsidDel="00ED7D80">
              <w:rPr>
                <w:rFonts w:cs="Arial"/>
                <w:sz w:val="20"/>
                <w:szCs w:val="20"/>
              </w:rPr>
              <w:t xml:space="preserve"> </w:t>
            </w:r>
            <w:r>
              <w:rPr>
                <w:rFonts w:cs="Arial"/>
                <w:sz w:val="20"/>
                <w:szCs w:val="20"/>
              </w:rPr>
              <w:t>and other core statutory duties</w:t>
            </w:r>
          </w:p>
          <w:p w14:paraId="3A3018E0" w14:textId="77777777" w:rsidR="009C32CD" w:rsidRDefault="009C32CD" w:rsidP="00AF27EA">
            <w:pPr>
              <w:spacing w:before="0" w:after="0"/>
              <w:rPr>
                <w:rFonts w:cs="Arial"/>
                <w:sz w:val="20"/>
                <w:szCs w:val="20"/>
              </w:rPr>
            </w:pPr>
          </w:p>
          <w:p w14:paraId="26D3A193" w14:textId="77777777" w:rsidR="009C32CD" w:rsidRPr="004829D5" w:rsidRDefault="009C32CD" w:rsidP="00AF27EA">
            <w:pPr>
              <w:spacing w:before="0" w:after="0" w:line="240" w:lineRule="auto"/>
              <w:rPr>
                <w:rFonts w:cs="Arial"/>
                <w:sz w:val="20"/>
                <w:szCs w:val="20"/>
              </w:rPr>
            </w:pPr>
          </w:p>
        </w:tc>
        <w:tc>
          <w:tcPr>
            <w:tcW w:w="3152" w:type="dxa"/>
            <w:vAlign w:val="center"/>
          </w:tcPr>
          <w:p w14:paraId="62370ED5"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Borough review of Part B (Environmental Permitting) processes to ensure all relevant process are captured (%) </w:t>
            </w:r>
          </w:p>
          <w:p w14:paraId="1FEA5AA6" w14:textId="7540E9D3" w:rsidR="009C32CD" w:rsidRPr="00ED232B" w:rsidRDefault="009C32CD" w:rsidP="00AF27EA">
            <w:pPr>
              <w:spacing w:before="0" w:after="0" w:line="240" w:lineRule="auto"/>
              <w:rPr>
                <w:rFonts w:cs="Arial"/>
                <w:sz w:val="20"/>
                <w:szCs w:val="20"/>
              </w:rPr>
            </w:pPr>
            <w:r w:rsidRPr="00ED232B">
              <w:rPr>
                <w:rFonts w:cs="Arial"/>
                <w:sz w:val="20"/>
                <w:szCs w:val="20"/>
              </w:rPr>
              <w:t xml:space="preserve">Borough wide review to be completed by the end of 2021. </w:t>
            </w:r>
          </w:p>
        </w:tc>
        <w:tc>
          <w:tcPr>
            <w:tcW w:w="1372" w:type="dxa"/>
            <w:vAlign w:val="center"/>
          </w:tcPr>
          <w:p w14:paraId="7CA44866" w14:textId="2066094F" w:rsidR="009C32CD" w:rsidRPr="00ED232B" w:rsidRDefault="00857086" w:rsidP="00857086">
            <w:pPr>
              <w:spacing w:before="0" w:after="0" w:line="240" w:lineRule="auto"/>
              <w:jc w:val="center"/>
              <w:rPr>
                <w:rFonts w:cs="Arial"/>
                <w:sz w:val="20"/>
                <w:szCs w:val="20"/>
              </w:rPr>
            </w:pPr>
            <w:r w:rsidRPr="00ED232B">
              <w:rPr>
                <w:rFonts w:cs="Arial"/>
                <w:sz w:val="20"/>
                <w:szCs w:val="20"/>
              </w:rPr>
              <w:t>2020</w:t>
            </w:r>
          </w:p>
        </w:tc>
        <w:tc>
          <w:tcPr>
            <w:tcW w:w="2008" w:type="dxa"/>
          </w:tcPr>
          <w:p w14:paraId="457A76CD" w14:textId="0734B630"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062C7928" w14:textId="19A09AA5" w:rsidR="009C32CD" w:rsidRPr="00136245" w:rsidRDefault="009C32CD" w:rsidP="00AF27EA">
            <w:pPr>
              <w:spacing w:before="0" w:after="0" w:line="240" w:lineRule="auto"/>
              <w:rPr>
                <w:rFonts w:cs="Arial"/>
                <w:color w:val="FF0000"/>
                <w:sz w:val="20"/>
                <w:szCs w:val="20"/>
              </w:rPr>
            </w:pPr>
            <w:r w:rsidRPr="008501CD">
              <w:rPr>
                <w:sz w:val="20"/>
                <w:szCs w:val="20"/>
              </w:rPr>
              <w:t>The Borough wide review is completed. All premises that require a permit have one in place or have applied</w:t>
            </w:r>
          </w:p>
        </w:tc>
      </w:tr>
      <w:tr w:rsidR="009C32CD" w:rsidRPr="00C77989" w14:paraId="27CC3509" w14:textId="77777777" w:rsidTr="00AF27EA">
        <w:trPr>
          <w:jc w:val="center"/>
        </w:trPr>
        <w:tc>
          <w:tcPr>
            <w:tcW w:w="1028" w:type="dxa"/>
            <w:vAlign w:val="center"/>
          </w:tcPr>
          <w:p w14:paraId="0DC915CA" w14:textId="2A3045D0" w:rsidR="009C32CD" w:rsidRPr="00320E3B" w:rsidRDefault="009C32CD" w:rsidP="00AF27EA">
            <w:pPr>
              <w:spacing w:before="0" w:after="0" w:line="240" w:lineRule="auto"/>
              <w:jc w:val="center"/>
              <w:rPr>
                <w:sz w:val="20"/>
                <w:szCs w:val="20"/>
              </w:rPr>
            </w:pPr>
            <w:r w:rsidRPr="00320E3B">
              <w:rPr>
                <w:sz w:val="20"/>
                <w:szCs w:val="20"/>
              </w:rPr>
              <w:t>2.1</w:t>
            </w:r>
          </w:p>
        </w:tc>
        <w:tc>
          <w:tcPr>
            <w:tcW w:w="1716" w:type="dxa"/>
            <w:vAlign w:val="center"/>
          </w:tcPr>
          <w:p w14:paraId="7655ABFD" w14:textId="18F2FC54" w:rsidR="009C32CD" w:rsidRPr="004829D5" w:rsidRDefault="009C32CD" w:rsidP="00AF27EA">
            <w:pPr>
              <w:spacing w:before="0" w:after="0" w:line="240" w:lineRule="auto"/>
              <w:rPr>
                <w:rFonts w:cs="Arial"/>
                <w:sz w:val="20"/>
                <w:szCs w:val="20"/>
              </w:rPr>
            </w:pPr>
            <w:r>
              <w:rPr>
                <w:rFonts w:cs="Arial"/>
                <w:sz w:val="20"/>
                <w:szCs w:val="20"/>
              </w:rPr>
              <w:t xml:space="preserve">Emissions from developments and buildings </w:t>
            </w:r>
          </w:p>
        </w:tc>
        <w:tc>
          <w:tcPr>
            <w:tcW w:w="3152" w:type="dxa"/>
            <w:vAlign w:val="center"/>
          </w:tcPr>
          <w:p w14:paraId="4FB3FF4C" w14:textId="3CC6EC19" w:rsidR="009C32CD" w:rsidRPr="00ED232B" w:rsidRDefault="009C32CD" w:rsidP="00AF27EA">
            <w:pPr>
              <w:spacing w:before="0" w:after="0" w:line="240" w:lineRule="auto"/>
              <w:rPr>
                <w:rFonts w:cs="Arial"/>
                <w:sz w:val="20"/>
                <w:szCs w:val="20"/>
              </w:rPr>
            </w:pPr>
            <w:r w:rsidRPr="00ED232B">
              <w:rPr>
                <w:rFonts w:cs="Arial"/>
                <w:sz w:val="20"/>
                <w:szCs w:val="20"/>
              </w:rPr>
              <w:t xml:space="preserve">Require Construction Environmental Management Plans for 100% of major developments where works are </w:t>
            </w:r>
            <w:r w:rsidRPr="00ED232B">
              <w:rPr>
                <w:rFonts w:cs="Arial"/>
                <w:sz w:val="20"/>
                <w:szCs w:val="20"/>
              </w:rPr>
              <w:lastRenderedPageBreak/>
              <w:t>likely to produce levels of dust (%)</w:t>
            </w:r>
          </w:p>
        </w:tc>
        <w:tc>
          <w:tcPr>
            <w:tcW w:w="1372" w:type="dxa"/>
            <w:vAlign w:val="center"/>
          </w:tcPr>
          <w:p w14:paraId="4755E026" w14:textId="057FD5B3" w:rsidR="009C32CD" w:rsidRPr="00ED232B" w:rsidRDefault="00857086" w:rsidP="00857086">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4484EDF7" w14:textId="502EFE49"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3AAA069B" w14:textId="036DE56C" w:rsidR="009C32CD" w:rsidRPr="00136245" w:rsidRDefault="009C32CD" w:rsidP="00AF27EA">
            <w:pPr>
              <w:spacing w:before="0" w:after="0" w:line="240" w:lineRule="auto"/>
              <w:rPr>
                <w:rFonts w:cs="Arial"/>
                <w:color w:val="FF0000"/>
                <w:sz w:val="20"/>
                <w:szCs w:val="20"/>
              </w:rPr>
            </w:pPr>
            <w:r w:rsidRPr="00AC7A97">
              <w:rPr>
                <w:sz w:val="20"/>
                <w:szCs w:val="20"/>
              </w:rPr>
              <w:t>Conditions imposed on all relevant applications</w:t>
            </w:r>
          </w:p>
        </w:tc>
      </w:tr>
      <w:tr w:rsidR="009C32CD" w:rsidRPr="00C77989" w14:paraId="515AED34" w14:textId="77777777" w:rsidTr="00AF27EA">
        <w:trPr>
          <w:jc w:val="center"/>
        </w:trPr>
        <w:tc>
          <w:tcPr>
            <w:tcW w:w="1028" w:type="dxa"/>
            <w:vAlign w:val="center"/>
          </w:tcPr>
          <w:p w14:paraId="7F641EFA" w14:textId="365C3CCC" w:rsidR="009C32CD" w:rsidRPr="00320E3B" w:rsidRDefault="009C32CD" w:rsidP="00AF27EA">
            <w:pPr>
              <w:spacing w:before="0" w:after="0" w:line="240" w:lineRule="auto"/>
              <w:jc w:val="center"/>
              <w:rPr>
                <w:sz w:val="20"/>
                <w:szCs w:val="20"/>
              </w:rPr>
            </w:pPr>
            <w:r w:rsidRPr="00320E3B">
              <w:rPr>
                <w:sz w:val="20"/>
                <w:szCs w:val="20"/>
              </w:rPr>
              <w:t>2.2</w:t>
            </w:r>
          </w:p>
        </w:tc>
        <w:tc>
          <w:tcPr>
            <w:tcW w:w="1716" w:type="dxa"/>
            <w:vAlign w:val="center"/>
          </w:tcPr>
          <w:p w14:paraId="3F0557B4" w14:textId="0B951D0D"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4B026A09" w14:textId="72884560" w:rsidR="009C32CD" w:rsidRPr="00ED232B" w:rsidRDefault="009C32CD" w:rsidP="00AF27EA">
            <w:pPr>
              <w:spacing w:before="0" w:after="0" w:line="240" w:lineRule="auto"/>
              <w:rPr>
                <w:rFonts w:cs="Arial"/>
                <w:sz w:val="20"/>
                <w:szCs w:val="20"/>
              </w:rPr>
            </w:pPr>
            <w:r w:rsidRPr="00ED232B">
              <w:rPr>
                <w:rFonts w:cs="Arial"/>
                <w:sz w:val="20"/>
                <w:szCs w:val="20"/>
              </w:rPr>
              <w:t>Require real-time PM</w:t>
            </w:r>
            <w:r w:rsidRPr="00ED232B">
              <w:rPr>
                <w:rFonts w:cs="Arial"/>
                <w:sz w:val="20"/>
                <w:szCs w:val="20"/>
                <w:vertAlign w:val="subscript"/>
              </w:rPr>
              <w:t>10</w:t>
            </w:r>
            <w:r w:rsidRPr="00ED232B">
              <w:rPr>
                <w:rFonts w:cs="Arial"/>
                <w:sz w:val="20"/>
                <w:szCs w:val="20"/>
              </w:rPr>
              <w:t xml:space="preserve"> monitoring at high-risk sites in accordance with the Mayor of London Supplementary Planning Guidance (SPG). (%)</w:t>
            </w:r>
          </w:p>
        </w:tc>
        <w:tc>
          <w:tcPr>
            <w:tcW w:w="1372" w:type="dxa"/>
            <w:vAlign w:val="center"/>
          </w:tcPr>
          <w:p w14:paraId="36AAA659" w14:textId="1435D7C5"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4BBC7E52" w14:textId="22CA6F3C"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1946EF66" w14:textId="2A071583" w:rsidR="009C32CD" w:rsidRPr="00136245" w:rsidRDefault="009C32CD" w:rsidP="00AF27EA">
            <w:pPr>
              <w:spacing w:before="0" w:after="0" w:line="240" w:lineRule="auto"/>
              <w:rPr>
                <w:rFonts w:cs="Arial"/>
                <w:color w:val="FF0000"/>
                <w:sz w:val="20"/>
                <w:szCs w:val="20"/>
              </w:rPr>
            </w:pPr>
            <w:r w:rsidRPr="008501CD">
              <w:rPr>
                <w:sz w:val="20"/>
                <w:szCs w:val="20"/>
              </w:rPr>
              <w:t>Air Quality Assessments accompany relevant planning applications, produced in accordance with best practice guidance</w:t>
            </w:r>
          </w:p>
        </w:tc>
      </w:tr>
      <w:tr w:rsidR="009C32CD" w:rsidRPr="00C77989" w14:paraId="2175F3D4" w14:textId="77777777" w:rsidTr="00AF27EA">
        <w:trPr>
          <w:jc w:val="center"/>
        </w:trPr>
        <w:tc>
          <w:tcPr>
            <w:tcW w:w="1028" w:type="dxa"/>
            <w:vAlign w:val="center"/>
          </w:tcPr>
          <w:p w14:paraId="34ADA930" w14:textId="70DA62EB" w:rsidR="009C32CD" w:rsidRPr="00320E3B" w:rsidRDefault="009C32CD" w:rsidP="00AF27EA">
            <w:pPr>
              <w:spacing w:before="0" w:after="0" w:line="240" w:lineRule="auto"/>
              <w:jc w:val="center"/>
              <w:rPr>
                <w:sz w:val="20"/>
                <w:szCs w:val="20"/>
              </w:rPr>
            </w:pPr>
            <w:r w:rsidRPr="00320E3B">
              <w:rPr>
                <w:sz w:val="20"/>
                <w:szCs w:val="20"/>
              </w:rPr>
              <w:t>2.3</w:t>
            </w:r>
          </w:p>
        </w:tc>
        <w:tc>
          <w:tcPr>
            <w:tcW w:w="1716" w:type="dxa"/>
            <w:vAlign w:val="center"/>
          </w:tcPr>
          <w:p w14:paraId="054060D8" w14:textId="0511B2B5"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11D0001C" w14:textId="13017B6F" w:rsidR="009C32CD" w:rsidRPr="00ED232B" w:rsidRDefault="009C32CD" w:rsidP="00AF27EA">
            <w:pPr>
              <w:spacing w:before="0" w:after="0" w:line="240" w:lineRule="auto"/>
              <w:rPr>
                <w:rFonts w:cs="Arial"/>
                <w:sz w:val="20"/>
                <w:szCs w:val="20"/>
              </w:rPr>
            </w:pPr>
            <w:r w:rsidRPr="00ED232B">
              <w:rPr>
                <w:rFonts w:cs="Arial"/>
                <w:sz w:val="20"/>
                <w:szCs w:val="20"/>
              </w:rPr>
              <w:t>Enforcement visits when complaints received. (%)</w:t>
            </w:r>
          </w:p>
        </w:tc>
        <w:tc>
          <w:tcPr>
            <w:tcW w:w="1372" w:type="dxa"/>
            <w:vAlign w:val="center"/>
          </w:tcPr>
          <w:p w14:paraId="73A0EA24" w14:textId="70A36CB1"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7F435B37" w14:textId="55A466B0"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560F3BCC" w14:textId="6CD0FBAF" w:rsidR="009C32CD" w:rsidRPr="00136245" w:rsidRDefault="009C32CD" w:rsidP="00AF27EA">
            <w:pPr>
              <w:spacing w:before="0" w:after="0" w:line="240" w:lineRule="auto"/>
              <w:rPr>
                <w:rFonts w:cs="Arial"/>
                <w:color w:val="FF0000"/>
                <w:sz w:val="20"/>
                <w:szCs w:val="20"/>
              </w:rPr>
            </w:pPr>
            <w:r w:rsidRPr="003A0E9C">
              <w:rPr>
                <w:sz w:val="20"/>
                <w:szCs w:val="20"/>
              </w:rPr>
              <w:t>100% of complaints were appropriately responded to</w:t>
            </w:r>
          </w:p>
        </w:tc>
      </w:tr>
      <w:tr w:rsidR="009C32CD" w:rsidRPr="00C77989" w14:paraId="085914E2" w14:textId="77777777" w:rsidTr="00AF27EA">
        <w:trPr>
          <w:jc w:val="center"/>
        </w:trPr>
        <w:tc>
          <w:tcPr>
            <w:tcW w:w="1028" w:type="dxa"/>
            <w:vAlign w:val="center"/>
          </w:tcPr>
          <w:p w14:paraId="340062D0" w14:textId="3AE91536" w:rsidR="009C32CD" w:rsidRPr="00320E3B" w:rsidRDefault="009C32CD" w:rsidP="00AF27EA">
            <w:pPr>
              <w:spacing w:before="0" w:after="0" w:line="240" w:lineRule="auto"/>
              <w:jc w:val="center"/>
              <w:rPr>
                <w:sz w:val="20"/>
                <w:szCs w:val="20"/>
              </w:rPr>
            </w:pPr>
            <w:r w:rsidRPr="00320E3B">
              <w:rPr>
                <w:sz w:val="20"/>
                <w:szCs w:val="20"/>
              </w:rPr>
              <w:t>2.4</w:t>
            </w:r>
          </w:p>
        </w:tc>
        <w:tc>
          <w:tcPr>
            <w:tcW w:w="1716" w:type="dxa"/>
            <w:vAlign w:val="center"/>
          </w:tcPr>
          <w:p w14:paraId="0DDB8422" w14:textId="1ADF81D3"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3968B32A" w14:textId="0B8440E4" w:rsidR="009C32CD" w:rsidRPr="00ED232B" w:rsidRDefault="009C32CD" w:rsidP="00AF27EA">
            <w:pPr>
              <w:spacing w:before="0" w:after="0" w:line="240" w:lineRule="auto"/>
              <w:rPr>
                <w:rFonts w:cs="Arial"/>
                <w:sz w:val="20"/>
                <w:szCs w:val="20"/>
              </w:rPr>
            </w:pPr>
            <w:r w:rsidRPr="00ED232B">
              <w:rPr>
                <w:rFonts w:cs="Arial"/>
                <w:sz w:val="20"/>
                <w:szCs w:val="20"/>
              </w:rPr>
              <w:t>Update Bromley’s existing Code of Construction Practice (</w:t>
            </w:r>
            <w:proofErr w:type="spellStart"/>
            <w:r w:rsidRPr="00ED232B">
              <w:rPr>
                <w:rFonts w:cs="Arial"/>
                <w:sz w:val="20"/>
                <w:szCs w:val="20"/>
              </w:rPr>
              <w:t>CoCP</w:t>
            </w:r>
            <w:proofErr w:type="spellEnd"/>
            <w:r w:rsidRPr="00ED232B">
              <w:rPr>
                <w:rFonts w:cs="Arial"/>
                <w:sz w:val="20"/>
                <w:szCs w:val="20"/>
              </w:rPr>
              <w:t>)</w:t>
            </w:r>
          </w:p>
        </w:tc>
        <w:tc>
          <w:tcPr>
            <w:tcW w:w="1372" w:type="dxa"/>
            <w:vAlign w:val="center"/>
          </w:tcPr>
          <w:p w14:paraId="00AE2F8C" w14:textId="4E578B1E" w:rsidR="009C32CD" w:rsidRPr="00ED232B" w:rsidRDefault="00857086" w:rsidP="00857086">
            <w:pPr>
              <w:spacing w:before="0" w:after="0" w:line="240" w:lineRule="auto"/>
              <w:jc w:val="center"/>
              <w:rPr>
                <w:rFonts w:cs="Arial"/>
                <w:sz w:val="20"/>
                <w:szCs w:val="20"/>
              </w:rPr>
            </w:pPr>
            <w:r w:rsidRPr="00ED232B">
              <w:rPr>
                <w:rFonts w:cs="Arial"/>
                <w:sz w:val="20"/>
                <w:szCs w:val="20"/>
              </w:rPr>
              <w:t>2024</w:t>
            </w:r>
          </w:p>
        </w:tc>
        <w:tc>
          <w:tcPr>
            <w:tcW w:w="2008" w:type="dxa"/>
          </w:tcPr>
          <w:p w14:paraId="3562C6CE" w14:textId="02A14AB3"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2971A87A" w14:textId="28545226" w:rsidR="009C32CD" w:rsidRPr="00136245" w:rsidRDefault="009C32CD" w:rsidP="00AF27EA">
            <w:pPr>
              <w:spacing w:before="0" w:after="0" w:line="240" w:lineRule="auto"/>
              <w:rPr>
                <w:rFonts w:cs="Arial"/>
                <w:color w:val="FF0000"/>
                <w:sz w:val="20"/>
                <w:szCs w:val="20"/>
              </w:rPr>
            </w:pPr>
            <w:r w:rsidRPr="003A0E9C">
              <w:rPr>
                <w:sz w:val="20"/>
                <w:szCs w:val="20"/>
              </w:rPr>
              <w:t xml:space="preserve">Completed. Bromley has adopted the GLA </w:t>
            </w:r>
            <w:proofErr w:type="spellStart"/>
            <w:r w:rsidRPr="003A0E9C">
              <w:rPr>
                <w:sz w:val="20"/>
                <w:szCs w:val="20"/>
              </w:rPr>
              <w:t>CoCP</w:t>
            </w:r>
            <w:proofErr w:type="spellEnd"/>
            <w:r w:rsidRPr="003A0E9C">
              <w:rPr>
                <w:sz w:val="20"/>
                <w:szCs w:val="20"/>
              </w:rPr>
              <w:t xml:space="preserve"> documents as its own </w:t>
            </w:r>
            <w:proofErr w:type="spellStart"/>
            <w:r w:rsidRPr="003A0E9C">
              <w:rPr>
                <w:sz w:val="20"/>
                <w:szCs w:val="20"/>
              </w:rPr>
              <w:t>CoCP</w:t>
            </w:r>
            <w:proofErr w:type="spellEnd"/>
            <w:r w:rsidRPr="003A0E9C">
              <w:rPr>
                <w:sz w:val="20"/>
                <w:szCs w:val="20"/>
              </w:rPr>
              <w:t>)</w:t>
            </w:r>
          </w:p>
        </w:tc>
      </w:tr>
      <w:tr w:rsidR="009C32CD" w:rsidRPr="00C77989" w14:paraId="5A5364CF" w14:textId="77777777" w:rsidTr="00AF27EA">
        <w:trPr>
          <w:jc w:val="center"/>
        </w:trPr>
        <w:tc>
          <w:tcPr>
            <w:tcW w:w="1028" w:type="dxa"/>
            <w:vAlign w:val="center"/>
          </w:tcPr>
          <w:p w14:paraId="6D5F739B" w14:textId="6BBA1802" w:rsidR="009C32CD" w:rsidRPr="00320E3B" w:rsidRDefault="009C32CD" w:rsidP="00AF27EA">
            <w:pPr>
              <w:spacing w:before="0" w:after="0" w:line="240" w:lineRule="auto"/>
              <w:jc w:val="center"/>
              <w:rPr>
                <w:sz w:val="20"/>
                <w:szCs w:val="20"/>
              </w:rPr>
            </w:pPr>
            <w:r w:rsidRPr="00320E3B">
              <w:rPr>
                <w:sz w:val="20"/>
                <w:szCs w:val="20"/>
              </w:rPr>
              <w:t>2.5</w:t>
            </w:r>
          </w:p>
        </w:tc>
        <w:tc>
          <w:tcPr>
            <w:tcW w:w="1716" w:type="dxa"/>
            <w:vAlign w:val="center"/>
          </w:tcPr>
          <w:p w14:paraId="01E2F1A1" w14:textId="5D37F2DF"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7A5C6BC0" w14:textId="466D2F73" w:rsidR="009C32CD" w:rsidRPr="00ED232B" w:rsidRDefault="009C32CD" w:rsidP="00AF27EA">
            <w:pPr>
              <w:spacing w:before="0" w:after="0" w:line="240" w:lineRule="auto"/>
              <w:rPr>
                <w:rFonts w:cs="Arial"/>
                <w:sz w:val="20"/>
                <w:szCs w:val="20"/>
              </w:rPr>
            </w:pPr>
            <w:r w:rsidRPr="00ED232B">
              <w:rPr>
                <w:rFonts w:cs="Arial"/>
                <w:sz w:val="20"/>
                <w:szCs w:val="20"/>
              </w:rPr>
              <w:t>Produce information for developers to promote low combustion and combustion free development</w:t>
            </w:r>
          </w:p>
        </w:tc>
        <w:tc>
          <w:tcPr>
            <w:tcW w:w="1372" w:type="dxa"/>
            <w:vAlign w:val="center"/>
          </w:tcPr>
          <w:p w14:paraId="469EA2C8" w14:textId="7838A9B8" w:rsidR="009C32CD" w:rsidRPr="00ED232B" w:rsidRDefault="00857086" w:rsidP="00857086">
            <w:pPr>
              <w:spacing w:before="0" w:after="0" w:line="240" w:lineRule="auto"/>
              <w:jc w:val="center"/>
              <w:rPr>
                <w:rFonts w:cs="Arial"/>
                <w:sz w:val="20"/>
                <w:szCs w:val="20"/>
              </w:rPr>
            </w:pPr>
            <w:r w:rsidRPr="00ED232B">
              <w:rPr>
                <w:rFonts w:cs="Arial"/>
                <w:sz w:val="20"/>
                <w:szCs w:val="20"/>
              </w:rPr>
              <w:t>2025</w:t>
            </w:r>
          </w:p>
        </w:tc>
        <w:tc>
          <w:tcPr>
            <w:tcW w:w="2008" w:type="dxa"/>
          </w:tcPr>
          <w:p w14:paraId="4ED7B124" w14:textId="429566E9" w:rsidR="009C32CD"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43B38DCA" w14:textId="45E05319" w:rsidR="009C32CD" w:rsidRPr="00136245" w:rsidRDefault="009C32CD" w:rsidP="00AF27EA">
            <w:pPr>
              <w:spacing w:before="0" w:after="0" w:line="240" w:lineRule="auto"/>
              <w:rPr>
                <w:rFonts w:cs="Arial"/>
                <w:color w:val="FF0000"/>
                <w:sz w:val="20"/>
                <w:szCs w:val="20"/>
              </w:rPr>
            </w:pPr>
            <w:r w:rsidRPr="004177F1">
              <w:rPr>
                <w:sz w:val="20"/>
                <w:szCs w:val="20"/>
              </w:rPr>
              <w:t xml:space="preserve">Completed. This information has been produced and will be available on Bromley's website </w:t>
            </w:r>
            <w:proofErr w:type="gramStart"/>
            <w:r w:rsidRPr="004177F1">
              <w:rPr>
                <w:sz w:val="20"/>
                <w:szCs w:val="20"/>
              </w:rPr>
              <w:t>in the near future</w:t>
            </w:r>
            <w:proofErr w:type="gramEnd"/>
          </w:p>
        </w:tc>
      </w:tr>
      <w:tr w:rsidR="009C32CD" w:rsidRPr="00C77989" w14:paraId="5566CDEC" w14:textId="77777777" w:rsidTr="00AF27EA">
        <w:trPr>
          <w:jc w:val="center"/>
        </w:trPr>
        <w:tc>
          <w:tcPr>
            <w:tcW w:w="1028" w:type="dxa"/>
            <w:vAlign w:val="center"/>
          </w:tcPr>
          <w:p w14:paraId="7AC97C29" w14:textId="65C231D5" w:rsidR="009C32CD" w:rsidRPr="00320E3B" w:rsidRDefault="009C32CD" w:rsidP="00AF27EA">
            <w:pPr>
              <w:spacing w:before="0" w:after="0" w:line="240" w:lineRule="auto"/>
              <w:jc w:val="center"/>
              <w:rPr>
                <w:sz w:val="20"/>
                <w:szCs w:val="20"/>
              </w:rPr>
            </w:pPr>
            <w:r w:rsidRPr="00320E3B">
              <w:rPr>
                <w:sz w:val="20"/>
                <w:szCs w:val="20"/>
              </w:rPr>
              <w:t>2.6</w:t>
            </w:r>
          </w:p>
        </w:tc>
        <w:tc>
          <w:tcPr>
            <w:tcW w:w="1716" w:type="dxa"/>
            <w:vAlign w:val="center"/>
          </w:tcPr>
          <w:p w14:paraId="1EAD264F" w14:textId="65FE9729" w:rsidR="009C32CD" w:rsidRPr="004829D5"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72F9F77A"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Adopt revised planning conditions and </w:t>
            </w:r>
            <w:proofErr w:type="spellStart"/>
            <w:r w:rsidRPr="00ED232B">
              <w:rPr>
                <w:rFonts w:cs="Arial"/>
                <w:sz w:val="20"/>
                <w:szCs w:val="20"/>
              </w:rPr>
              <w:t>informatives</w:t>
            </w:r>
            <w:proofErr w:type="spellEnd"/>
            <w:r w:rsidRPr="00ED232B">
              <w:rPr>
                <w:rFonts w:cs="Arial"/>
                <w:sz w:val="20"/>
                <w:szCs w:val="20"/>
              </w:rPr>
              <w:t xml:space="preserve"> regarding the use of diesel generators </w:t>
            </w:r>
          </w:p>
          <w:p w14:paraId="73A37073" w14:textId="7A97FFA0" w:rsidR="009C32CD" w:rsidRPr="00ED232B" w:rsidRDefault="009C32CD" w:rsidP="00AF27EA">
            <w:pPr>
              <w:spacing w:before="0" w:after="0" w:line="240" w:lineRule="auto"/>
              <w:rPr>
                <w:rFonts w:cs="Arial"/>
                <w:sz w:val="20"/>
                <w:szCs w:val="20"/>
              </w:rPr>
            </w:pPr>
            <w:r w:rsidRPr="00ED232B">
              <w:rPr>
                <w:rFonts w:cs="Arial"/>
                <w:sz w:val="20"/>
                <w:szCs w:val="20"/>
              </w:rPr>
              <w:t>Adoption of any additional information/</w:t>
            </w:r>
            <w:proofErr w:type="spellStart"/>
            <w:r w:rsidRPr="00ED232B">
              <w:rPr>
                <w:rFonts w:cs="Arial"/>
                <w:sz w:val="20"/>
                <w:szCs w:val="20"/>
              </w:rPr>
              <w:t>Informatives</w:t>
            </w:r>
            <w:proofErr w:type="spellEnd"/>
            <w:r w:rsidRPr="00ED232B">
              <w:rPr>
                <w:rFonts w:cs="Arial"/>
                <w:sz w:val="20"/>
                <w:szCs w:val="20"/>
              </w:rPr>
              <w:t xml:space="preserve">. </w:t>
            </w:r>
          </w:p>
        </w:tc>
        <w:tc>
          <w:tcPr>
            <w:tcW w:w="1372" w:type="dxa"/>
            <w:vAlign w:val="center"/>
          </w:tcPr>
          <w:p w14:paraId="601DDE1E" w14:textId="549FB9C5" w:rsidR="009C32CD" w:rsidRPr="00ED232B" w:rsidRDefault="00857086" w:rsidP="00857086">
            <w:pPr>
              <w:spacing w:before="0" w:after="0" w:line="240" w:lineRule="auto"/>
              <w:jc w:val="center"/>
              <w:rPr>
                <w:rFonts w:cs="Arial"/>
                <w:sz w:val="20"/>
                <w:szCs w:val="20"/>
              </w:rPr>
            </w:pPr>
            <w:r w:rsidRPr="00ED232B">
              <w:rPr>
                <w:rFonts w:cs="Arial"/>
                <w:sz w:val="20"/>
                <w:szCs w:val="20"/>
              </w:rPr>
              <w:t>2021</w:t>
            </w:r>
          </w:p>
        </w:tc>
        <w:tc>
          <w:tcPr>
            <w:tcW w:w="2008" w:type="dxa"/>
          </w:tcPr>
          <w:p w14:paraId="74DF05ED" w14:textId="3331712E"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2AF35DEB" w14:textId="49E0B103" w:rsidR="009C32CD" w:rsidRPr="00136245" w:rsidRDefault="009C32CD" w:rsidP="00AF27EA">
            <w:pPr>
              <w:spacing w:before="0" w:after="0" w:line="240" w:lineRule="auto"/>
              <w:rPr>
                <w:rFonts w:cs="Arial"/>
                <w:color w:val="FF0000"/>
                <w:sz w:val="20"/>
                <w:szCs w:val="20"/>
              </w:rPr>
            </w:pPr>
            <w:r w:rsidRPr="003A0E9C">
              <w:rPr>
                <w:sz w:val="20"/>
                <w:szCs w:val="20"/>
              </w:rPr>
              <w:t xml:space="preserve">Completed. Requirements where practicable adopted in CEMPs as part of the approved planning process. Details also included in draft </w:t>
            </w:r>
            <w:proofErr w:type="spellStart"/>
            <w:r w:rsidRPr="003A0E9C">
              <w:rPr>
                <w:sz w:val="20"/>
                <w:szCs w:val="20"/>
              </w:rPr>
              <w:t>CoCP</w:t>
            </w:r>
            <w:proofErr w:type="spellEnd"/>
            <w:r w:rsidRPr="003A0E9C">
              <w:rPr>
                <w:sz w:val="20"/>
                <w:szCs w:val="20"/>
              </w:rPr>
              <w:t>. Also, a Bromley Communique for developers was produced on 21st December 2021 to promote low combustion and combustion free development (see 2.5)</w:t>
            </w:r>
            <w:r w:rsidRPr="003A0E9C">
              <w:rPr>
                <w:sz w:val="20"/>
                <w:szCs w:val="20"/>
              </w:rPr>
              <w:tab/>
            </w:r>
            <w:r w:rsidRPr="00DE7C85">
              <w:rPr>
                <w:color w:val="FF0000"/>
                <w:sz w:val="20"/>
                <w:szCs w:val="20"/>
              </w:rPr>
              <w:tab/>
            </w:r>
            <w:r w:rsidRPr="00DE7C85">
              <w:rPr>
                <w:color w:val="FF0000"/>
                <w:sz w:val="20"/>
                <w:szCs w:val="20"/>
              </w:rPr>
              <w:tab/>
            </w:r>
            <w:r w:rsidRPr="00DE7C85">
              <w:rPr>
                <w:color w:val="FF0000"/>
                <w:sz w:val="20"/>
                <w:szCs w:val="20"/>
              </w:rPr>
              <w:tab/>
            </w:r>
          </w:p>
        </w:tc>
      </w:tr>
      <w:tr w:rsidR="009C32CD" w:rsidRPr="00C77989" w14:paraId="708D08D5" w14:textId="77777777" w:rsidTr="00AF27EA">
        <w:trPr>
          <w:jc w:val="center"/>
        </w:trPr>
        <w:tc>
          <w:tcPr>
            <w:tcW w:w="1028" w:type="dxa"/>
            <w:vAlign w:val="center"/>
          </w:tcPr>
          <w:p w14:paraId="7D111E58" w14:textId="6D98C352" w:rsidR="009C32CD" w:rsidRPr="00320E3B" w:rsidRDefault="009C32CD" w:rsidP="00AF27EA">
            <w:pPr>
              <w:spacing w:before="0" w:after="0" w:line="240" w:lineRule="auto"/>
              <w:jc w:val="center"/>
              <w:rPr>
                <w:sz w:val="20"/>
                <w:szCs w:val="20"/>
              </w:rPr>
            </w:pPr>
            <w:r w:rsidRPr="00320E3B">
              <w:rPr>
                <w:sz w:val="20"/>
                <w:szCs w:val="20"/>
              </w:rPr>
              <w:t>2.7</w:t>
            </w:r>
          </w:p>
        </w:tc>
        <w:tc>
          <w:tcPr>
            <w:tcW w:w="1716" w:type="dxa"/>
            <w:vAlign w:val="center"/>
          </w:tcPr>
          <w:p w14:paraId="14C61B7E" w14:textId="188A0904"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0F197EA1" w14:textId="0288AB69" w:rsidR="009C32CD" w:rsidRPr="00ED232B" w:rsidRDefault="009C32CD" w:rsidP="00AF27EA">
            <w:pPr>
              <w:spacing w:before="0" w:after="0" w:line="240" w:lineRule="auto"/>
              <w:rPr>
                <w:rFonts w:cs="Arial"/>
                <w:sz w:val="20"/>
                <w:szCs w:val="20"/>
              </w:rPr>
            </w:pPr>
            <w:r w:rsidRPr="00ED232B">
              <w:rPr>
                <w:rFonts w:cs="Arial"/>
                <w:sz w:val="20"/>
                <w:szCs w:val="20"/>
              </w:rPr>
              <w:t xml:space="preserve">Effectively manage and mitigate emissions of development taking place in the designated Air Quality Focus Area (AQFAs) through New Bromley plan </w:t>
            </w:r>
          </w:p>
        </w:tc>
        <w:tc>
          <w:tcPr>
            <w:tcW w:w="1372" w:type="dxa"/>
            <w:vAlign w:val="center"/>
          </w:tcPr>
          <w:p w14:paraId="601B8F66" w14:textId="0EA6AD5C"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1C591CA4" w14:textId="3DB44D2C" w:rsidR="009C32CD"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r w:rsidRPr="004C6CE1">
              <w:rPr>
                <w:rFonts w:cs="Arial"/>
                <w:sz w:val="20"/>
                <w:szCs w:val="20"/>
              </w:rPr>
              <w:t xml:space="preserve"> </w:t>
            </w:r>
          </w:p>
        </w:tc>
        <w:tc>
          <w:tcPr>
            <w:tcW w:w="5319" w:type="dxa"/>
            <w:vAlign w:val="center"/>
          </w:tcPr>
          <w:p w14:paraId="21AC783A" w14:textId="4BF38C24" w:rsidR="009C32CD" w:rsidRPr="009C32CD" w:rsidRDefault="009C32CD" w:rsidP="00AF27EA">
            <w:pPr>
              <w:spacing w:before="0" w:after="0" w:line="240" w:lineRule="auto"/>
              <w:rPr>
                <w:sz w:val="20"/>
                <w:szCs w:val="20"/>
              </w:rPr>
            </w:pPr>
            <w:r w:rsidRPr="00A630DF">
              <w:rPr>
                <w:sz w:val="20"/>
                <w:szCs w:val="20"/>
              </w:rPr>
              <w:t>Conditions imposed on relevant applications</w:t>
            </w:r>
          </w:p>
        </w:tc>
      </w:tr>
      <w:tr w:rsidR="009C32CD" w:rsidRPr="00C77989" w14:paraId="5DB6A91A" w14:textId="77777777" w:rsidTr="00AF27EA">
        <w:trPr>
          <w:jc w:val="center"/>
        </w:trPr>
        <w:tc>
          <w:tcPr>
            <w:tcW w:w="1028" w:type="dxa"/>
            <w:vAlign w:val="center"/>
          </w:tcPr>
          <w:p w14:paraId="68C31740" w14:textId="6FD733BF" w:rsidR="009C32CD" w:rsidRPr="00320E3B" w:rsidRDefault="009C32CD" w:rsidP="00AF27EA">
            <w:pPr>
              <w:spacing w:before="0" w:after="0" w:line="240" w:lineRule="auto"/>
              <w:jc w:val="center"/>
              <w:rPr>
                <w:sz w:val="20"/>
                <w:szCs w:val="20"/>
              </w:rPr>
            </w:pPr>
            <w:r w:rsidRPr="00320E3B">
              <w:rPr>
                <w:sz w:val="20"/>
                <w:szCs w:val="20"/>
              </w:rPr>
              <w:t>2.8</w:t>
            </w:r>
          </w:p>
        </w:tc>
        <w:tc>
          <w:tcPr>
            <w:tcW w:w="1716" w:type="dxa"/>
            <w:vAlign w:val="center"/>
          </w:tcPr>
          <w:p w14:paraId="1F5FEDE2" w14:textId="2DE92AC9"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3E35C5B4" w14:textId="651B395C" w:rsidR="009C32CD" w:rsidRPr="00ED232B" w:rsidRDefault="009C32CD" w:rsidP="00AF27EA">
            <w:pPr>
              <w:spacing w:before="0" w:after="0" w:line="240" w:lineRule="auto"/>
              <w:rPr>
                <w:rFonts w:cs="Arial"/>
                <w:sz w:val="20"/>
                <w:szCs w:val="20"/>
              </w:rPr>
            </w:pPr>
            <w:r w:rsidRPr="00ED232B">
              <w:rPr>
                <w:rFonts w:cs="Arial"/>
                <w:sz w:val="20"/>
                <w:szCs w:val="20"/>
              </w:rPr>
              <w:t xml:space="preserve">Where appropriate, use planning obligations to secure funding from developers for monitoring </w:t>
            </w:r>
            <w:r w:rsidRPr="00ED232B">
              <w:rPr>
                <w:rFonts w:cs="Arial"/>
                <w:sz w:val="20"/>
                <w:szCs w:val="20"/>
              </w:rPr>
              <w:lastRenderedPageBreak/>
              <w:t>compliance checks on major and/or sensitive sites.</w:t>
            </w:r>
          </w:p>
        </w:tc>
        <w:tc>
          <w:tcPr>
            <w:tcW w:w="1372" w:type="dxa"/>
            <w:vAlign w:val="center"/>
          </w:tcPr>
          <w:p w14:paraId="2FEE529F" w14:textId="2B556064" w:rsidR="009C32CD" w:rsidRPr="00ED232B" w:rsidRDefault="00857086" w:rsidP="00857086">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64E47B7F" w14:textId="54440B27"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 xml:space="preserve">Planning &amp; </w:t>
            </w:r>
            <w:r w:rsidR="004507A6">
              <w:rPr>
                <w:rFonts w:cs="Arial"/>
                <w:sz w:val="20"/>
                <w:szCs w:val="20"/>
              </w:rPr>
              <w:lastRenderedPageBreak/>
              <w:t>Building Control Division</w:t>
            </w:r>
          </w:p>
        </w:tc>
        <w:tc>
          <w:tcPr>
            <w:tcW w:w="5319" w:type="dxa"/>
            <w:vAlign w:val="center"/>
          </w:tcPr>
          <w:p w14:paraId="21B9BCC8" w14:textId="77777777" w:rsidR="009C32CD" w:rsidRPr="009C32CD" w:rsidRDefault="009C32CD" w:rsidP="00AF27EA">
            <w:pPr>
              <w:spacing w:before="0" w:after="0"/>
              <w:rPr>
                <w:sz w:val="20"/>
                <w:szCs w:val="20"/>
              </w:rPr>
            </w:pPr>
            <w:r w:rsidRPr="009C32CD">
              <w:rPr>
                <w:sz w:val="20"/>
                <w:szCs w:val="20"/>
              </w:rPr>
              <w:lastRenderedPageBreak/>
              <w:t xml:space="preserve">Requested S106 funds for 9 sites, providing Construction Environmental Impact Monitoring.  2 sites agreed and subject to approval. 7 sites awaiting confirmation from </w:t>
            </w:r>
            <w:r w:rsidRPr="009C32CD">
              <w:rPr>
                <w:sz w:val="20"/>
                <w:szCs w:val="20"/>
              </w:rPr>
              <w:lastRenderedPageBreak/>
              <w:t>Planning. Payment was received for 2 sites previously requested</w:t>
            </w:r>
          </w:p>
          <w:p w14:paraId="2C6299E5" w14:textId="77777777" w:rsidR="009C32CD" w:rsidRPr="00A630DF" w:rsidRDefault="009C32CD" w:rsidP="00AF27EA">
            <w:pPr>
              <w:spacing w:before="0" w:after="0" w:line="240" w:lineRule="auto"/>
              <w:rPr>
                <w:sz w:val="20"/>
                <w:szCs w:val="20"/>
              </w:rPr>
            </w:pPr>
          </w:p>
        </w:tc>
      </w:tr>
      <w:tr w:rsidR="009C32CD" w:rsidRPr="00C77989" w14:paraId="1CA90C49" w14:textId="77777777" w:rsidTr="00AF27EA">
        <w:trPr>
          <w:jc w:val="center"/>
        </w:trPr>
        <w:tc>
          <w:tcPr>
            <w:tcW w:w="1028" w:type="dxa"/>
            <w:vAlign w:val="center"/>
          </w:tcPr>
          <w:p w14:paraId="5201A149" w14:textId="60745E2E" w:rsidR="009C32CD" w:rsidRDefault="009C32CD" w:rsidP="00AF27EA">
            <w:pPr>
              <w:spacing w:before="0" w:after="0" w:line="240" w:lineRule="auto"/>
              <w:jc w:val="center"/>
              <w:rPr>
                <w:sz w:val="20"/>
                <w:szCs w:val="20"/>
              </w:rPr>
            </w:pPr>
            <w:r w:rsidRPr="00320E3B">
              <w:rPr>
                <w:sz w:val="20"/>
                <w:szCs w:val="20"/>
              </w:rPr>
              <w:lastRenderedPageBreak/>
              <w:t>2.9</w:t>
            </w:r>
          </w:p>
        </w:tc>
        <w:tc>
          <w:tcPr>
            <w:tcW w:w="1716" w:type="dxa"/>
            <w:vAlign w:val="center"/>
          </w:tcPr>
          <w:p w14:paraId="23954C15" w14:textId="6B4DE9CB"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270EFDD8"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Continue to assess all relevant planning applications for their air quality impact and condition as appropriate </w:t>
            </w:r>
          </w:p>
          <w:p w14:paraId="31947DF3" w14:textId="052D0CEE" w:rsidR="009C32CD" w:rsidRPr="00ED232B" w:rsidRDefault="009C32CD" w:rsidP="00AF27EA">
            <w:pPr>
              <w:spacing w:before="0" w:after="0" w:line="240" w:lineRule="auto"/>
              <w:rPr>
                <w:rFonts w:cs="Arial"/>
                <w:sz w:val="20"/>
                <w:szCs w:val="20"/>
              </w:rPr>
            </w:pPr>
            <w:r w:rsidRPr="00ED232B">
              <w:rPr>
                <w:rFonts w:cs="Arial"/>
                <w:sz w:val="20"/>
                <w:szCs w:val="20"/>
              </w:rPr>
              <w:t>Number of applications assessed, against no received within 28 days</w:t>
            </w:r>
          </w:p>
        </w:tc>
        <w:tc>
          <w:tcPr>
            <w:tcW w:w="1372" w:type="dxa"/>
            <w:vAlign w:val="center"/>
          </w:tcPr>
          <w:p w14:paraId="28B08F39" w14:textId="055F9820"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18733D2D" w14:textId="733F3C3B"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6D8C094A" w14:textId="77777777" w:rsidR="009C32CD" w:rsidRPr="009C32CD" w:rsidRDefault="009C32CD" w:rsidP="00AF27EA">
            <w:pPr>
              <w:spacing w:before="0" w:after="0"/>
              <w:rPr>
                <w:sz w:val="20"/>
                <w:szCs w:val="20"/>
              </w:rPr>
            </w:pPr>
            <w:r w:rsidRPr="009C32CD">
              <w:rPr>
                <w:sz w:val="20"/>
                <w:szCs w:val="20"/>
              </w:rPr>
              <w:t xml:space="preserve">No. of applications where AQ assessment: 23  </w:t>
            </w:r>
          </w:p>
          <w:p w14:paraId="304D4469" w14:textId="77777777" w:rsidR="009C32CD" w:rsidRPr="009C32CD" w:rsidRDefault="009C32CD" w:rsidP="00AF27EA">
            <w:pPr>
              <w:spacing w:before="0" w:after="0"/>
              <w:rPr>
                <w:sz w:val="20"/>
                <w:szCs w:val="20"/>
              </w:rPr>
            </w:pPr>
            <w:r w:rsidRPr="009C32CD">
              <w:rPr>
                <w:sz w:val="20"/>
                <w:szCs w:val="20"/>
              </w:rPr>
              <w:t xml:space="preserve">No. of planning apps required to monitor for dust: 77   </w:t>
            </w:r>
          </w:p>
          <w:p w14:paraId="17FE950F" w14:textId="1F46329C" w:rsidR="009C32CD" w:rsidRPr="00A630DF" w:rsidRDefault="009C32CD" w:rsidP="00AF27EA">
            <w:pPr>
              <w:spacing w:before="0" w:after="0" w:line="240" w:lineRule="auto"/>
              <w:rPr>
                <w:sz w:val="20"/>
                <w:szCs w:val="20"/>
              </w:rPr>
            </w:pPr>
            <w:r w:rsidRPr="009C32CD">
              <w:rPr>
                <w:sz w:val="20"/>
                <w:szCs w:val="20"/>
              </w:rPr>
              <w:t xml:space="preserve">No. of developments required to install ultralow NOx boilers: 60                                                                                                          No. of Air Quality Neutral building and/or transport assessments undertaken: 30                                                                                                      Planning applications conditions for NRMM: 52                                                                                                     </w:t>
            </w:r>
          </w:p>
        </w:tc>
      </w:tr>
      <w:tr w:rsidR="009C32CD" w:rsidRPr="00C77989" w14:paraId="3C71C16F" w14:textId="77777777" w:rsidTr="00AF27EA">
        <w:trPr>
          <w:jc w:val="center"/>
        </w:trPr>
        <w:tc>
          <w:tcPr>
            <w:tcW w:w="1028" w:type="dxa"/>
            <w:vAlign w:val="center"/>
          </w:tcPr>
          <w:p w14:paraId="64360CC4" w14:textId="51B7F3FF" w:rsidR="009C32CD" w:rsidRDefault="009C32CD" w:rsidP="00AF27EA">
            <w:pPr>
              <w:spacing w:before="0" w:after="0" w:line="240" w:lineRule="auto"/>
              <w:jc w:val="center"/>
              <w:rPr>
                <w:sz w:val="20"/>
                <w:szCs w:val="20"/>
              </w:rPr>
            </w:pPr>
            <w:r w:rsidRPr="00320E3B">
              <w:rPr>
                <w:sz w:val="20"/>
                <w:szCs w:val="20"/>
              </w:rPr>
              <w:t>3.1</w:t>
            </w:r>
          </w:p>
        </w:tc>
        <w:tc>
          <w:tcPr>
            <w:tcW w:w="1716" w:type="dxa"/>
            <w:vAlign w:val="center"/>
          </w:tcPr>
          <w:p w14:paraId="089494F9" w14:textId="191865CA" w:rsidR="009C32CD" w:rsidRPr="005B1C9F" w:rsidRDefault="009C32CD" w:rsidP="00AF27EA">
            <w:pPr>
              <w:spacing w:before="0" w:after="0" w:line="240" w:lineRule="auto"/>
              <w:rPr>
                <w:rFonts w:cs="Arial"/>
                <w:sz w:val="20"/>
                <w:szCs w:val="20"/>
              </w:rPr>
            </w:pPr>
            <w:r w:rsidRPr="005B1C9F">
              <w:rPr>
                <w:rFonts w:cs="Arial"/>
                <w:sz w:val="20"/>
                <w:szCs w:val="20"/>
              </w:rPr>
              <w:t xml:space="preserve">Emissions from developments and buildings </w:t>
            </w:r>
          </w:p>
        </w:tc>
        <w:tc>
          <w:tcPr>
            <w:tcW w:w="3152" w:type="dxa"/>
            <w:vAlign w:val="center"/>
          </w:tcPr>
          <w:p w14:paraId="4723B8CC" w14:textId="5805BC4A" w:rsidR="009C32CD" w:rsidRPr="00ED232B" w:rsidRDefault="009C32CD" w:rsidP="00AF27EA">
            <w:pPr>
              <w:spacing w:before="0" w:after="0" w:line="240" w:lineRule="auto"/>
              <w:rPr>
                <w:rFonts w:cs="Arial"/>
                <w:sz w:val="20"/>
                <w:szCs w:val="20"/>
              </w:rPr>
            </w:pPr>
            <w:r w:rsidRPr="00ED232B">
              <w:rPr>
                <w:rFonts w:cs="Arial"/>
                <w:sz w:val="20"/>
                <w:szCs w:val="20"/>
              </w:rPr>
              <w:t>Apply conditions for construction sites to ensure compliance with the GLA’s NRMM requirements *Planning conditions to include where appropriate: Air Quality Assessment Air Quality Network (AQN) assessment Construction Environment Management Plan (CEMP) to include PM10 monitoring NRMM compliance with London LEZ Seek funding for air quality measures through S.106, Community Infrastructure Levy (CIL) where feasible</w:t>
            </w:r>
          </w:p>
        </w:tc>
        <w:tc>
          <w:tcPr>
            <w:tcW w:w="1372" w:type="dxa"/>
            <w:vAlign w:val="center"/>
          </w:tcPr>
          <w:p w14:paraId="4075479F" w14:textId="3F5BB527"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6E496C9C" w14:textId="555602CA"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11D89250" w14:textId="75FD9A4D" w:rsidR="009C32CD" w:rsidRPr="00A630DF" w:rsidRDefault="009C32CD" w:rsidP="00AF27EA">
            <w:pPr>
              <w:spacing w:before="0" w:after="0" w:line="240" w:lineRule="auto"/>
              <w:rPr>
                <w:sz w:val="20"/>
                <w:szCs w:val="20"/>
              </w:rPr>
            </w:pPr>
            <w:r w:rsidRPr="00A630DF">
              <w:rPr>
                <w:sz w:val="20"/>
                <w:szCs w:val="20"/>
              </w:rPr>
              <w:t>Conditions imposed on relevant applications</w:t>
            </w:r>
          </w:p>
        </w:tc>
      </w:tr>
      <w:tr w:rsidR="009C32CD" w:rsidRPr="00C77989" w14:paraId="24E5093E" w14:textId="77777777" w:rsidTr="00AF27EA">
        <w:trPr>
          <w:jc w:val="center"/>
        </w:trPr>
        <w:tc>
          <w:tcPr>
            <w:tcW w:w="1028" w:type="dxa"/>
            <w:vAlign w:val="center"/>
          </w:tcPr>
          <w:p w14:paraId="47180D05" w14:textId="6F154EC7" w:rsidR="009C32CD" w:rsidRDefault="009C32CD" w:rsidP="00AF27EA">
            <w:pPr>
              <w:spacing w:before="0" w:after="0" w:line="240" w:lineRule="auto"/>
              <w:jc w:val="center"/>
              <w:rPr>
                <w:sz w:val="20"/>
                <w:szCs w:val="20"/>
              </w:rPr>
            </w:pPr>
            <w:r w:rsidRPr="00320E3B">
              <w:rPr>
                <w:sz w:val="20"/>
                <w:szCs w:val="20"/>
              </w:rPr>
              <w:t>3.2</w:t>
            </w:r>
          </w:p>
        </w:tc>
        <w:tc>
          <w:tcPr>
            <w:tcW w:w="1716" w:type="dxa"/>
            <w:vAlign w:val="center"/>
          </w:tcPr>
          <w:p w14:paraId="00B85D86" w14:textId="1F7C17B7"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3BE895F4" w14:textId="76A67ED9" w:rsidR="009C32CD" w:rsidRPr="00ED232B" w:rsidRDefault="009C32CD" w:rsidP="00AF27EA">
            <w:pPr>
              <w:spacing w:before="0" w:after="0" w:line="240" w:lineRule="auto"/>
              <w:rPr>
                <w:rFonts w:cs="Arial"/>
                <w:sz w:val="20"/>
                <w:szCs w:val="20"/>
              </w:rPr>
            </w:pPr>
            <w:r w:rsidRPr="00ED232B">
              <w:rPr>
                <w:rFonts w:cs="Arial"/>
                <w:sz w:val="20"/>
                <w:szCs w:val="20"/>
              </w:rPr>
              <w:t xml:space="preserve">Ensure emissions from construction sites are minimized through cooperation with developers and site visits, including effective dust monitoring where appropriate, </w:t>
            </w:r>
            <w:r w:rsidRPr="00ED232B">
              <w:rPr>
                <w:rFonts w:cs="Arial"/>
                <w:sz w:val="20"/>
                <w:szCs w:val="20"/>
              </w:rPr>
              <w:lastRenderedPageBreak/>
              <w:t>and compliance with GLA NRMM requirements</w:t>
            </w:r>
          </w:p>
        </w:tc>
        <w:tc>
          <w:tcPr>
            <w:tcW w:w="1372" w:type="dxa"/>
            <w:vAlign w:val="center"/>
          </w:tcPr>
          <w:p w14:paraId="64CD74ED" w14:textId="3C41757B" w:rsidR="009C32CD" w:rsidRPr="00ED232B" w:rsidRDefault="00857086" w:rsidP="00857086">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390B91BF" w14:textId="5FD6A04E"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0BE32A93" w14:textId="1D15822C" w:rsidR="009C32CD" w:rsidRPr="00A630DF" w:rsidRDefault="009C32CD" w:rsidP="00AF27EA">
            <w:pPr>
              <w:spacing w:before="0" w:after="0" w:line="240" w:lineRule="auto"/>
              <w:rPr>
                <w:sz w:val="20"/>
                <w:szCs w:val="20"/>
              </w:rPr>
            </w:pPr>
            <w:r w:rsidRPr="00A630DF">
              <w:rPr>
                <w:sz w:val="20"/>
                <w:szCs w:val="20"/>
              </w:rPr>
              <w:t>Provided an updated list of Major Planning sites where construction is starting or soon to start to NRMM Project Team for inspection. 14 Audits carried out in 2025. 4 self-compliant, 4 compliant and 5 with no NRMM on site and 1 non-compliant. 9 further visits were made but works had not started on 8 sites, with the other site having completed works.</w:t>
            </w:r>
          </w:p>
        </w:tc>
      </w:tr>
      <w:tr w:rsidR="009C32CD" w:rsidRPr="00C77989" w14:paraId="70663D95" w14:textId="77777777" w:rsidTr="00AF27EA">
        <w:trPr>
          <w:jc w:val="center"/>
        </w:trPr>
        <w:tc>
          <w:tcPr>
            <w:tcW w:w="1028" w:type="dxa"/>
            <w:vAlign w:val="center"/>
          </w:tcPr>
          <w:p w14:paraId="612C79EE" w14:textId="583AC669" w:rsidR="009C32CD" w:rsidRDefault="009C32CD" w:rsidP="00AF27EA">
            <w:pPr>
              <w:spacing w:before="0" w:after="0" w:line="240" w:lineRule="auto"/>
              <w:jc w:val="center"/>
              <w:rPr>
                <w:sz w:val="20"/>
                <w:szCs w:val="20"/>
              </w:rPr>
            </w:pPr>
            <w:r w:rsidRPr="00320E3B">
              <w:rPr>
                <w:sz w:val="20"/>
                <w:szCs w:val="20"/>
              </w:rPr>
              <w:t>4.1</w:t>
            </w:r>
          </w:p>
        </w:tc>
        <w:tc>
          <w:tcPr>
            <w:tcW w:w="1716" w:type="dxa"/>
            <w:vAlign w:val="center"/>
          </w:tcPr>
          <w:p w14:paraId="024E8298" w14:textId="61DA8601"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1753C8BB" w14:textId="77777777" w:rsidR="009C32CD" w:rsidRPr="00ED232B" w:rsidRDefault="009C32CD" w:rsidP="00AF27EA">
            <w:pPr>
              <w:spacing w:before="0" w:after="0" w:line="240" w:lineRule="auto"/>
              <w:rPr>
                <w:rFonts w:cs="Arial"/>
                <w:sz w:val="20"/>
                <w:szCs w:val="20"/>
              </w:rPr>
            </w:pPr>
            <w:r w:rsidRPr="00ED232B">
              <w:rPr>
                <w:rFonts w:cs="Arial"/>
                <w:sz w:val="20"/>
                <w:szCs w:val="20"/>
              </w:rPr>
              <w:t xml:space="preserve">Require developments with Combined Heat and Power (CHP) to be air quality neutral as a minimum </w:t>
            </w:r>
          </w:p>
          <w:p w14:paraId="18F4C09C" w14:textId="044864C9" w:rsidR="009C32CD" w:rsidRPr="00ED232B" w:rsidRDefault="009C32CD" w:rsidP="00AF27EA">
            <w:pPr>
              <w:spacing w:before="0" w:after="0" w:line="240" w:lineRule="auto"/>
              <w:rPr>
                <w:rFonts w:cs="Arial"/>
                <w:sz w:val="20"/>
                <w:szCs w:val="20"/>
              </w:rPr>
            </w:pPr>
            <w:r w:rsidRPr="00ED232B">
              <w:rPr>
                <w:rFonts w:cs="Arial"/>
                <w:sz w:val="20"/>
                <w:szCs w:val="20"/>
              </w:rPr>
              <w:t xml:space="preserve">Number of developments where AQ neutral is applied. </w:t>
            </w:r>
          </w:p>
        </w:tc>
        <w:tc>
          <w:tcPr>
            <w:tcW w:w="1372" w:type="dxa"/>
            <w:vAlign w:val="center"/>
          </w:tcPr>
          <w:p w14:paraId="008DEDC8" w14:textId="3644C122"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5FE7B240" w14:textId="2FC35C7B"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56AE1B9D" w14:textId="6B83AD83" w:rsidR="009C32CD" w:rsidRPr="00A630DF" w:rsidRDefault="009C32CD" w:rsidP="00AF27EA">
            <w:pPr>
              <w:spacing w:before="0" w:after="0" w:line="240" w:lineRule="auto"/>
              <w:rPr>
                <w:sz w:val="20"/>
                <w:szCs w:val="20"/>
              </w:rPr>
            </w:pPr>
            <w:r w:rsidRPr="00E828AC">
              <w:rPr>
                <w:sz w:val="20"/>
                <w:szCs w:val="20"/>
              </w:rPr>
              <w:t>Air Quality Neutral Assessment provided at application stage and conditions imposed on the relevant applications</w:t>
            </w:r>
          </w:p>
        </w:tc>
      </w:tr>
      <w:tr w:rsidR="009C32CD" w:rsidRPr="00C77989" w14:paraId="2851301F" w14:textId="77777777" w:rsidTr="00AF27EA">
        <w:trPr>
          <w:jc w:val="center"/>
        </w:trPr>
        <w:tc>
          <w:tcPr>
            <w:tcW w:w="1028" w:type="dxa"/>
            <w:vAlign w:val="center"/>
          </w:tcPr>
          <w:p w14:paraId="5BB31A9D" w14:textId="684F24FF" w:rsidR="009C32CD" w:rsidRDefault="009C32CD" w:rsidP="00AF27EA">
            <w:pPr>
              <w:spacing w:before="0" w:after="0" w:line="240" w:lineRule="auto"/>
              <w:jc w:val="center"/>
              <w:rPr>
                <w:sz w:val="20"/>
                <w:szCs w:val="20"/>
              </w:rPr>
            </w:pPr>
            <w:r w:rsidRPr="00320E3B">
              <w:rPr>
                <w:sz w:val="20"/>
                <w:szCs w:val="20"/>
              </w:rPr>
              <w:t>4.2</w:t>
            </w:r>
          </w:p>
        </w:tc>
        <w:tc>
          <w:tcPr>
            <w:tcW w:w="1716" w:type="dxa"/>
            <w:vAlign w:val="center"/>
          </w:tcPr>
          <w:p w14:paraId="0110E576" w14:textId="3F4B2A65"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03F8CFA" w14:textId="41A643C7" w:rsidR="009C32CD" w:rsidRPr="00ED232B" w:rsidRDefault="009C32CD" w:rsidP="00AF27EA">
            <w:pPr>
              <w:spacing w:before="0" w:after="0" w:line="240" w:lineRule="auto"/>
              <w:rPr>
                <w:rFonts w:cs="Arial"/>
                <w:sz w:val="20"/>
                <w:szCs w:val="20"/>
              </w:rPr>
            </w:pPr>
            <w:r w:rsidRPr="00ED232B">
              <w:rPr>
                <w:rFonts w:cs="Arial"/>
                <w:sz w:val="20"/>
                <w:szCs w:val="20"/>
              </w:rPr>
              <w:t xml:space="preserve">Require developers to meet the GLA’s emissions limits for CHP and Biomass boilers </w:t>
            </w:r>
          </w:p>
        </w:tc>
        <w:tc>
          <w:tcPr>
            <w:tcW w:w="1372" w:type="dxa"/>
            <w:vAlign w:val="center"/>
          </w:tcPr>
          <w:p w14:paraId="211013A3" w14:textId="06B1F9D7"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00CE17C4" w14:textId="76B46A6C" w:rsidR="009C32CD"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7D72631C" w14:textId="35A4788C" w:rsidR="009C32CD" w:rsidRPr="00A630DF" w:rsidRDefault="009C32CD" w:rsidP="00AF27EA">
            <w:pPr>
              <w:spacing w:before="0" w:after="0" w:line="240" w:lineRule="auto"/>
              <w:rPr>
                <w:sz w:val="20"/>
                <w:szCs w:val="20"/>
              </w:rPr>
            </w:pPr>
            <w:r w:rsidRPr="00E828AC">
              <w:rPr>
                <w:sz w:val="20"/>
                <w:szCs w:val="20"/>
              </w:rPr>
              <w:t>Use of CHP and biomass boilers assessed at application stage and conditions imposed on the relevant applications</w:t>
            </w:r>
          </w:p>
        </w:tc>
      </w:tr>
      <w:tr w:rsidR="009C32CD" w:rsidRPr="00C77989" w14:paraId="177DBEC8" w14:textId="77777777" w:rsidTr="00AF27EA">
        <w:trPr>
          <w:jc w:val="center"/>
        </w:trPr>
        <w:tc>
          <w:tcPr>
            <w:tcW w:w="1028" w:type="dxa"/>
            <w:vAlign w:val="center"/>
          </w:tcPr>
          <w:p w14:paraId="30BCA581" w14:textId="2282F007" w:rsidR="009C32CD" w:rsidRDefault="009C32CD" w:rsidP="00AF27EA">
            <w:pPr>
              <w:spacing w:before="0" w:after="0" w:line="240" w:lineRule="auto"/>
              <w:jc w:val="center"/>
              <w:rPr>
                <w:sz w:val="20"/>
                <w:szCs w:val="20"/>
              </w:rPr>
            </w:pPr>
            <w:r w:rsidRPr="00320E3B">
              <w:rPr>
                <w:sz w:val="20"/>
                <w:szCs w:val="20"/>
              </w:rPr>
              <w:t>4.3</w:t>
            </w:r>
          </w:p>
        </w:tc>
        <w:tc>
          <w:tcPr>
            <w:tcW w:w="1716" w:type="dxa"/>
            <w:vAlign w:val="center"/>
          </w:tcPr>
          <w:p w14:paraId="50261E0E" w14:textId="143F0201" w:rsidR="009C32CD" w:rsidRPr="005B1C9F" w:rsidRDefault="009C32CD"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615BD0E8" w14:textId="503CA273" w:rsidR="009C32CD" w:rsidRPr="00ED232B" w:rsidRDefault="009C32CD" w:rsidP="00AF27EA">
            <w:pPr>
              <w:spacing w:before="0" w:after="0" w:line="240" w:lineRule="auto"/>
              <w:rPr>
                <w:sz w:val="20"/>
                <w:szCs w:val="20"/>
              </w:rPr>
            </w:pPr>
            <w:r w:rsidRPr="00ED232B">
              <w:rPr>
                <w:sz w:val="20"/>
                <w:szCs w:val="20"/>
              </w:rPr>
              <w:t xml:space="preserve">Set requirement for evidence of maintenance of CHP and associated plant </w:t>
            </w:r>
          </w:p>
        </w:tc>
        <w:tc>
          <w:tcPr>
            <w:tcW w:w="1372" w:type="dxa"/>
            <w:vAlign w:val="center"/>
          </w:tcPr>
          <w:p w14:paraId="1A6A3B9C" w14:textId="74CA6154" w:rsidR="009C32CD"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787D95A7" w14:textId="437E7FBF" w:rsidR="009C32CD"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04E31A89" w14:textId="01B15360" w:rsidR="009C32CD" w:rsidRPr="00A630DF" w:rsidRDefault="009C32CD" w:rsidP="00AF27EA">
            <w:pPr>
              <w:spacing w:before="0" w:after="0" w:line="240" w:lineRule="auto"/>
              <w:rPr>
                <w:sz w:val="20"/>
                <w:szCs w:val="20"/>
              </w:rPr>
            </w:pPr>
            <w:r w:rsidRPr="00E828AC">
              <w:rPr>
                <w:sz w:val="20"/>
                <w:szCs w:val="20"/>
              </w:rPr>
              <w:t>Conditions imposed on relevant applications</w:t>
            </w:r>
          </w:p>
        </w:tc>
      </w:tr>
      <w:tr w:rsidR="00DC7999" w:rsidRPr="00C77989" w14:paraId="3862C0C0" w14:textId="77777777" w:rsidTr="00AF27EA">
        <w:trPr>
          <w:jc w:val="center"/>
        </w:trPr>
        <w:tc>
          <w:tcPr>
            <w:tcW w:w="1028" w:type="dxa"/>
            <w:vAlign w:val="center"/>
          </w:tcPr>
          <w:p w14:paraId="6289E494" w14:textId="2D708735" w:rsidR="00DC7999" w:rsidRDefault="00DC7999" w:rsidP="00AF27EA">
            <w:pPr>
              <w:spacing w:before="0" w:after="0" w:line="240" w:lineRule="auto"/>
              <w:jc w:val="center"/>
              <w:rPr>
                <w:sz w:val="20"/>
                <w:szCs w:val="20"/>
              </w:rPr>
            </w:pPr>
            <w:r w:rsidRPr="00320E3B">
              <w:rPr>
                <w:sz w:val="20"/>
                <w:szCs w:val="20"/>
              </w:rPr>
              <w:t>5.1</w:t>
            </w:r>
          </w:p>
        </w:tc>
        <w:tc>
          <w:tcPr>
            <w:tcW w:w="1716" w:type="dxa"/>
            <w:vAlign w:val="center"/>
          </w:tcPr>
          <w:p w14:paraId="5F12EDBC" w14:textId="50FFCA1B"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FF93D14" w14:textId="77777777" w:rsidR="00DC7999" w:rsidRPr="00ED232B" w:rsidRDefault="00DC7999" w:rsidP="00AF27EA">
            <w:pPr>
              <w:spacing w:before="0" w:after="0" w:line="240" w:lineRule="auto"/>
              <w:rPr>
                <w:sz w:val="20"/>
                <w:szCs w:val="20"/>
              </w:rPr>
            </w:pPr>
            <w:r w:rsidRPr="00ED232B">
              <w:rPr>
                <w:sz w:val="20"/>
                <w:szCs w:val="20"/>
              </w:rPr>
              <w:t xml:space="preserve">Apply Air Quality Positive for regeneration areas in line with the new London Plan </w:t>
            </w:r>
          </w:p>
          <w:p w14:paraId="74373BAE" w14:textId="17A92F37" w:rsidR="00DC7999" w:rsidRPr="00ED232B" w:rsidRDefault="00DC7999" w:rsidP="00AF27EA">
            <w:pPr>
              <w:spacing w:before="0" w:after="0" w:line="240" w:lineRule="auto"/>
              <w:rPr>
                <w:sz w:val="20"/>
                <w:szCs w:val="20"/>
              </w:rPr>
            </w:pPr>
            <w:r w:rsidRPr="00ED232B">
              <w:rPr>
                <w:sz w:val="20"/>
                <w:szCs w:val="20"/>
              </w:rPr>
              <w:t xml:space="preserve">Agree standard planning conditions to require compliance with AQN standards and London Plan policy. </w:t>
            </w:r>
          </w:p>
        </w:tc>
        <w:tc>
          <w:tcPr>
            <w:tcW w:w="1372" w:type="dxa"/>
            <w:vAlign w:val="center"/>
          </w:tcPr>
          <w:p w14:paraId="05F9821E" w14:textId="1304C483" w:rsidR="00DC7999"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50016EC5" w14:textId="464ACD90"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4C6CE1"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62036C68" w14:textId="70C51CE5" w:rsidR="00DC7999" w:rsidRPr="00A630DF" w:rsidRDefault="00DC7999" w:rsidP="00AF27EA">
            <w:pPr>
              <w:spacing w:before="0" w:after="0" w:line="240" w:lineRule="auto"/>
              <w:rPr>
                <w:sz w:val="20"/>
                <w:szCs w:val="20"/>
              </w:rPr>
            </w:pPr>
            <w:r w:rsidRPr="00E828AC">
              <w:rPr>
                <w:rFonts w:cs="Arial"/>
                <w:sz w:val="20"/>
                <w:szCs w:val="20"/>
              </w:rPr>
              <w:t>No relevant applications determined</w:t>
            </w:r>
          </w:p>
        </w:tc>
      </w:tr>
      <w:tr w:rsidR="00DC7999" w:rsidRPr="00C77989" w14:paraId="3F88F0F5" w14:textId="77777777" w:rsidTr="00AF27EA">
        <w:trPr>
          <w:jc w:val="center"/>
        </w:trPr>
        <w:tc>
          <w:tcPr>
            <w:tcW w:w="1028" w:type="dxa"/>
            <w:vAlign w:val="center"/>
          </w:tcPr>
          <w:p w14:paraId="62C2CEC3" w14:textId="508509B3" w:rsidR="00DC7999" w:rsidRDefault="00DC7999" w:rsidP="00AF27EA">
            <w:pPr>
              <w:spacing w:before="0" w:after="0" w:line="240" w:lineRule="auto"/>
              <w:jc w:val="center"/>
              <w:rPr>
                <w:sz w:val="20"/>
                <w:szCs w:val="20"/>
              </w:rPr>
            </w:pPr>
            <w:r w:rsidRPr="00320E3B">
              <w:rPr>
                <w:sz w:val="20"/>
                <w:szCs w:val="20"/>
              </w:rPr>
              <w:t>5.2</w:t>
            </w:r>
          </w:p>
        </w:tc>
        <w:tc>
          <w:tcPr>
            <w:tcW w:w="1716" w:type="dxa"/>
            <w:vAlign w:val="center"/>
          </w:tcPr>
          <w:p w14:paraId="6682FE68" w14:textId="1AD20520"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4A66C761" w14:textId="061B6216" w:rsidR="00DC7999" w:rsidRPr="00ED232B" w:rsidRDefault="00DC7999" w:rsidP="00AF27EA">
            <w:pPr>
              <w:spacing w:before="0" w:after="0" w:line="240" w:lineRule="auto"/>
              <w:rPr>
                <w:sz w:val="20"/>
                <w:szCs w:val="20"/>
              </w:rPr>
            </w:pPr>
            <w:r w:rsidRPr="00ED232B">
              <w:rPr>
                <w:sz w:val="20"/>
                <w:szCs w:val="20"/>
              </w:rPr>
              <w:t xml:space="preserve">Set requirement for evidence of maintenance of CHP and associated plant </w:t>
            </w:r>
          </w:p>
        </w:tc>
        <w:tc>
          <w:tcPr>
            <w:tcW w:w="1372" w:type="dxa"/>
            <w:vAlign w:val="center"/>
          </w:tcPr>
          <w:p w14:paraId="63FBA7C8" w14:textId="38F385C5" w:rsidR="00DC7999"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486091CD" w14:textId="6E0E2B15" w:rsidR="00DC7999"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3BC63FC3" w14:textId="54F27D3E" w:rsidR="00DC7999" w:rsidRPr="00A630DF" w:rsidRDefault="00DC7999" w:rsidP="00AF27EA">
            <w:pPr>
              <w:spacing w:before="0" w:after="0" w:line="240" w:lineRule="auto"/>
              <w:rPr>
                <w:sz w:val="20"/>
                <w:szCs w:val="20"/>
              </w:rPr>
            </w:pPr>
            <w:r w:rsidRPr="00E828AC">
              <w:rPr>
                <w:sz w:val="20"/>
                <w:szCs w:val="20"/>
              </w:rPr>
              <w:t>Conditions imposed on relevant applications</w:t>
            </w:r>
          </w:p>
        </w:tc>
      </w:tr>
      <w:tr w:rsidR="00DC7999" w:rsidRPr="00C77989" w14:paraId="45DA3180" w14:textId="77777777" w:rsidTr="00AF27EA">
        <w:trPr>
          <w:jc w:val="center"/>
        </w:trPr>
        <w:tc>
          <w:tcPr>
            <w:tcW w:w="1028" w:type="dxa"/>
            <w:vAlign w:val="center"/>
          </w:tcPr>
          <w:p w14:paraId="10217887" w14:textId="0E61F0B8" w:rsidR="00DC7999" w:rsidRDefault="00DC7999" w:rsidP="00AF27EA">
            <w:pPr>
              <w:spacing w:before="0" w:after="0" w:line="240" w:lineRule="auto"/>
              <w:jc w:val="center"/>
              <w:rPr>
                <w:sz w:val="20"/>
                <w:szCs w:val="20"/>
              </w:rPr>
            </w:pPr>
            <w:r w:rsidRPr="00320E3B">
              <w:rPr>
                <w:sz w:val="20"/>
                <w:szCs w:val="20"/>
              </w:rPr>
              <w:t>6.1</w:t>
            </w:r>
          </w:p>
        </w:tc>
        <w:tc>
          <w:tcPr>
            <w:tcW w:w="1716" w:type="dxa"/>
            <w:vAlign w:val="center"/>
          </w:tcPr>
          <w:p w14:paraId="6F198997" w14:textId="5E5C7AF7" w:rsidR="00DC7999" w:rsidRPr="005B1C9F" w:rsidRDefault="00DC7999" w:rsidP="00AF27EA">
            <w:pPr>
              <w:spacing w:before="0" w:after="0" w:line="240" w:lineRule="auto"/>
              <w:rPr>
                <w:rFonts w:cs="Arial"/>
                <w:sz w:val="20"/>
                <w:szCs w:val="20"/>
              </w:rPr>
            </w:pPr>
            <w:r w:rsidRPr="00382A9B">
              <w:rPr>
                <w:rFonts w:cs="Arial"/>
                <w:sz w:val="20"/>
                <w:szCs w:val="20"/>
              </w:rPr>
              <w:t xml:space="preserve">Emissions from developments and buildings </w:t>
            </w:r>
          </w:p>
        </w:tc>
        <w:tc>
          <w:tcPr>
            <w:tcW w:w="3152" w:type="dxa"/>
            <w:vAlign w:val="center"/>
          </w:tcPr>
          <w:p w14:paraId="41C048B0" w14:textId="1CE63172" w:rsidR="00DC7999" w:rsidRPr="00ED232B" w:rsidRDefault="00DC7999" w:rsidP="00AF27EA">
            <w:pPr>
              <w:spacing w:before="0" w:after="0" w:line="240" w:lineRule="auto"/>
              <w:rPr>
                <w:sz w:val="20"/>
                <w:szCs w:val="20"/>
              </w:rPr>
            </w:pPr>
            <w:r w:rsidRPr="00ED232B">
              <w:rPr>
                <w:sz w:val="20"/>
                <w:szCs w:val="20"/>
              </w:rPr>
              <w:t>Planning application / conditions - Set targets to improve levels of green infrastructure provided in new developments. *To be considered on a case-by-case basis through application of relevant London Plan Policies</w:t>
            </w:r>
          </w:p>
        </w:tc>
        <w:tc>
          <w:tcPr>
            <w:tcW w:w="1372" w:type="dxa"/>
            <w:vAlign w:val="center"/>
          </w:tcPr>
          <w:p w14:paraId="08B151E5" w14:textId="715FA889" w:rsidR="00DC7999" w:rsidRPr="00ED232B" w:rsidRDefault="00857086" w:rsidP="00857086">
            <w:pPr>
              <w:spacing w:before="0" w:after="0" w:line="240" w:lineRule="auto"/>
              <w:jc w:val="center"/>
              <w:rPr>
                <w:rFonts w:cs="Arial"/>
                <w:sz w:val="20"/>
                <w:szCs w:val="20"/>
              </w:rPr>
            </w:pPr>
            <w:r w:rsidRPr="00ED232B">
              <w:rPr>
                <w:rFonts w:cs="Arial"/>
                <w:sz w:val="20"/>
                <w:szCs w:val="20"/>
              </w:rPr>
              <w:t>Ongoing</w:t>
            </w:r>
          </w:p>
        </w:tc>
        <w:tc>
          <w:tcPr>
            <w:tcW w:w="2008" w:type="dxa"/>
          </w:tcPr>
          <w:p w14:paraId="159F7C63" w14:textId="46535490" w:rsidR="00DC7999"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4507A6">
              <w:rPr>
                <w:rFonts w:cs="Arial"/>
                <w:sz w:val="20"/>
                <w:szCs w:val="20"/>
              </w:rPr>
              <w:t>Planning &amp; Building Control Division</w:t>
            </w:r>
            <w:r w:rsidRPr="004C6CE1">
              <w:rPr>
                <w:rFonts w:cs="Arial"/>
                <w:sz w:val="20"/>
                <w:szCs w:val="20"/>
              </w:rPr>
              <w:t xml:space="preserve"> </w:t>
            </w:r>
          </w:p>
        </w:tc>
        <w:tc>
          <w:tcPr>
            <w:tcW w:w="5319" w:type="dxa"/>
            <w:vAlign w:val="center"/>
          </w:tcPr>
          <w:p w14:paraId="22738C4D" w14:textId="2480A318" w:rsidR="00DC7999" w:rsidRPr="00A630DF" w:rsidRDefault="00DC7999" w:rsidP="00AF27EA">
            <w:pPr>
              <w:spacing w:before="0" w:after="0" w:line="240" w:lineRule="auto"/>
              <w:rPr>
                <w:sz w:val="20"/>
                <w:szCs w:val="20"/>
              </w:rPr>
            </w:pPr>
            <w:r w:rsidRPr="00E828AC">
              <w:rPr>
                <w:sz w:val="20"/>
                <w:szCs w:val="20"/>
              </w:rPr>
              <w:t>Assessed at the application stage and tree and landscaping conditions imposed where relevant</w:t>
            </w:r>
          </w:p>
        </w:tc>
      </w:tr>
      <w:tr w:rsidR="00DC7999" w:rsidRPr="00C77989" w14:paraId="43B35967" w14:textId="77777777" w:rsidTr="00AF27EA">
        <w:trPr>
          <w:jc w:val="center"/>
        </w:trPr>
        <w:tc>
          <w:tcPr>
            <w:tcW w:w="1028" w:type="dxa"/>
            <w:vAlign w:val="center"/>
          </w:tcPr>
          <w:p w14:paraId="25D6954F" w14:textId="4603A27A" w:rsidR="00DC7999" w:rsidRDefault="00DC7999" w:rsidP="00AF27EA">
            <w:pPr>
              <w:spacing w:before="0" w:after="0" w:line="240" w:lineRule="auto"/>
              <w:jc w:val="center"/>
              <w:rPr>
                <w:sz w:val="20"/>
                <w:szCs w:val="20"/>
              </w:rPr>
            </w:pPr>
            <w:r w:rsidRPr="00320E3B">
              <w:rPr>
                <w:sz w:val="20"/>
                <w:szCs w:val="20"/>
              </w:rPr>
              <w:lastRenderedPageBreak/>
              <w:t>6.2</w:t>
            </w:r>
          </w:p>
        </w:tc>
        <w:tc>
          <w:tcPr>
            <w:tcW w:w="1716" w:type="dxa"/>
            <w:vAlign w:val="center"/>
          </w:tcPr>
          <w:p w14:paraId="342AB298" w14:textId="147D07C7" w:rsidR="00DC7999" w:rsidRPr="005B1C9F" w:rsidRDefault="00DC7999" w:rsidP="00AF27EA">
            <w:pPr>
              <w:spacing w:before="0" w:after="0" w:line="240" w:lineRule="auto"/>
              <w:rPr>
                <w:rFonts w:cs="Arial"/>
                <w:sz w:val="20"/>
                <w:szCs w:val="20"/>
              </w:rPr>
            </w:pPr>
            <w:r w:rsidRPr="00382A9B">
              <w:rPr>
                <w:rFonts w:cs="Arial"/>
                <w:sz w:val="20"/>
                <w:szCs w:val="20"/>
              </w:rPr>
              <w:t xml:space="preserve">Emissions from developments and buildings </w:t>
            </w:r>
          </w:p>
        </w:tc>
        <w:tc>
          <w:tcPr>
            <w:tcW w:w="3152" w:type="dxa"/>
            <w:vAlign w:val="center"/>
          </w:tcPr>
          <w:p w14:paraId="65124237" w14:textId="1BA00E86" w:rsidR="00DC7999" w:rsidRPr="00ED232B" w:rsidRDefault="00DC7999" w:rsidP="00AF27EA">
            <w:pPr>
              <w:spacing w:before="0" w:after="0" w:line="240" w:lineRule="auto"/>
              <w:rPr>
                <w:sz w:val="20"/>
                <w:szCs w:val="20"/>
              </w:rPr>
            </w:pPr>
            <w:r w:rsidRPr="00ED232B">
              <w:rPr>
                <w:sz w:val="20"/>
                <w:szCs w:val="20"/>
              </w:rPr>
              <w:t>Ensure that exposure to poor air quality in amenity spaces is considered at design stage and as part of the Air Quality Assessment (AQA). *To be considered on a case-by-case basis through application of relevant London Plan Policies</w:t>
            </w:r>
          </w:p>
        </w:tc>
        <w:tc>
          <w:tcPr>
            <w:tcW w:w="1372" w:type="dxa"/>
            <w:vAlign w:val="center"/>
          </w:tcPr>
          <w:p w14:paraId="08831F63" w14:textId="3F08A27E" w:rsidR="00DC7999"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tcPr>
          <w:p w14:paraId="2957BF8E" w14:textId="79120E17"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8242D3" w:rsidRPr="004C6CE1">
              <w:rPr>
                <w:rFonts w:cs="Arial"/>
                <w:sz w:val="20"/>
                <w:szCs w:val="20"/>
              </w:rPr>
              <w:t xml:space="preserve">, </w:t>
            </w:r>
            <w:r w:rsidR="004507A6">
              <w:rPr>
                <w:rFonts w:cs="Arial"/>
                <w:sz w:val="20"/>
                <w:szCs w:val="20"/>
              </w:rPr>
              <w:t>Planning &amp; Building Control Division</w:t>
            </w:r>
          </w:p>
        </w:tc>
        <w:tc>
          <w:tcPr>
            <w:tcW w:w="5319" w:type="dxa"/>
            <w:vAlign w:val="center"/>
          </w:tcPr>
          <w:p w14:paraId="265C72F8" w14:textId="75FD9EB1" w:rsidR="00DC7999" w:rsidRPr="00A630DF" w:rsidRDefault="00DC7999" w:rsidP="00AF27EA">
            <w:pPr>
              <w:spacing w:before="0" w:after="0" w:line="240" w:lineRule="auto"/>
              <w:rPr>
                <w:sz w:val="20"/>
                <w:szCs w:val="20"/>
              </w:rPr>
            </w:pPr>
            <w:r w:rsidRPr="003A0E9C">
              <w:rPr>
                <w:sz w:val="20"/>
                <w:szCs w:val="20"/>
              </w:rPr>
              <w:t>London Plan Policies are applied to development proposals and considered via the consultation process</w:t>
            </w:r>
            <w:r w:rsidRPr="003A0E9C">
              <w:rPr>
                <w:sz w:val="20"/>
                <w:szCs w:val="20"/>
              </w:rPr>
              <w:tab/>
            </w:r>
            <w:r w:rsidRPr="003A0E9C">
              <w:rPr>
                <w:sz w:val="20"/>
                <w:szCs w:val="20"/>
              </w:rPr>
              <w:tab/>
            </w:r>
            <w:r w:rsidRPr="003A0E9C">
              <w:rPr>
                <w:sz w:val="20"/>
                <w:szCs w:val="20"/>
              </w:rPr>
              <w:tab/>
            </w:r>
          </w:p>
        </w:tc>
      </w:tr>
      <w:tr w:rsidR="00DC7999" w:rsidRPr="00C77989" w14:paraId="5F323402" w14:textId="77777777" w:rsidTr="000B64D4">
        <w:trPr>
          <w:jc w:val="center"/>
        </w:trPr>
        <w:tc>
          <w:tcPr>
            <w:tcW w:w="1028" w:type="dxa"/>
            <w:vAlign w:val="center"/>
          </w:tcPr>
          <w:p w14:paraId="2E4DDE15" w14:textId="63EE7B9C" w:rsidR="00DC7999" w:rsidRDefault="00DC7999" w:rsidP="00AF27EA">
            <w:pPr>
              <w:spacing w:before="0" w:after="0" w:line="240" w:lineRule="auto"/>
              <w:jc w:val="center"/>
              <w:rPr>
                <w:sz w:val="20"/>
                <w:szCs w:val="20"/>
              </w:rPr>
            </w:pPr>
            <w:r w:rsidRPr="00320E3B">
              <w:rPr>
                <w:sz w:val="20"/>
                <w:szCs w:val="20"/>
              </w:rPr>
              <w:t>7.1</w:t>
            </w:r>
          </w:p>
        </w:tc>
        <w:tc>
          <w:tcPr>
            <w:tcW w:w="1716" w:type="dxa"/>
            <w:vAlign w:val="center"/>
          </w:tcPr>
          <w:p w14:paraId="7C4D9B20" w14:textId="4F08FABE" w:rsidR="00DC7999" w:rsidRPr="005B1C9F" w:rsidRDefault="00DC7999" w:rsidP="00AF27EA">
            <w:pPr>
              <w:spacing w:before="0" w:after="0" w:line="240" w:lineRule="auto"/>
              <w:rPr>
                <w:rFonts w:cs="Arial"/>
                <w:sz w:val="20"/>
                <w:szCs w:val="20"/>
              </w:rPr>
            </w:pPr>
            <w:r w:rsidRPr="00382A9B">
              <w:rPr>
                <w:rFonts w:cs="Arial"/>
                <w:sz w:val="20"/>
                <w:szCs w:val="20"/>
              </w:rPr>
              <w:t xml:space="preserve">Emissions from developments and buildings </w:t>
            </w:r>
          </w:p>
        </w:tc>
        <w:tc>
          <w:tcPr>
            <w:tcW w:w="3152" w:type="dxa"/>
            <w:vAlign w:val="center"/>
          </w:tcPr>
          <w:p w14:paraId="26883A85" w14:textId="77777777"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 xml:space="preserve">Carry out awareness campaigns in relation to bonfires and wood burning stoves and provide advice on appropriate fuel by issuing guidance </w:t>
            </w:r>
          </w:p>
          <w:p w14:paraId="4845101D" w14:textId="5339BE95"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Guidance to be produced by the end of 2021 and to be promoted through newsletters including ‘Environment Matters’. Estimated engagement can be demonstrated through circulation outputs, website page hits. We will circulate to providers of fuels and relevant businesses, demonstrated through number of correspondences.</w:t>
            </w:r>
          </w:p>
        </w:tc>
        <w:tc>
          <w:tcPr>
            <w:tcW w:w="1372" w:type="dxa"/>
            <w:vAlign w:val="center"/>
          </w:tcPr>
          <w:p w14:paraId="1C87FB2F" w14:textId="64EC8BED" w:rsidR="00DC7999" w:rsidRPr="00ED232B" w:rsidRDefault="000B64D4" w:rsidP="000B64D4">
            <w:pPr>
              <w:spacing w:before="0" w:after="0" w:line="240" w:lineRule="auto"/>
              <w:jc w:val="center"/>
              <w:rPr>
                <w:rFonts w:cs="Arial"/>
                <w:sz w:val="20"/>
                <w:szCs w:val="20"/>
              </w:rPr>
            </w:pPr>
            <w:r w:rsidRPr="00ED232B">
              <w:rPr>
                <w:rFonts w:cs="Arial"/>
                <w:sz w:val="20"/>
                <w:szCs w:val="20"/>
              </w:rPr>
              <w:t>2026</w:t>
            </w:r>
          </w:p>
        </w:tc>
        <w:tc>
          <w:tcPr>
            <w:tcW w:w="2008" w:type="dxa"/>
            <w:vAlign w:val="center"/>
          </w:tcPr>
          <w:p w14:paraId="27BBFAF7" w14:textId="0D5BE650"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r w:rsidR="000B64D4">
              <w:rPr>
                <w:rFonts w:cs="Arial"/>
                <w:sz w:val="20"/>
                <w:szCs w:val="20"/>
              </w:rPr>
              <w:t>, Local Authority Public Health Team, GP’s, Libraries</w:t>
            </w:r>
          </w:p>
        </w:tc>
        <w:tc>
          <w:tcPr>
            <w:tcW w:w="5319" w:type="dxa"/>
            <w:vAlign w:val="center"/>
          </w:tcPr>
          <w:p w14:paraId="476D468C" w14:textId="0C017C11" w:rsidR="00DC7999" w:rsidRPr="003A0E9C" w:rsidRDefault="00DC7999" w:rsidP="00AF27EA">
            <w:pPr>
              <w:pStyle w:val="Default"/>
              <w:rPr>
                <w:rFonts w:eastAsiaTheme="minorHAnsi"/>
                <w:color w:val="auto"/>
                <w:sz w:val="20"/>
                <w:szCs w:val="20"/>
                <w:lang w:eastAsia="en-US"/>
              </w:rPr>
            </w:pPr>
            <w:r w:rsidRPr="003A0E9C">
              <w:rPr>
                <w:rFonts w:eastAsiaTheme="minorHAnsi"/>
                <w:color w:val="auto"/>
                <w:sz w:val="20"/>
                <w:szCs w:val="20"/>
                <w:lang w:eastAsia="en-US"/>
              </w:rPr>
              <w:t>Clean Air Night and indoor wood burning resources</w:t>
            </w:r>
            <w:r w:rsidR="000B64D4">
              <w:rPr>
                <w:rFonts w:eastAsiaTheme="minorHAnsi"/>
                <w:color w:val="auto"/>
                <w:sz w:val="20"/>
                <w:szCs w:val="20"/>
                <w:lang w:eastAsia="en-US"/>
              </w:rPr>
              <w:t xml:space="preserve"> shared</w:t>
            </w:r>
            <w:r w:rsidRPr="003A0E9C">
              <w:rPr>
                <w:rFonts w:eastAsiaTheme="minorHAnsi"/>
                <w:color w:val="auto"/>
                <w:sz w:val="20"/>
                <w:szCs w:val="20"/>
                <w:lang w:eastAsia="en-US"/>
              </w:rPr>
              <w:t xml:space="preserve"> with health care professionals, </w:t>
            </w:r>
            <w:r w:rsidR="000B64D4">
              <w:rPr>
                <w:rFonts w:eastAsiaTheme="minorHAnsi"/>
                <w:color w:val="auto"/>
                <w:sz w:val="20"/>
                <w:szCs w:val="20"/>
                <w:lang w:eastAsia="en-US"/>
              </w:rPr>
              <w:t xml:space="preserve">messaging placed in the </w:t>
            </w:r>
            <w:r w:rsidRPr="003A0E9C">
              <w:rPr>
                <w:rFonts w:eastAsiaTheme="minorHAnsi"/>
                <w:color w:val="auto"/>
                <w:sz w:val="20"/>
                <w:szCs w:val="20"/>
                <w:lang w:eastAsia="en-US"/>
              </w:rPr>
              <w:t xml:space="preserve">GP bulletin and leaflets </w:t>
            </w:r>
            <w:r w:rsidR="000B64D4">
              <w:rPr>
                <w:rFonts w:eastAsiaTheme="minorHAnsi"/>
                <w:color w:val="auto"/>
                <w:sz w:val="20"/>
                <w:szCs w:val="20"/>
                <w:lang w:eastAsia="en-US"/>
              </w:rPr>
              <w:t xml:space="preserve">placed </w:t>
            </w:r>
            <w:r w:rsidRPr="003A0E9C">
              <w:rPr>
                <w:rFonts w:eastAsiaTheme="minorHAnsi"/>
                <w:color w:val="auto"/>
                <w:sz w:val="20"/>
                <w:szCs w:val="20"/>
                <w:lang w:eastAsia="en-US"/>
              </w:rPr>
              <w:t>in libraries</w:t>
            </w:r>
          </w:p>
          <w:p w14:paraId="719794BE" w14:textId="77777777" w:rsidR="00DC7999" w:rsidRPr="00A630DF" w:rsidRDefault="00DC7999" w:rsidP="00AF27EA">
            <w:pPr>
              <w:spacing w:before="0" w:after="0" w:line="240" w:lineRule="auto"/>
              <w:rPr>
                <w:sz w:val="20"/>
                <w:szCs w:val="20"/>
              </w:rPr>
            </w:pPr>
          </w:p>
        </w:tc>
      </w:tr>
      <w:tr w:rsidR="00DC7999" w:rsidRPr="00C77989" w14:paraId="54F11902" w14:textId="77777777" w:rsidTr="00AF27EA">
        <w:trPr>
          <w:jc w:val="center"/>
        </w:trPr>
        <w:tc>
          <w:tcPr>
            <w:tcW w:w="1028" w:type="dxa"/>
            <w:vAlign w:val="center"/>
          </w:tcPr>
          <w:p w14:paraId="03B853E7" w14:textId="695131CB" w:rsidR="00DC7999" w:rsidRDefault="00DC7999" w:rsidP="00AF27EA">
            <w:pPr>
              <w:spacing w:before="0" w:after="0" w:line="240" w:lineRule="auto"/>
              <w:jc w:val="center"/>
              <w:rPr>
                <w:sz w:val="20"/>
                <w:szCs w:val="20"/>
              </w:rPr>
            </w:pPr>
            <w:r w:rsidRPr="00320E3B">
              <w:rPr>
                <w:sz w:val="20"/>
                <w:szCs w:val="20"/>
              </w:rPr>
              <w:t>7.2</w:t>
            </w:r>
          </w:p>
        </w:tc>
        <w:tc>
          <w:tcPr>
            <w:tcW w:w="1716" w:type="dxa"/>
            <w:vAlign w:val="center"/>
          </w:tcPr>
          <w:p w14:paraId="51778402" w14:textId="6AF02684"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1101851" w14:textId="1A0273C4"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Effectively fulfil statutory duties as a Smoke Control Area (SCA)</w:t>
            </w:r>
          </w:p>
        </w:tc>
        <w:tc>
          <w:tcPr>
            <w:tcW w:w="1372" w:type="dxa"/>
            <w:vAlign w:val="center"/>
          </w:tcPr>
          <w:p w14:paraId="1181C23B" w14:textId="494E923E" w:rsidR="00DC7999"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tcPr>
          <w:p w14:paraId="3A050D01" w14:textId="0CE1694D"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6ED0A259" w14:textId="46384B3D" w:rsidR="00DC7999" w:rsidRPr="00A630DF" w:rsidRDefault="00DC7999" w:rsidP="00AF27EA">
            <w:pPr>
              <w:spacing w:before="0" w:after="0" w:line="240" w:lineRule="auto"/>
              <w:rPr>
                <w:sz w:val="20"/>
                <w:szCs w:val="20"/>
              </w:rPr>
            </w:pPr>
            <w:r w:rsidRPr="003A0E9C">
              <w:rPr>
                <w:rFonts w:cs="Arial"/>
                <w:sz w:val="20"/>
                <w:szCs w:val="20"/>
              </w:rPr>
              <w:t xml:space="preserve">100% response to SCA related complaints. 4 of 4 complaints responded to </w:t>
            </w:r>
            <w:proofErr w:type="spellStart"/>
            <w:r w:rsidRPr="003A0E9C">
              <w:rPr>
                <w:rFonts w:cs="Arial"/>
                <w:sz w:val="20"/>
                <w:szCs w:val="20"/>
              </w:rPr>
              <w:t>and</w:t>
            </w:r>
            <w:proofErr w:type="spellEnd"/>
            <w:r w:rsidRPr="003A0E9C">
              <w:rPr>
                <w:rFonts w:cs="Arial"/>
                <w:sz w:val="20"/>
                <w:szCs w:val="20"/>
              </w:rPr>
              <w:t xml:space="preserve"> appropriate action taken. Includes complaints about smoke emissions from chimneys in SCAs and use of unauthorised fuels only.  EXCLUDES more general enquiries about SCAs, authorised fuels, and requests for copies of SCOs</w:t>
            </w:r>
          </w:p>
        </w:tc>
      </w:tr>
      <w:tr w:rsidR="00DC7999" w:rsidRPr="00C77989" w14:paraId="1198213E" w14:textId="77777777" w:rsidTr="00AF27EA">
        <w:trPr>
          <w:jc w:val="center"/>
        </w:trPr>
        <w:tc>
          <w:tcPr>
            <w:tcW w:w="1028" w:type="dxa"/>
            <w:vAlign w:val="center"/>
          </w:tcPr>
          <w:p w14:paraId="5F0E15F1" w14:textId="6B1FE990" w:rsidR="00DC7999" w:rsidRDefault="00DC7999" w:rsidP="00AF27EA">
            <w:pPr>
              <w:spacing w:before="0" w:after="0" w:line="240" w:lineRule="auto"/>
              <w:jc w:val="center"/>
              <w:rPr>
                <w:sz w:val="20"/>
                <w:szCs w:val="20"/>
              </w:rPr>
            </w:pPr>
            <w:r w:rsidRPr="00320E3B">
              <w:rPr>
                <w:sz w:val="20"/>
                <w:szCs w:val="20"/>
              </w:rPr>
              <w:t>7.3</w:t>
            </w:r>
          </w:p>
        </w:tc>
        <w:tc>
          <w:tcPr>
            <w:tcW w:w="1716" w:type="dxa"/>
            <w:vAlign w:val="center"/>
          </w:tcPr>
          <w:p w14:paraId="3A6CB2FD" w14:textId="42501E77" w:rsidR="00DC7999" w:rsidRPr="005B1C9F" w:rsidRDefault="00DC7999"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71B7816" w14:textId="16AD9D77" w:rsidR="00DC7999" w:rsidRPr="00ED232B" w:rsidRDefault="00DC7999" w:rsidP="00AF27EA">
            <w:pPr>
              <w:pStyle w:val="Default"/>
              <w:rPr>
                <w:rFonts w:eastAsiaTheme="minorHAnsi"/>
                <w:color w:val="auto"/>
                <w:sz w:val="20"/>
                <w:szCs w:val="20"/>
                <w:lang w:eastAsia="en-US"/>
              </w:rPr>
            </w:pPr>
            <w:r w:rsidRPr="00ED232B">
              <w:rPr>
                <w:rFonts w:eastAsiaTheme="minorHAnsi"/>
                <w:color w:val="auto"/>
                <w:sz w:val="20"/>
                <w:szCs w:val="20"/>
                <w:lang w:eastAsia="en-US"/>
              </w:rPr>
              <w:t xml:space="preserve">Continue to control emissions from permitted processes </w:t>
            </w:r>
            <w:r w:rsidRPr="00ED232B">
              <w:rPr>
                <w:rFonts w:eastAsiaTheme="minorHAnsi"/>
                <w:color w:val="auto"/>
                <w:sz w:val="20"/>
                <w:szCs w:val="20"/>
                <w:lang w:eastAsia="en-US"/>
              </w:rPr>
              <w:lastRenderedPageBreak/>
              <w:t>through inspections and enforcement (see also action 1)</w:t>
            </w:r>
          </w:p>
        </w:tc>
        <w:tc>
          <w:tcPr>
            <w:tcW w:w="1372" w:type="dxa"/>
            <w:vAlign w:val="center"/>
          </w:tcPr>
          <w:p w14:paraId="73DADE92" w14:textId="664D1F86" w:rsidR="00DC7999" w:rsidRPr="00ED232B" w:rsidRDefault="00091672" w:rsidP="00091672">
            <w:pPr>
              <w:spacing w:before="0" w:after="0" w:line="240" w:lineRule="auto"/>
              <w:jc w:val="center"/>
              <w:rPr>
                <w:rFonts w:cs="Arial"/>
                <w:sz w:val="20"/>
                <w:szCs w:val="20"/>
              </w:rPr>
            </w:pPr>
            <w:r w:rsidRPr="00ED232B">
              <w:rPr>
                <w:rFonts w:cs="Arial"/>
                <w:sz w:val="20"/>
                <w:szCs w:val="20"/>
              </w:rPr>
              <w:lastRenderedPageBreak/>
              <w:t>Ongoing</w:t>
            </w:r>
          </w:p>
        </w:tc>
        <w:tc>
          <w:tcPr>
            <w:tcW w:w="2008" w:type="dxa"/>
          </w:tcPr>
          <w:p w14:paraId="2E998D89" w14:textId="69D6CED2" w:rsidR="00DC7999" w:rsidRPr="0067086B" w:rsidRDefault="00A120E1" w:rsidP="00AF27EA">
            <w:pPr>
              <w:spacing w:before="0" w:after="0" w:line="240" w:lineRule="auto"/>
              <w:jc w:val="center"/>
              <w:rPr>
                <w:rFonts w:cs="Arial"/>
                <w:color w:val="FF0000"/>
                <w:sz w:val="20"/>
                <w:szCs w:val="20"/>
              </w:rPr>
            </w:pPr>
            <w:r w:rsidRPr="006671EF">
              <w:rPr>
                <w:rFonts w:cs="Arial"/>
                <w:sz w:val="20"/>
                <w:szCs w:val="20"/>
              </w:rPr>
              <w:t xml:space="preserve">Local Authority Public Protection </w:t>
            </w:r>
            <w:r>
              <w:rPr>
                <w:rFonts w:cs="Arial"/>
                <w:sz w:val="20"/>
                <w:szCs w:val="20"/>
              </w:rPr>
              <w:t>Division</w:t>
            </w:r>
          </w:p>
        </w:tc>
        <w:tc>
          <w:tcPr>
            <w:tcW w:w="5319" w:type="dxa"/>
            <w:vAlign w:val="center"/>
          </w:tcPr>
          <w:p w14:paraId="78AB4FF4" w14:textId="77777777" w:rsidR="00DC7999" w:rsidRPr="00DC7999" w:rsidRDefault="00DC7999" w:rsidP="00AF27EA">
            <w:pPr>
              <w:pStyle w:val="Default"/>
              <w:rPr>
                <w:rFonts w:eastAsiaTheme="minorHAnsi"/>
                <w:color w:val="auto"/>
                <w:sz w:val="20"/>
                <w:szCs w:val="20"/>
                <w:lang w:eastAsia="en-US"/>
              </w:rPr>
            </w:pPr>
            <w:r w:rsidRPr="00DC7999">
              <w:rPr>
                <w:rFonts w:eastAsiaTheme="minorHAnsi"/>
                <w:color w:val="auto"/>
                <w:sz w:val="20"/>
                <w:szCs w:val="20"/>
                <w:lang w:eastAsia="en-US"/>
              </w:rPr>
              <w:t>5 Petrol Vapour Recovery sites, 25 Dry Cleaner sites, crematorium and vehicle refinisher inspected, following risk rating requirements</w:t>
            </w:r>
          </w:p>
          <w:p w14:paraId="53D79C68" w14:textId="77777777" w:rsidR="00DC7999" w:rsidRPr="00A630DF" w:rsidRDefault="00DC7999" w:rsidP="00AF27EA">
            <w:pPr>
              <w:spacing w:before="0" w:after="0" w:line="240" w:lineRule="auto"/>
              <w:rPr>
                <w:sz w:val="20"/>
                <w:szCs w:val="20"/>
              </w:rPr>
            </w:pPr>
          </w:p>
        </w:tc>
      </w:tr>
      <w:tr w:rsidR="00947D10" w:rsidRPr="00C77989" w14:paraId="4E8185E6" w14:textId="77777777" w:rsidTr="00AF27EA">
        <w:trPr>
          <w:jc w:val="center"/>
        </w:trPr>
        <w:tc>
          <w:tcPr>
            <w:tcW w:w="1028" w:type="dxa"/>
            <w:vAlign w:val="center"/>
          </w:tcPr>
          <w:p w14:paraId="03547BE3" w14:textId="409CFD04" w:rsidR="00947D10" w:rsidRDefault="00947D10" w:rsidP="00AF27EA">
            <w:pPr>
              <w:spacing w:before="0" w:after="0" w:line="240" w:lineRule="auto"/>
              <w:jc w:val="center"/>
              <w:rPr>
                <w:sz w:val="20"/>
                <w:szCs w:val="20"/>
              </w:rPr>
            </w:pPr>
            <w:r w:rsidRPr="00320E3B">
              <w:rPr>
                <w:sz w:val="20"/>
                <w:szCs w:val="20"/>
              </w:rPr>
              <w:lastRenderedPageBreak/>
              <w:t>8.1</w:t>
            </w:r>
          </w:p>
        </w:tc>
        <w:tc>
          <w:tcPr>
            <w:tcW w:w="1716" w:type="dxa"/>
            <w:vAlign w:val="center"/>
          </w:tcPr>
          <w:p w14:paraId="5B2175A0" w14:textId="61A36223" w:rsidR="00947D10" w:rsidRPr="005B1C9F" w:rsidRDefault="00947D10" w:rsidP="00AF27EA">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53F8B0D4" w14:textId="77777777" w:rsidR="00947D10" w:rsidRPr="00ED232B" w:rsidRDefault="00947D10" w:rsidP="00AF27EA">
            <w:pPr>
              <w:pStyle w:val="Default"/>
              <w:rPr>
                <w:rFonts w:eastAsiaTheme="minorHAnsi"/>
                <w:color w:val="auto"/>
                <w:sz w:val="20"/>
                <w:szCs w:val="20"/>
                <w:lang w:eastAsia="en-US"/>
              </w:rPr>
            </w:pPr>
            <w:r w:rsidRPr="00ED232B">
              <w:rPr>
                <w:rFonts w:eastAsiaTheme="minorHAnsi"/>
                <w:color w:val="auto"/>
                <w:sz w:val="20"/>
                <w:szCs w:val="20"/>
                <w:lang w:eastAsia="en-US"/>
              </w:rPr>
              <w:t xml:space="preserve">Promoting and delivering energy efficiency retrofitting projects in workplaces and homes </w:t>
            </w:r>
          </w:p>
          <w:p w14:paraId="2DAA63E1" w14:textId="77777777" w:rsidR="00947D10" w:rsidRPr="00ED232B" w:rsidRDefault="00947D10" w:rsidP="00AF27EA">
            <w:pPr>
              <w:pStyle w:val="Default"/>
              <w:rPr>
                <w:rFonts w:eastAsiaTheme="minorHAnsi"/>
                <w:color w:val="auto"/>
                <w:sz w:val="20"/>
                <w:szCs w:val="20"/>
                <w:lang w:eastAsia="en-US"/>
              </w:rPr>
            </w:pPr>
          </w:p>
        </w:tc>
        <w:tc>
          <w:tcPr>
            <w:tcW w:w="1372" w:type="dxa"/>
            <w:vAlign w:val="center"/>
          </w:tcPr>
          <w:p w14:paraId="7CC676AB" w14:textId="37BF5110" w:rsidR="00947D10"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tcPr>
          <w:p w14:paraId="64C36658" w14:textId="76E3B0AC" w:rsidR="00947D10" w:rsidRPr="0067086B" w:rsidRDefault="00FB7C8B" w:rsidP="00AF27EA">
            <w:pPr>
              <w:spacing w:before="0" w:after="0" w:line="240" w:lineRule="auto"/>
              <w:jc w:val="center"/>
              <w:rPr>
                <w:rFonts w:cs="Arial"/>
                <w:color w:val="FF0000"/>
                <w:sz w:val="20"/>
                <w:szCs w:val="20"/>
              </w:rPr>
            </w:pPr>
            <w:r>
              <w:rPr>
                <w:rFonts w:cs="Arial"/>
                <w:sz w:val="20"/>
                <w:szCs w:val="20"/>
              </w:rPr>
              <w:t xml:space="preserve">Local Authority </w:t>
            </w:r>
            <w:r w:rsidR="008242D3" w:rsidRPr="008242D3">
              <w:rPr>
                <w:rFonts w:cs="Arial"/>
                <w:sz w:val="20"/>
                <w:szCs w:val="20"/>
              </w:rPr>
              <w:t>Carbon</w:t>
            </w:r>
            <w:r w:rsidR="004507A6">
              <w:rPr>
                <w:rFonts w:cs="Arial"/>
                <w:sz w:val="20"/>
                <w:szCs w:val="20"/>
              </w:rPr>
              <w:t xml:space="preserve"> Management</w:t>
            </w:r>
            <w:r w:rsidR="008242D3" w:rsidRPr="008242D3">
              <w:rPr>
                <w:rFonts w:cs="Arial"/>
                <w:sz w:val="20"/>
                <w:szCs w:val="20"/>
              </w:rPr>
              <w:t xml:space="preserve"> &amp; Green Space </w:t>
            </w:r>
            <w:r w:rsidR="004507A6">
              <w:rPr>
                <w:rFonts w:cs="Arial"/>
                <w:sz w:val="20"/>
                <w:szCs w:val="20"/>
              </w:rPr>
              <w:t>Division</w:t>
            </w:r>
          </w:p>
        </w:tc>
        <w:tc>
          <w:tcPr>
            <w:tcW w:w="5319" w:type="dxa"/>
            <w:vAlign w:val="center"/>
          </w:tcPr>
          <w:p w14:paraId="28E98E97" w14:textId="77777777" w:rsidR="00947D10" w:rsidRPr="00A26920" w:rsidRDefault="00947D10" w:rsidP="00AF27EA">
            <w:pPr>
              <w:spacing w:before="0" w:after="0" w:line="240" w:lineRule="auto"/>
              <w:rPr>
                <w:rFonts w:eastAsia="Times New Roman" w:cs="Arial"/>
                <w:sz w:val="20"/>
                <w:szCs w:val="20"/>
                <w:lang w:eastAsia="en-GB"/>
              </w:rPr>
            </w:pPr>
            <w:r w:rsidRPr="00A26920">
              <w:rPr>
                <w:rFonts w:cs="Arial"/>
                <w:sz w:val="20"/>
                <w:szCs w:val="20"/>
              </w:rPr>
              <w:t xml:space="preserve">As an organisation we continue to sign post residents to available grant funding. The </w:t>
            </w:r>
            <w:proofErr w:type="gramStart"/>
            <w:r w:rsidRPr="00A26920">
              <w:rPr>
                <w:rFonts w:cs="Arial"/>
                <w:sz w:val="20"/>
                <w:szCs w:val="20"/>
              </w:rPr>
              <w:t>councils</w:t>
            </w:r>
            <w:proofErr w:type="gramEnd"/>
            <w:r w:rsidRPr="00A26920">
              <w:rPr>
                <w:rFonts w:cs="Arial"/>
                <w:sz w:val="20"/>
                <w:szCs w:val="20"/>
              </w:rPr>
              <w:t xml:space="preserve"> webpages have been updated with the relevant </w:t>
            </w:r>
            <w:proofErr w:type="gramStart"/>
            <w:r w:rsidRPr="00A26920">
              <w:rPr>
                <w:rFonts w:cs="Arial"/>
                <w:sz w:val="20"/>
                <w:szCs w:val="20"/>
              </w:rPr>
              <w:t>information</w:t>
            </w:r>
            <w:proofErr w:type="gramEnd"/>
            <w:r w:rsidRPr="00A26920">
              <w:rPr>
                <w:rFonts w:cs="Arial"/>
                <w:sz w:val="20"/>
                <w:szCs w:val="20"/>
              </w:rPr>
              <w:t xml:space="preserve"> and these can be found at </w:t>
            </w:r>
            <w:hyperlink r:id="rId37" w:history="1">
              <w:r w:rsidRPr="00A26920">
                <w:rPr>
                  <w:rStyle w:val="Hyperlink"/>
                  <w:rFonts w:cs="Arial"/>
                  <w:color w:val="auto"/>
                  <w:sz w:val="20"/>
                  <w:szCs w:val="20"/>
                </w:rPr>
                <w:t>https://www.bromley.gov.uk/homepage/201/sustainability---home-energy-efficiency</w:t>
              </w:r>
            </w:hyperlink>
            <w:r w:rsidRPr="00A26920">
              <w:rPr>
                <w:rFonts w:cs="Arial"/>
                <w:sz w:val="20"/>
                <w:szCs w:val="20"/>
              </w:rPr>
              <w:t xml:space="preserve">  </w:t>
            </w:r>
          </w:p>
          <w:p w14:paraId="373A3149" w14:textId="77777777" w:rsidR="00947D10" w:rsidRPr="00A630DF" w:rsidRDefault="00947D10" w:rsidP="00AF27EA">
            <w:pPr>
              <w:spacing w:before="0" w:after="0" w:line="240" w:lineRule="auto"/>
              <w:rPr>
                <w:sz w:val="20"/>
                <w:szCs w:val="20"/>
              </w:rPr>
            </w:pPr>
          </w:p>
        </w:tc>
      </w:tr>
      <w:tr w:rsidR="00FB7C8B" w:rsidRPr="00C77989" w14:paraId="56FDC5D0" w14:textId="77777777" w:rsidTr="008242D3">
        <w:trPr>
          <w:jc w:val="center"/>
        </w:trPr>
        <w:tc>
          <w:tcPr>
            <w:tcW w:w="1028" w:type="dxa"/>
            <w:vAlign w:val="center"/>
          </w:tcPr>
          <w:p w14:paraId="1F73954E" w14:textId="06A4A63C" w:rsidR="00FB7C8B" w:rsidRDefault="00FB7C8B" w:rsidP="00FB7C8B">
            <w:pPr>
              <w:spacing w:before="0" w:after="0" w:line="240" w:lineRule="auto"/>
              <w:jc w:val="center"/>
              <w:rPr>
                <w:sz w:val="20"/>
                <w:szCs w:val="20"/>
              </w:rPr>
            </w:pPr>
            <w:r w:rsidRPr="00320E3B">
              <w:rPr>
                <w:sz w:val="20"/>
                <w:szCs w:val="20"/>
              </w:rPr>
              <w:t>8.2</w:t>
            </w:r>
          </w:p>
        </w:tc>
        <w:tc>
          <w:tcPr>
            <w:tcW w:w="1716" w:type="dxa"/>
            <w:vAlign w:val="center"/>
          </w:tcPr>
          <w:p w14:paraId="30339CA4" w14:textId="758A10E1"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470D081C" w14:textId="4CB673B6"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Follow up proposals for inclusion in a revised policy for the retrofitting of air pollutant reduction equipment for clients living in areas identified as most likely to trigger detrimental health effects </w:t>
            </w:r>
          </w:p>
        </w:tc>
        <w:tc>
          <w:tcPr>
            <w:tcW w:w="1372" w:type="dxa"/>
            <w:vAlign w:val="center"/>
          </w:tcPr>
          <w:p w14:paraId="59FCED6A" w14:textId="45CEBEC4" w:rsidR="00FB7C8B" w:rsidRPr="00ED232B" w:rsidRDefault="00091672" w:rsidP="00091672">
            <w:pPr>
              <w:spacing w:before="0" w:after="0" w:line="240" w:lineRule="auto"/>
              <w:jc w:val="center"/>
              <w:rPr>
                <w:rFonts w:cs="Arial"/>
                <w:sz w:val="20"/>
                <w:szCs w:val="20"/>
              </w:rPr>
            </w:pPr>
            <w:r w:rsidRPr="00ED232B">
              <w:rPr>
                <w:rFonts w:cs="Arial"/>
                <w:sz w:val="20"/>
                <w:szCs w:val="20"/>
              </w:rPr>
              <w:t>Withdrawn</w:t>
            </w:r>
          </w:p>
        </w:tc>
        <w:tc>
          <w:tcPr>
            <w:tcW w:w="2008" w:type="dxa"/>
            <w:vAlign w:val="center"/>
          </w:tcPr>
          <w:p w14:paraId="572CF424" w14:textId="22866DCC" w:rsidR="00FB7C8B" w:rsidRPr="0067086B" w:rsidRDefault="00FB7C8B" w:rsidP="00FB7C8B">
            <w:pPr>
              <w:spacing w:before="0" w:after="0" w:line="240" w:lineRule="auto"/>
              <w:jc w:val="center"/>
              <w:rPr>
                <w:rFonts w:cs="Arial"/>
                <w:color w:val="FF0000"/>
                <w:sz w:val="20"/>
                <w:szCs w:val="20"/>
              </w:rPr>
            </w:pPr>
            <w:r>
              <w:rPr>
                <w:rFonts w:cs="Arial"/>
                <w:sz w:val="20"/>
                <w:szCs w:val="20"/>
              </w:rPr>
              <w:t xml:space="preserve">Local Authority </w:t>
            </w:r>
            <w:r w:rsidRPr="008242D3">
              <w:rPr>
                <w:rFonts w:cs="Arial"/>
                <w:sz w:val="20"/>
                <w:szCs w:val="20"/>
              </w:rPr>
              <w:t>Housing Department</w:t>
            </w:r>
          </w:p>
        </w:tc>
        <w:tc>
          <w:tcPr>
            <w:tcW w:w="5319" w:type="dxa"/>
            <w:vAlign w:val="center"/>
          </w:tcPr>
          <w:p w14:paraId="729EF3D9" w14:textId="230FF14D" w:rsidR="00FB7C8B" w:rsidRPr="00A630DF" w:rsidRDefault="00FB7C8B" w:rsidP="00FB7C8B">
            <w:pPr>
              <w:spacing w:before="0" w:after="0" w:line="240" w:lineRule="auto"/>
              <w:rPr>
                <w:sz w:val="20"/>
                <w:szCs w:val="20"/>
              </w:rPr>
            </w:pPr>
            <w:r w:rsidRPr="00A26920">
              <w:rPr>
                <w:rFonts w:cs="Arial"/>
                <w:sz w:val="20"/>
                <w:szCs w:val="20"/>
              </w:rPr>
              <w:t>Measure withdrawn from AQAP</w:t>
            </w:r>
          </w:p>
        </w:tc>
      </w:tr>
      <w:tr w:rsidR="00FB7C8B" w:rsidRPr="00C77989" w14:paraId="3C5B6F89" w14:textId="77777777" w:rsidTr="008242D3">
        <w:trPr>
          <w:jc w:val="center"/>
        </w:trPr>
        <w:tc>
          <w:tcPr>
            <w:tcW w:w="1028" w:type="dxa"/>
            <w:vAlign w:val="center"/>
          </w:tcPr>
          <w:p w14:paraId="6E268065" w14:textId="0E81DD38" w:rsidR="00FB7C8B" w:rsidRDefault="00FB7C8B" w:rsidP="00FB7C8B">
            <w:pPr>
              <w:spacing w:before="0" w:after="0" w:line="240" w:lineRule="auto"/>
              <w:jc w:val="center"/>
              <w:rPr>
                <w:sz w:val="20"/>
                <w:szCs w:val="20"/>
              </w:rPr>
            </w:pPr>
            <w:r w:rsidRPr="00320E3B">
              <w:rPr>
                <w:sz w:val="20"/>
                <w:szCs w:val="20"/>
              </w:rPr>
              <w:t>8.3</w:t>
            </w:r>
          </w:p>
        </w:tc>
        <w:tc>
          <w:tcPr>
            <w:tcW w:w="1716" w:type="dxa"/>
            <w:vAlign w:val="center"/>
          </w:tcPr>
          <w:p w14:paraId="561896C1" w14:textId="2710677D"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85C51E5" w14:textId="3B5EFE74"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Continue with the advice service for households at risk of fuel poverty in southeast London. Target- to carry out 800 home visits and 800 one-to-one advice sessions at events </w:t>
            </w:r>
          </w:p>
        </w:tc>
        <w:tc>
          <w:tcPr>
            <w:tcW w:w="1372" w:type="dxa"/>
            <w:vAlign w:val="center"/>
          </w:tcPr>
          <w:p w14:paraId="58BE6142" w14:textId="277938FA" w:rsidR="00FB7C8B"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AA5FB1E" w14:textId="4B34C67C"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35A8E486" w14:textId="77777777" w:rsidR="00FB7C8B" w:rsidRPr="00C05E52" w:rsidRDefault="00FB7C8B" w:rsidP="00FB7C8B">
            <w:pPr>
              <w:spacing w:before="0" w:after="0" w:line="240" w:lineRule="auto"/>
              <w:rPr>
                <w:rFonts w:eastAsia="Times New Roman" w:cs="Arial"/>
                <w:color w:val="000000"/>
                <w:sz w:val="20"/>
                <w:szCs w:val="20"/>
                <w:lang w:eastAsia="en-GB"/>
              </w:rPr>
            </w:pPr>
            <w:r w:rsidRPr="00C05E52">
              <w:rPr>
                <w:rFonts w:cs="Arial"/>
                <w:color w:val="000000"/>
                <w:sz w:val="20"/>
                <w:szCs w:val="20"/>
              </w:rPr>
              <w:t xml:space="preserve">Bromley continues to be part of the South London Energy Partnership and through the </w:t>
            </w:r>
            <w:r>
              <w:rPr>
                <w:rFonts w:cs="Arial"/>
                <w:color w:val="000000"/>
                <w:sz w:val="20"/>
                <w:szCs w:val="20"/>
              </w:rPr>
              <w:t>C</w:t>
            </w:r>
            <w:r w:rsidRPr="00C05E52">
              <w:rPr>
                <w:rFonts w:cs="Arial"/>
                <w:color w:val="000000"/>
                <w:sz w:val="20"/>
                <w:szCs w:val="20"/>
              </w:rPr>
              <w:t xml:space="preserve">ouncil’s website, home energy advice tab, provides information to residents on who to contact for energy advice in the home.  </w:t>
            </w:r>
            <w:hyperlink r:id="rId38" w:history="1">
              <w:r w:rsidRPr="00D02785">
                <w:rPr>
                  <w:rStyle w:val="Hyperlink"/>
                  <w:rFonts w:cs="Arial"/>
                  <w:sz w:val="20"/>
                  <w:szCs w:val="20"/>
                </w:rPr>
                <w:t>https://www.bromley.gov.uk/sustainability/sustainability-home-energy-advice-services</w:t>
              </w:r>
            </w:hyperlink>
            <w:r>
              <w:rPr>
                <w:rFonts w:cs="Arial"/>
                <w:color w:val="000000"/>
                <w:sz w:val="20"/>
                <w:szCs w:val="20"/>
              </w:rPr>
              <w:t xml:space="preserve"> . </w:t>
            </w:r>
            <w:r w:rsidRPr="00C05E52">
              <w:rPr>
                <w:rFonts w:cs="Arial"/>
                <w:color w:val="000000"/>
                <w:sz w:val="20"/>
                <w:szCs w:val="20"/>
              </w:rPr>
              <w:t xml:space="preserve">In 2025, 235 households were supported through advice sessions.  Further details can be found here </w:t>
            </w:r>
            <w:hyperlink r:id="rId39" w:history="1">
              <w:r w:rsidRPr="00D02785">
                <w:rPr>
                  <w:rStyle w:val="Hyperlink"/>
                  <w:rFonts w:cs="Arial"/>
                  <w:sz w:val="20"/>
                  <w:szCs w:val="20"/>
                </w:rPr>
                <w:t>https://selce.org.uk/selce-impact-report-2024-5/</w:t>
              </w:r>
            </w:hyperlink>
            <w:r>
              <w:rPr>
                <w:rFonts w:cs="Arial"/>
                <w:color w:val="000000"/>
                <w:sz w:val="20"/>
                <w:szCs w:val="20"/>
              </w:rPr>
              <w:t xml:space="preserve"> </w:t>
            </w:r>
            <w:r w:rsidRPr="00C05E52">
              <w:rPr>
                <w:rFonts w:cs="Arial"/>
                <w:color w:val="000000"/>
                <w:sz w:val="20"/>
                <w:szCs w:val="20"/>
              </w:rPr>
              <w:t xml:space="preserve">    </w:t>
            </w:r>
          </w:p>
          <w:p w14:paraId="6C9F7514" w14:textId="77777777" w:rsidR="00FB7C8B" w:rsidRPr="00A630DF" w:rsidRDefault="00FB7C8B" w:rsidP="00FB7C8B">
            <w:pPr>
              <w:spacing w:before="0" w:after="0" w:line="240" w:lineRule="auto"/>
              <w:rPr>
                <w:sz w:val="20"/>
                <w:szCs w:val="20"/>
              </w:rPr>
            </w:pPr>
          </w:p>
        </w:tc>
      </w:tr>
      <w:tr w:rsidR="00FB7C8B" w:rsidRPr="00C77989" w14:paraId="5F27D09D" w14:textId="77777777" w:rsidTr="008242D3">
        <w:trPr>
          <w:jc w:val="center"/>
        </w:trPr>
        <w:tc>
          <w:tcPr>
            <w:tcW w:w="1028" w:type="dxa"/>
            <w:vAlign w:val="center"/>
          </w:tcPr>
          <w:p w14:paraId="3557B6A8" w14:textId="46546C07" w:rsidR="00FB7C8B" w:rsidRDefault="00FB7C8B" w:rsidP="00FB7C8B">
            <w:pPr>
              <w:spacing w:before="0" w:after="0" w:line="240" w:lineRule="auto"/>
              <w:jc w:val="center"/>
              <w:rPr>
                <w:sz w:val="20"/>
                <w:szCs w:val="20"/>
              </w:rPr>
            </w:pPr>
            <w:r w:rsidRPr="00320E3B">
              <w:rPr>
                <w:sz w:val="20"/>
                <w:szCs w:val="20"/>
              </w:rPr>
              <w:t>8.4</w:t>
            </w:r>
          </w:p>
        </w:tc>
        <w:tc>
          <w:tcPr>
            <w:tcW w:w="1716" w:type="dxa"/>
            <w:vAlign w:val="center"/>
          </w:tcPr>
          <w:p w14:paraId="01070867" w14:textId="2FC111C0"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5DA01D5" w14:textId="1CD2B7FC"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As part of a current review of the use of discretionary grant funding linked to Disabled Facilities Grants and the Better Care Fund </w:t>
            </w:r>
          </w:p>
        </w:tc>
        <w:tc>
          <w:tcPr>
            <w:tcW w:w="1372" w:type="dxa"/>
            <w:vAlign w:val="center"/>
          </w:tcPr>
          <w:p w14:paraId="1784F484" w14:textId="708B8524" w:rsidR="00FB7C8B" w:rsidRPr="00ED232B" w:rsidRDefault="00091672" w:rsidP="00091672">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2A52A66" w14:textId="0064EED4" w:rsidR="00FB7C8B" w:rsidRPr="0067086B" w:rsidRDefault="00FB7C8B" w:rsidP="00FB7C8B">
            <w:pPr>
              <w:spacing w:before="0" w:after="0" w:line="240" w:lineRule="auto"/>
              <w:jc w:val="center"/>
              <w:rPr>
                <w:rFonts w:cs="Arial"/>
                <w:color w:val="FF0000"/>
                <w:sz w:val="20"/>
                <w:szCs w:val="20"/>
              </w:rPr>
            </w:pPr>
            <w:r>
              <w:rPr>
                <w:rFonts w:cs="Arial"/>
                <w:sz w:val="20"/>
                <w:szCs w:val="20"/>
              </w:rPr>
              <w:t xml:space="preserve">Local Authority </w:t>
            </w:r>
            <w:r w:rsidRPr="008242D3">
              <w:rPr>
                <w:rFonts w:cs="Arial"/>
                <w:sz w:val="20"/>
                <w:szCs w:val="20"/>
              </w:rPr>
              <w:t>Housing Department</w:t>
            </w:r>
          </w:p>
        </w:tc>
        <w:tc>
          <w:tcPr>
            <w:tcW w:w="5319" w:type="dxa"/>
            <w:vAlign w:val="center"/>
          </w:tcPr>
          <w:p w14:paraId="75587FB2" w14:textId="2B53C272" w:rsidR="00FB7C8B" w:rsidRPr="00EF580A" w:rsidRDefault="00FB7C8B" w:rsidP="00FB7C8B">
            <w:pPr>
              <w:spacing w:before="0" w:after="0" w:line="240" w:lineRule="auto"/>
              <w:rPr>
                <w:sz w:val="20"/>
                <w:szCs w:val="20"/>
              </w:rPr>
            </w:pPr>
            <w:r w:rsidRPr="00EF580A">
              <w:rPr>
                <w:rFonts w:cs="Arial"/>
                <w:sz w:val="20"/>
                <w:szCs w:val="20"/>
              </w:rPr>
              <w:t>The Housing Assistance Policy was drafted in June 2024 – no further updates provided.</w:t>
            </w:r>
          </w:p>
        </w:tc>
      </w:tr>
      <w:tr w:rsidR="00FB7C8B" w:rsidRPr="00C77989" w14:paraId="5EB08C64" w14:textId="77777777" w:rsidTr="008242D3">
        <w:trPr>
          <w:jc w:val="center"/>
        </w:trPr>
        <w:tc>
          <w:tcPr>
            <w:tcW w:w="1028" w:type="dxa"/>
            <w:vAlign w:val="center"/>
          </w:tcPr>
          <w:p w14:paraId="580B3E00" w14:textId="5AE91217" w:rsidR="00FB7C8B" w:rsidRDefault="00FB7C8B" w:rsidP="00FB7C8B">
            <w:pPr>
              <w:spacing w:before="0" w:after="0" w:line="240" w:lineRule="auto"/>
              <w:jc w:val="center"/>
              <w:rPr>
                <w:sz w:val="20"/>
                <w:szCs w:val="20"/>
              </w:rPr>
            </w:pPr>
            <w:r w:rsidRPr="00320E3B">
              <w:rPr>
                <w:sz w:val="20"/>
                <w:szCs w:val="20"/>
              </w:rPr>
              <w:lastRenderedPageBreak/>
              <w:t>8.5</w:t>
            </w:r>
          </w:p>
        </w:tc>
        <w:tc>
          <w:tcPr>
            <w:tcW w:w="1716" w:type="dxa"/>
            <w:vAlign w:val="center"/>
          </w:tcPr>
          <w:p w14:paraId="425675F1" w14:textId="3A67EA80"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09F786A1" w14:textId="3F9C0ACA" w:rsidR="00FB7C8B" w:rsidRPr="00ED232B" w:rsidRDefault="00FB7C8B" w:rsidP="00FB7C8B">
            <w:pPr>
              <w:pStyle w:val="Default"/>
              <w:rPr>
                <w:rFonts w:eastAsiaTheme="minorHAnsi"/>
                <w:color w:val="auto"/>
                <w:sz w:val="20"/>
                <w:szCs w:val="20"/>
                <w:lang w:eastAsia="en-US"/>
              </w:rPr>
            </w:pPr>
            <w:r w:rsidRPr="00ED232B">
              <w:rPr>
                <w:rFonts w:eastAsiaTheme="minorHAnsi"/>
                <w:color w:val="auto"/>
                <w:sz w:val="20"/>
                <w:szCs w:val="20"/>
                <w:lang w:eastAsia="en-US"/>
              </w:rPr>
              <w:t xml:space="preserve">All projects have a demonstrable carbon reduction and will be appraised independently. Overall organisational emissions reductions will be evidenced in the Council’s Carbon Management Programme </w:t>
            </w:r>
          </w:p>
        </w:tc>
        <w:tc>
          <w:tcPr>
            <w:tcW w:w="1372" w:type="dxa"/>
            <w:vAlign w:val="center"/>
          </w:tcPr>
          <w:p w14:paraId="77F48D6D" w14:textId="0F1F4539"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BE27E9D" w14:textId="1E1AC648" w:rsidR="00FB7C8B" w:rsidRPr="0067086B" w:rsidRDefault="00FB7C8B" w:rsidP="00FB7C8B">
            <w:pPr>
              <w:spacing w:before="0" w:after="0" w:line="240" w:lineRule="auto"/>
              <w:jc w:val="center"/>
              <w:rPr>
                <w:rFonts w:cs="Arial"/>
                <w:color w:val="FF0000"/>
                <w:sz w:val="20"/>
                <w:szCs w:val="20"/>
              </w:rPr>
            </w:pPr>
            <w:r>
              <w:rPr>
                <w:rFonts w:cs="Arial"/>
                <w:sz w:val="20"/>
                <w:szCs w:val="20"/>
              </w:rPr>
              <w:t xml:space="preserve">Local Authority </w:t>
            </w:r>
            <w:r w:rsidR="004507A6" w:rsidRPr="008242D3">
              <w:rPr>
                <w:rFonts w:cs="Arial"/>
                <w:sz w:val="20"/>
                <w:szCs w:val="20"/>
              </w:rPr>
              <w:t>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3B203C28" w14:textId="47575A1E" w:rsidR="00FB7C8B" w:rsidRPr="00A630DF" w:rsidRDefault="00FB7C8B" w:rsidP="00FB7C8B">
            <w:pPr>
              <w:spacing w:before="0" w:after="0" w:line="240" w:lineRule="auto"/>
              <w:rPr>
                <w:sz w:val="20"/>
                <w:szCs w:val="20"/>
              </w:rPr>
            </w:pPr>
            <w:r w:rsidRPr="003C5454">
              <w:rPr>
                <w:rFonts w:cs="Arial"/>
                <w:color w:val="000000"/>
                <w:sz w:val="20"/>
                <w:szCs w:val="20"/>
              </w:rPr>
              <w:t xml:space="preserve">The Council continues to monitor its greenhouse gas emissions on a yearly basis and report the findings to committee.  The council has recently moved to new offices which have a lower carbon footprint.  As projects are brought forward carbon reduction is included within the </w:t>
            </w:r>
            <w:proofErr w:type="gramStart"/>
            <w:r w:rsidRPr="003C5454">
              <w:rPr>
                <w:rFonts w:cs="Arial"/>
                <w:color w:val="000000"/>
                <w:sz w:val="20"/>
                <w:szCs w:val="20"/>
              </w:rPr>
              <w:t>decision making</w:t>
            </w:r>
            <w:proofErr w:type="gramEnd"/>
            <w:r w:rsidRPr="003C5454">
              <w:rPr>
                <w:rFonts w:cs="Arial"/>
                <w:color w:val="000000"/>
                <w:sz w:val="20"/>
                <w:szCs w:val="20"/>
              </w:rPr>
              <w:t xml:space="preserve"> process, including reviewing opportunities to purchase renewable energy as set out in the approved net zero action plan.  </w:t>
            </w:r>
            <w:r>
              <w:rPr>
                <w:rFonts w:cs="Arial"/>
                <w:color w:val="000000"/>
                <w:sz w:val="20"/>
                <w:szCs w:val="20"/>
              </w:rPr>
              <w:t>D</w:t>
            </w:r>
            <w:r w:rsidRPr="003C5454">
              <w:rPr>
                <w:rFonts w:cs="Arial"/>
                <w:color w:val="000000"/>
                <w:sz w:val="20"/>
                <w:szCs w:val="20"/>
              </w:rPr>
              <w:t xml:space="preserve">etails on the Councils greenhouse gas emissions can be found on </w:t>
            </w:r>
            <w:r>
              <w:rPr>
                <w:rFonts w:cs="Arial"/>
                <w:color w:val="000000"/>
                <w:sz w:val="20"/>
                <w:szCs w:val="20"/>
              </w:rPr>
              <w:t>our</w:t>
            </w:r>
            <w:r w:rsidRPr="003C5454">
              <w:rPr>
                <w:rFonts w:cs="Arial"/>
                <w:color w:val="000000"/>
                <w:sz w:val="20"/>
                <w:szCs w:val="20"/>
              </w:rPr>
              <w:t xml:space="preserve"> website. </w:t>
            </w:r>
          </w:p>
        </w:tc>
      </w:tr>
      <w:tr w:rsidR="00FB7C8B" w:rsidRPr="00C77989" w14:paraId="385AC005" w14:textId="77777777" w:rsidTr="008242D3">
        <w:trPr>
          <w:jc w:val="center"/>
        </w:trPr>
        <w:tc>
          <w:tcPr>
            <w:tcW w:w="1028" w:type="dxa"/>
            <w:vAlign w:val="center"/>
          </w:tcPr>
          <w:p w14:paraId="22553CB3" w14:textId="19E86379" w:rsidR="00FB7C8B" w:rsidRDefault="00FB7C8B" w:rsidP="00FB7C8B">
            <w:pPr>
              <w:spacing w:before="0" w:after="0" w:line="240" w:lineRule="auto"/>
              <w:jc w:val="center"/>
              <w:rPr>
                <w:sz w:val="20"/>
                <w:szCs w:val="20"/>
              </w:rPr>
            </w:pPr>
            <w:r w:rsidRPr="00320E3B">
              <w:rPr>
                <w:sz w:val="20"/>
                <w:szCs w:val="20"/>
              </w:rPr>
              <w:t>8A.1</w:t>
            </w:r>
          </w:p>
        </w:tc>
        <w:tc>
          <w:tcPr>
            <w:tcW w:w="1716" w:type="dxa"/>
            <w:vAlign w:val="center"/>
          </w:tcPr>
          <w:p w14:paraId="3B065D12" w14:textId="033CD641"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7E2D3E4C" w14:textId="4FF41F0E" w:rsidR="00FB7C8B" w:rsidRPr="00ED232B" w:rsidRDefault="00FB7C8B" w:rsidP="00FB7C8B">
            <w:pPr>
              <w:spacing w:before="0" w:after="0" w:line="240" w:lineRule="auto"/>
              <w:rPr>
                <w:rFonts w:cs="Arial"/>
                <w:sz w:val="20"/>
                <w:szCs w:val="20"/>
              </w:rPr>
            </w:pPr>
            <w:r w:rsidRPr="00ED232B">
              <w:rPr>
                <w:rFonts w:cs="Arial"/>
                <w:sz w:val="20"/>
                <w:szCs w:val="20"/>
              </w:rPr>
              <w:t>Production of a sustainability toolkit for service leads to consider sustainability issues including carbon and air quality when initiating the procurement process.</w:t>
            </w:r>
          </w:p>
        </w:tc>
        <w:tc>
          <w:tcPr>
            <w:tcW w:w="1372" w:type="dxa"/>
            <w:vAlign w:val="center"/>
          </w:tcPr>
          <w:p w14:paraId="28BBE3BF" w14:textId="2ED92A7D" w:rsidR="00FB7C8B" w:rsidRPr="00ED232B" w:rsidRDefault="00310D3A" w:rsidP="00310D3A">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4B1CCCDC" w14:textId="6C1F0C46"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4E7FCBC2" w14:textId="77777777" w:rsidR="00FB7C8B" w:rsidRPr="008A551C" w:rsidRDefault="00FB7C8B" w:rsidP="00FB7C8B">
            <w:pPr>
              <w:spacing w:before="0" w:after="0" w:line="240" w:lineRule="auto"/>
              <w:rPr>
                <w:rFonts w:eastAsia="Times New Roman" w:cs="Arial"/>
                <w:color w:val="000000"/>
                <w:sz w:val="20"/>
                <w:szCs w:val="20"/>
                <w:lang w:eastAsia="en-GB"/>
              </w:rPr>
            </w:pPr>
            <w:r>
              <w:rPr>
                <w:rFonts w:cs="Arial"/>
                <w:color w:val="000000"/>
                <w:sz w:val="20"/>
                <w:szCs w:val="20"/>
              </w:rPr>
              <w:t>An i</w:t>
            </w:r>
            <w:r w:rsidRPr="008A551C">
              <w:rPr>
                <w:rFonts w:cs="Arial"/>
                <w:color w:val="000000"/>
                <w:sz w:val="20"/>
                <w:szCs w:val="20"/>
              </w:rPr>
              <w:t>nternal guidance note has been produced that advi</w:t>
            </w:r>
            <w:r>
              <w:rPr>
                <w:rFonts w:cs="Arial"/>
                <w:color w:val="000000"/>
                <w:sz w:val="20"/>
                <w:szCs w:val="20"/>
              </w:rPr>
              <w:t>s</w:t>
            </w:r>
            <w:r w:rsidRPr="008A551C">
              <w:rPr>
                <w:rFonts w:cs="Arial"/>
                <w:color w:val="000000"/>
                <w:sz w:val="20"/>
                <w:szCs w:val="20"/>
              </w:rPr>
              <w:t>es on sustainable issues that officers may wish to consider as part of bringing forward project</w:t>
            </w:r>
            <w:r>
              <w:rPr>
                <w:rFonts w:cs="Arial"/>
                <w:color w:val="000000"/>
                <w:sz w:val="20"/>
                <w:szCs w:val="20"/>
              </w:rPr>
              <w:t>s</w:t>
            </w:r>
            <w:r w:rsidRPr="008A551C">
              <w:rPr>
                <w:rFonts w:cs="Arial"/>
                <w:color w:val="000000"/>
                <w:sz w:val="20"/>
                <w:szCs w:val="20"/>
              </w:rPr>
              <w:t xml:space="preserve"> for assessment and approval.</w:t>
            </w:r>
          </w:p>
          <w:p w14:paraId="2AEBEFC9" w14:textId="77777777" w:rsidR="00FB7C8B" w:rsidRPr="00A630DF" w:rsidRDefault="00FB7C8B" w:rsidP="00FB7C8B">
            <w:pPr>
              <w:spacing w:before="0" w:after="0" w:line="240" w:lineRule="auto"/>
              <w:rPr>
                <w:sz w:val="20"/>
                <w:szCs w:val="20"/>
              </w:rPr>
            </w:pPr>
          </w:p>
        </w:tc>
      </w:tr>
      <w:tr w:rsidR="00FB7C8B" w:rsidRPr="00C77989" w14:paraId="53FA4DB5" w14:textId="77777777" w:rsidTr="008242D3">
        <w:trPr>
          <w:jc w:val="center"/>
        </w:trPr>
        <w:tc>
          <w:tcPr>
            <w:tcW w:w="1028" w:type="dxa"/>
            <w:vAlign w:val="center"/>
          </w:tcPr>
          <w:p w14:paraId="5B37B115" w14:textId="635832B4" w:rsidR="00FB7C8B" w:rsidRDefault="00FB7C8B" w:rsidP="00FB7C8B">
            <w:pPr>
              <w:spacing w:before="0" w:after="0" w:line="240" w:lineRule="auto"/>
              <w:jc w:val="center"/>
              <w:rPr>
                <w:sz w:val="20"/>
                <w:szCs w:val="20"/>
              </w:rPr>
            </w:pPr>
            <w:r w:rsidRPr="00320E3B">
              <w:rPr>
                <w:sz w:val="20"/>
                <w:szCs w:val="20"/>
              </w:rPr>
              <w:t>8B.1</w:t>
            </w:r>
          </w:p>
        </w:tc>
        <w:tc>
          <w:tcPr>
            <w:tcW w:w="1716" w:type="dxa"/>
            <w:vAlign w:val="center"/>
          </w:tcPr>
          <w:p w14:paraId="02915457" w14:textId="499E1355"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1C5D3BB0" w14:textId="50588BF4" w:rsidR="00FB7C8B" w:rsidRPr="00ED232B" w:rsidRDefault="00FB7C8B" w:rsidP="00FB7C8B">
            <w:pPr>
              <w:spacing w:before="0" w:after="0" w:line="240" w:lineRule="auto"/>
              <w:rPr>
                <w:rFonts w:cs="Arial"/>
                <w:sz w:val="20"/>
                <w:szCs w:val="20"/>
              </w:rPr>
            </w:pPr>
            <w:r w:rsidRPr="00ED232B">
              <w:rPr>
                <w:rFonts w:cs="Arial"/>
                <w:sz w:val="20"/>
                <w:szCs w:val="20"/>
              </w:rPr>
              <w:t xml:space="preserve">LB Bromley Sustainability Policy to be further developed </w:t>
            </w:r>
          </w:p>
        </w:tc>
        <w:tc>
          <w:tcPr>
            <w:tcW w:w="1372" w:type="dxa"/>
            <w:vAlign w:val="center"/>
          </w:tcPr>
          <w:p w14:paraId="3FC79D9D" w14:textId="23B2543D" w:rsidR="00FB7C8B" w:rsidRPr="00ED232B" w:rsidRDefault="00310D3A" w:rsidP="00310D3A">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67F6763C" w14:textId="763E8F94"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7522D2B5" w14:textId="17B8B3EF" w:rsidR="00FB7C8B" w:rsidRPr="00A630DF" w:rsidRDefault="00FB7C8B" w:rsidP="00FB7C8B">
            <w:pPr>
              <w:spacing w:before="0" w:after="0" w:line="240" w:lineRule="auto"/>
              <w:rPr>
                <w:sz w:val="20"/>
                <w:szCs w:val="20"/>
              </w:rPr>
            </w:pPr>
            <w:r w:rsidRPr="00654029">
              <w:rPr>
                <w:rFonts w:cs="Arial"/>
                <w:sz w:val="20"/>
                <w:szCs w:val="20"/>
              </w:rPr>
              <w:t>Completed in full: A policy has been developed and stipulates that the procurement process must consider bids “seeking to minimise any negative environmental impacts of goods and services purchased, across the whole life cycle from raw material extraction to end of life”</w:t>
            </w:r>
          </w:p>
        </w:tc>
      </w:tr>
      <w:tr w:rsidR="00FB7C8B" w:rsidRPr="00C77989" w14:paraId="764B0BBE" w14:textId="77777777" w:rsidTr="008242D3">
        <w:trPr>
          <w:jc w:val="center"/>
        </w:trPr>
        <w:tc>
          <w:tcPr>
            <w:tcW w:w="1028" w:type="dxa"/>
            <w:vAlign w:val="center"/>
          </w:tcPr>
          <w:p w14:paraId="27C151CE" w14:textId="6FFDF4F1" w:rsidR="00FB7C8B" w:rsidRDefault="00FB7C8B" w:rsidP="00FB7C8B">
            <w:pPr>
              <w:spacing w:before="0" w:after="0" w:line="240" w:lineRule="auto"/>
              <w:jc w:val="center"/>
              <w:rPr>
                <w:sz w:val="20"/>
                <w:szCs w:val="20"/>
              </w:rPr>
            </w:pPr>
            <w:r w:rsidRPr="00320E3B">
              <w:rPr>
                <w:sz w:val="20"/>
                <w:szCs w:val="20"/>
              </w:rPr>
              <w:t>8B.2</w:t>
            </w:r>
          </w:p>
        </w:tc>
        <w:tc>
          <w:tcPr>
            <w:tcW w:w="1716" w:type="dxa"/>
            <w:vAlign w:val="center"/>
          </w:tcPr>
          <w:p w14:paraId="3E6C0FA5" w14:textId="7CAAB191"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52A1158A" w14:textId="3B6AF6CC" w:rsidR="00FB7C8B" w:rsidRPr="00ED232B" w:rsidRDefault="00FB7C8B" w:rsidP="00FB7C8B">
            <w:pPr>
              <w:spacing w:before="0" w:after="0" w:line="240" w:lineRule="auto"/>
              <w:rPr>
                <w:rFonts w:cs="Arial"/>
                <w:sz w:val="20"/>
                <w:szCs w:val="20"/>
              </w:rPr>
            </w:pPr>
            <w:r w:rsidRPr="00ED232B">
              <w:rPr>
                <w:rFonts w:cs="Arial"/>
                <w:sz w:val="20"/>
                <w:szCs w:val="20"/>
              </w:rPr>
              <w:t xml:space="preserve">Seek to influence supplier behaviour through Circular Economy principles: reduced journeys, shared services, product life extension, waste minimisation, energy recovery from waste </w:t>
            </w:r>
          </w:p>
        </w:tc>
        <w:tc>
          <w:tcPr>
            <w:tcW w:w="1372" w:type="dxa"/>
            <w:vAlign w:val="center"/>
          </w:tcPr>
          <w:p w14:paraId="08C43EDB" w14:textId="0B56737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BAC045D" w14:textId="04357DFE" w:rsidR="00FB7C8B" w:rsidRPr="0067086B" w:rsidRDefault="00FB7C8B" w:rsidP="00FB7C8B">
            <w:pPr>
              <w:spacing w:before="0" w:after="0" w:line="240" w:lineRule="auto"/>
              <w:jc w:val="center"/>
              <w:rPr>
                <w:rFonts w:cs="Arial"/>
                <w:color w:val="FF0000"/>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23DBA53A" w14:textId="77777777" w:rsidR="00FB7C8B" w:rsidRPr="004A00E3" w:rsidRDefault="00FB7C8B" w:rsidP="00FB7C8B">
            <w:pPr>
              <w:spacing w:before="0" w:after="0" w:line="240" w:lineRule="auto"/>
              <w:rPr>
                <w:rFonts w:eastAsia="Times New Roman" w:cs="Arial"/>
                <w:color w:val="000000"/>
                <w:sz w:val="20"/>
                <w:szCs w:val="20"/>
                <w:lang w:eastAsia="en-GB"/>
              </w:rPr>
            </w:pPr>
            <w:r w:rsidRPr="004A00E3">
              <w:rPr>
                <w:rFonts w:eastAsia="Times New Roman" w:cs="Arial"/>
                <w:color w:val="000000"/>
                <w:sz w:val="20"/>
                <w:szCs w:val="20"/>
                <w:lang w:eastAsia="en-GB"/>
              </w:rPr>
              <w:t xml:space="preserve">A business advice page is now available to view on the </w:t>
            </w:r>
            <w:r>
              <w:rPr>
                <w:rFonts w:eastAsia="Times New Roman" w:cs="Arial"/>
                <w:color w:val="000000"/>
                <w:sz w:val="20"/>
                <w:szCs w:val="20"/>
                <w:lang w:eastAsia="en-GB"/>
              </w:rPr>
              <w:t>C</w:t>
            </w:r>
            <w:r w:rsidRPr="004A00E3">
              <w:rPr>
                <w:rFonts w:eastAsia="Times New Roman" w:cs="Arial"/>
                <w:color w:val="000000"/>
                <w:sz w:val="20"/>
                <w:szCs w:val="20"/>
                <w:lang w:eastAsia="en-GB"/>
              </w:rPr>
              <w:t>ouncil</w:t>
            </w:r>
            <w:r>
              <w:rPr>
                <w:rFonts w:eastAsia="Times New Roman" w:cs="Arial"/>
                <w:color w:val="000000"/>
                <w:sz w:val="20"/>
                <w:szCs w:val="20"/>
                <w:lang w:eastAsia="en-GB"/>
              </w:rPr>
              <w:t>’</w:t>
            </w:r>
            <w:r w:rsidRPr="004A00E3">
              <w:rPr>
                <w:rFonts w:eastAsia="Times New Roman" w:cs="Arial"/>
                <w:color w:val="000000"/>
                <w:sz w:val="20"/>
                <w:szCs w:val="20"/>
                <w:lang w:eastAsia="en-GB"/>
              </w:rPr>
              <w:t>s website</w:t>
            </w:r>
            <w:r>
              <w:rPr>
                <w:rFonts w:eastAsia="Times New Roman" w:cs="Arial"/>
                <w:color w:val="000000"/>
                <w:sz w:val="20"/>
                <w:szCs w:val="20"/>
                <w:lang w:eastAsia="en-GB"/>
              </w:rPr>
              <w:t>.</w:t>
            </w:r>
          </w:p>
          <w:p w14:paraId="41305574" w14:textId="77777777" w:rsidR="00FB7C8B" w:rsidRPr="00A630DF" w:rsidRDefault="00FB7C8B" w:rsidP="00FB7C8B">
            <w:pPr>
              <w:spacing w:before="0" w:after="0" w:line="240" w:lineRule="auto"/>
              <w:rPr>
                <w:sz w:val="20"/>
                <w:szCs w:val="20"/>
              </w:rPr>
            </w:pPr>
          </w:p>
        </w:tc>
      </w:tr>
      <w:tr w:rsidR="00FB7C8B" w:rsidRPr="00C77989" w14:paraId="0ADC65CE" w14:textId="77777777" w:rsidTr="00FB7C8B">
        <w:trPr>
          <w:jc w:val="center"/>
        </w:trPr>
        <w:tc>
          <w:tcPr>
            <w:tcW w:w="1028" w:type="dxa"/>
            <w:vAlign w:val="center"/>
          </w:tcPr>
          <w:p w14:paraId="7C75A6C1" w14:textId="7DCC0066" w:rsidR="00FB7C8B" w:rsidRDefault="00FB7C8B" w:rsidP="00FB7C8B">
            <w:pPr>
              <w:spacing w:before="0" w:after="0" w:line="240" w:lineRule="auto"/>
              <w:jc w:val="center"/>
              <w:rPr>
                <w:sz w:val="20"/>
                <w:szCs w:val="20"/>
              </w:rPr>
            </w:pPr>
            <w:r w:rsidRPr="00320E3B">
              <w:rPr>
                <w:sz w:val="20"/>
                <w:szCs w:val="20"/>
              </w:rPr>
              <w:t>9.1</w:t>
            </w:r>
          </w:p>
        </w:tc>
        <w:tc>
          <w:tcPr>
            <w:tcW w:w="1716" w:type="dxa"/>
            <w:vAlign w:val="center"/>
          </w:tcPr>
          <w:p w14:paraId="488B30A6" w14:textId="16383747" w:rsidR="00FB7C8B" w:rsidRPr="005B1C9F" w:rsidRDefault="00FB7C8B" w:rsidP="00FB7C8B">
            <w:pPr>
              <w:spacing w:before="0" w:after="0" w:line="240" w:lineRule="auto"/>
              <w:rPr>
                <w:rFonts w:cs="Arial"/>
                <w:sz w:val="20"/>
                <w:szCs w:val="20"/>
              </w:rPr>
            </w:pPr>
            <w:r w:rsidRPr="002265AA">
              <w:rPr>
                <w:rFonts w:cs="Arial"/>
                <w:sz w:val="20"/>
                <w:szCs w:val="20"/>
              </w:rPr>
              <w:t xml:space="preserve">Emissions from developments and buildings </w:t>
            </w:r>
          </w:p>
        </w:tc>
        <w:tc>
          <w:tcPr>
            <w:tcW w:w="3152" w:type="dxa"/>
            <w:vAlign w:val="center"/>
          </w:tcPr>
          <w:p w14:paraId="1ED637EF" w14:textId="05AD59C4" w:rsidR="00FB7C8B" w:rsidRPr="00ED232B" w:rsidRDefault="00FB7C8B" w:rsidP="00FB7C8B">
            <w:pPr>
              <w:spacing w:before="0" w:after="0"/>
              <w:rPr>
                <w:rFonts w:cs="Arial"/>
                <w:sz w:val="20"/>
                <w:szCs w:val="20"/>
              </w:rPr>
            </w:pPr>
            <w:r w:rsidRPr="00ED232B">
              <w:rPr>
                <w:rFonts w:cs="Arial"/>
                <w:sz w:val="20"/>
                <w:szCs w:val="20"/>
              </w:rPr>
              <w:t xml:space="preserve">Update ASR and planning portal </w:t>
            </w:r>
          </w:p>
        </w:tc>
        <w:tc>
          <w:tcPr>
            <w:tcW w:w="1372" w:type="dxa"/>
            <w:vAlign w:val="center"/>
          </w:tcPr>
          <w:p w14:paraId="1B2C8752" w14:textId="0E9864C4"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65010CF" w14:textId="355CD55A" w:rsidR="00FB7C8B" w:rsidRPr="00FB7C8B" w:rsidRDefault="00FB7C8B"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18A19BA2" w14:textId="78E25CED" w:rsidR="00FB7C8B" w:rsidRPr="00A630DF" w:rsidRDefault="00FB7C8B" w:rsidP="00FB7C8B">
            <w:pPr>
              <w:spacing w:before="0" w:after="0" w:line="240" w:lineRule="auto"/>
              <w:rPr>
                <w:sz w:val="20"/>
                <w:szCs w:val="20"/>
              </w:rPr>
            </w:pPr>
            <w:r w:rsidRPr="00EC6DDD">
              <w:rPr>
                <w:rFonts w:cs="Arial"/>
                <w:sz w:val="20"/>
                <w:szCs w:val="20"/>
              </w:rPr>
              <w:t>No relevant applications submitted</w:t>
            </w:r>
          </w:p>
        </w:tc>
      </w:tr>
      <w:tr w:rsidR="00FB7C8B" w:rsidRPr="00C77989" w14:paraId="429610E7" w14:textId="77777777" w:rsidTr="00FB7C8B">
        <w:trPr>
          <w:jc w:val="center"/>
        </w:trPr>
        <w:tc>
          <w:tcPr>
            <w:tcW w:w="1028" w:type="dxa"/>
            <w:vAlign w:val="center"/>
          </w:tcPr>
          <w:p w14:paraId="5D1E1126" w14:textId="64693922" w:rsidR="00FB7C8B" w:rsidRDefault="00FB7C8B" w:rsidP="00FB7C8B">
            <w:pPr>
              <w:spacing w:before="0" w:after="0" w:line="240" w:lineRule="auto"/>
              <w:jc w:val="center"/>
              <w:rPr>
                <w:sz w:val="20"/>
                <w:szCs w:val="20"/>
              </w:rPr>
            </w:pPr>
            <w:r w:rsidRPr="00320E3B">
              <w:rPr>
                <w:sz w:val="20"/>
                <w:szCs w:val="20"/>
              </w:rPr>
              <w:lastRenderedPageBreak/>
              <w:t>10.1</w:t>
            </w:r>
          </w:p>
        </w:tc>
        <w:tc>
          <w:tcPr>
            <w:tcW w:w="1716" w:type="dxa"/>
            <w:vAlign w:val="center"/>
          </w:tcPr>
          <w:p w14:paraId="6584D304" w14:textId="33C1C217" w:rsidR="00FB7C8B" w:rsidRPr="005B1C9F" w:rsidRDefault="00FB7C8B" w:rsidP="00FB7C8B">
            <w:pPr>
              <w:spacing w:before="0" w:after="0" w:line="240" w:lineRule="auto"/>
              <w:rPr>
                <w:rFonts w:cs="Arial"/>
                <w:sz w:val="20"/>
                <w:szCs w:val="20"/>
              </w:rPr>
            </w:pPr>
            <w:r>
              <w:rPr>
                <w:rFonts w:cs="Arial"/>
                <w:sz w:val="20"/>
                <w:szCs w:val="20"/>
              </w:rPr>
              <w:t>Public health and awareness raising</w:t>
            </w:r>
          </w:p>
        </w:tc>
        <w:tc>
          <w:tcPr>
            <w:tcW w:w="3152" w:type="dxa"/>
            <w:vAlign w:val="center"/>
          </w:tcPr>
          <w:p w14:paraId="33A03617" w14:textId="2B3FC60C" w:rsidR="00FB7C8B" w:rsidRPr="00ED232B" w:rsidRDefault="00FB7C8B" w:rsidP="00FB7C8B">
            <w:pPr>
              <w:spacing w:before="0" w:after="0" w:line="240" w:lineRule="auto"/>
              <w:rPr>
                <w:rFonts w:cs="Arial"/>
                <w:sz w:val="20"/>
                <w:szCs w:val="20"/>
              </w:rPr>
            </w:pPr>
            <w:r w:rsidRPr="00ED232B">
              <w:rPr>
                <w:rFonts w:cs="Arial"/>
                <w:sz w:val="20"/>
                <w:szCs w:val="20"/>
              </w:rPr>
              <w:t>The Health and Well-Being Board will include a new section within the Joint Strategic Needs Assessment (JSNA) with up-to-date information on air quality impacts on the population *Public Health Team to support engagement with local stakeholders (businesses, schools, community groups and healthcare providers)</w:t>
            </w:r>
          </w:p>
        </w:tc>
        <w:tc>
          <w:tcPr>
            <w:tcW w:w="1372" w:type="dxa"/>
            <w:vAlign w:val="center"/>
          </w:tcPr>
          <w:p w14:paraId="2447F0F1" w14:textId="075E601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6F30632" w14:textId="0DD64A63" w:rsidR="00FB7C8B" w:rsidRPr="00FB7C8B" w:rsidRDefault="00FB7C8B" w:rsidP="00FB7C8B">
            <w:pPr>
              <w:spacing w:before="0" w:after="0" w:line="240" w:lineRule="auto"/>
              <w:jc w:val="center"/>
              <w:rPr>
                <w:rFonts w:cs="Arial"/>
                <w:sz w:val="20"/>
                <w:szCs w:val="20"/>
              </w:rPr>
            </w:pPr>
            <w:r>
              <w:rPr>
                <w:rFonts w:cs="Arial"/>
                <w:sz w:val="20"/>
                <w:szCs w:val="20"/>
              </w:rPr>
              <w:t xml:space="preserve">Local Authority </w:t>
            </w:r>
            <w:r w:rsidRPr="00FB7C8B">
              <w:rPr>
                <w:rFonts w:cs="Arial"/>
                <w:sz w:val="20"/>
                <w:szCs w:val="20"/>
              </w:rPr>
              <w:t>Public Health Team</w:t>
            </w:r>
          </w:p>
        </w:tc>
        <w:tc>
          <w:tcPr>
            <w:tcW w:w="5319" w:type="dxa"/>
            <w:vAlign w:val="center"/>
          </w:tcPr>
          <w:p w14:paraId="6441924A" w14:textId="5CFB4059" w:rsidR="00FB7C8B" w:rsidRPr="00A630DF" w:rsidRDefault="00FB7C8B" w:rsidP="00FB7C8B">
            <w:pPr>
              <w:spacing w:before="0" w:after="0" w:line="240" w:lineRule="auto"/>
              <w:rPr>
                <w:sz w:val="20"/>
                <w:szCs w:val="20"/>
              </w:rPr>
            </w:pPr>
            <w:r w:rsidRPr="00654029">
              <w:rPr>
                <w:rFonts w:cs="Arial"/>
                <w:sz w:val="20"/>
                <w:szCs w:val="20"/>
              </w:rPr>
              <w:t xml:space="preserve">This was not included in the Children's JSNA this </w:t>
            </w:r>
            <w:proofErr w:type="gramStart"/>
            <w:r w:rsidRPr="00654029">
              <w:rPr>
                <w:rFonts w:cs="Arial"/>
                <w:sz w:val="20"/>
                <w:szCs w:val="20"/>
              </w:rPr>
              <w:t>year</w:t>
            </w:r>
            <w:proofErr w:type="gramEnd"/>
            <w:r w:rsidRPr="00654029">
              <w:rPr>
                <w:rFonts w:cs="Arial"/>
                <w:sz w:val="20"/>
                <w:szCs w:val="20"/>
              </w:rPr>
              <w:t xml:space="preserve"> but air quality is under frequent discussion across London with teams looking after children with asthma and Public Health are actively involved in that work to ensure accurate and appropriate messaging. PH team have continued to share messages on air quality campaigns through GP Bulletin and via Education settings</w:t>
            </w:r>
          </w:p>
        </w:tc>
      </w:tr>
      <w:tr w:rsidR="00FB7C8B" w:rsidRPr="00C77989" w14:paraId="61E6B6E0" w14:textId="77777777" w:rsidTr="00FB7C8B">
        <w:trPr>
          <w:jc w:val="center"/>
        </w:trPr>
        <w:tc>
          <w:tcPr>
            <w:tcW w:w="1028" w:type="dxa"/>
            <w:vAlign w:val="center"/>
          </w:tcPr>
          <w:p w14:paraId="19FBBDFC" w14:textId="671BB4C0" w:rsidR="00FB7C8B" w:rsidRDefault="00FB7C8B" w:rsidP="00FB7C8B">
            <w:pPr>
              <w:spacing w:before="0" w:after="0" w:line="240" w:lineRule="auto"/>
              <w:jc w:val="center"/>
              <w:rPr>
                <w:sz w:val="20"/>
                <w:szCs w:val="20"/>
              </w:rPr>
            </w:pPr>
            <w:r w:rsidRPr="00320E3B">
              <w:rPr>
                <w:sz w:val="20"/>
                <w:szCs w:val="20"/>
              </w:rPr>
              <w:t>11.1</w:t>
            </w:r>
          </w:p>
        </w:tc>
        <w:tc>
          <w:tcPr>
            <w:tcW w:w="1716" w:type="dxa"/>
            <w:vAlign w:val="center"/>
          </w:tcPr>
          <w:p w14:paraId="2CF21546"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69B4215E" w14:textId="77777777" w:rsidR="00FB7C8B" w:rsidRPr="005B1C9F" w:rsidRDefault="00FB7C8B" w:rsidP="00FB7C8B">
            <w:pPr>
              <w:spacing w:before="0" w:after="0" w:line="240" w:lineRule="auto"/>
              <w:rPr>
                <w:rFonts w:cs="Arial"/>
                <w:sz w:val="20"/>
                <w:szCs w:val="20"/>
              </w:rPr>
            </w:pPr>
          </w:p>
        </w:tc>
        <w:tc>
          <w:tcPr>
            <w:tcW w:w="3152" w:type="dxa"/>
            <w:vAlign w:val="center"/>
          </w:tcPr>
          <w:p w14:paraId="3E711586" w14:textId="5E26EB01" w:rsidR="00FB7C8B" w:rsidRPr="00ED232B" w:rsidRDefault="00FB7C8B" w:rsidP="00FB7C8B">
            <w:pPr>
              <w:spacing w:before="0" w:after="0" w:line="240" w:lineRule="auto"/>
              <w:rPr>
                <w:rFonts w:cs="Arial"/>
                <w:sz w:val="20"/>
                <w:szCs w:val="20"/>
              </w:rPr>
            </w:pPr>
            <w:r w:rsidRPr="00ED232B">
              <w:rPr>
                <w:rFonts w:cs="Arial"/>
                <w:sz w:val="20"/>
                <w:szCs w:val="20"/>
              </w:rPr>
              <w:t xml:space="preserve"> Promote active travel and public transport to businesses. The Council will host events such as free cycle training and Dr Bike sessions for BIDs who are proactively engaged (dependant on TFL funding and Covid restrictions) </w:t>
            </w:r>
          </w:p>
        </w:tc>
        <w:tc>
          <w:tcPr>
            <w:tcW w:w="1372" w:type="dxa"/>
            <w:vAlign w:val="center"/>
          </w:tcPr>
          <w:p w14:paraId="1353919F" w14:textId="4A98FE43"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8062F5F" w14:textId="12D61CEC" w:rsidR="00FB7C8B" w:rsidRPr="00FB7C8B" w:rsidRDefault="00870FFA" w:rsidP="00FB7C8B">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7054023C" w14:textId="138F3F4D" w:rsidR="00FB7C8B" w:rsidRPr="00A630DF" w:rsidRDefault="00FB7C8B" w:rsidP="00FB7C8B">
            <w:pPr>
              <w:spacing w:before="0" w:after="0" w:line="240" w:lineRule="auto"/>
              <w:rPr>
                <w:sz w:val="20"/>
                <w:szCs w:val="20"/>
              </w:rPr>
            </w:pPr>
            <w:r w:rsidRPr="002C0E49">
              <w:rPr>
                <w:sz w:val="20"/>
                <w:szCs w:val="20"/>
              </w:rPr>
              <w:t>11 Dr Bike Sessions Delivered, with 179 bikes seen up to the end of the year 2025</w:t>
            </w:r>
          </w:p>
        </w:tc>
      </w:tr>
      <w:tr w:rsidR="00FB7C8B" w:rsidRPr="00C77989" w14:paraId="2F779B38" w14:textId="77777777" w:rsidTr="00FB7C8B">
        <w:trPr>
          <w:jc w:val="center"/>
        </w:trPr>
        <w:tc>
          <w:tcPr>
            <w:tcW w:w="1028" w:type="dxa"/>
            <w:vAlign w:val="center"/>
          </w:tcPr>
          <w:p w14:paraId="188B85F4" w14:textId="1EF943B0" w:rsidR="00FB7C8B" w:rsidRDefault="00FB7C8B" w:rsidP="00FB7C8B">
            <w:pPr>
              <w:spacing w:before="0" w:after="0" w:line="240" w:lineRule="auto"/>
              <w:jc w:val="center"/>
              <w:rPr>
                <w:sz w:val="20"/>
                <w:szCs w:val="20"/>
              </w:rPr>
            </w:pPr>
            <w:r w:rsidRPr="00320E3B">
              <w:rPr>
                <w:sz w:val="20"/>
                <w:szCs w:val="20"/>
              </w:rPr>
              <w:t>12.1</w:t>
            </w:r>
          </w:p>
        </w:tc>
        <w:tc>
          <w:tcPr>
            <w:tcW w:w="1716" w:type="dxa"/>
            <w:vAlign w:val="center"/>
          </w:tcPr>
          <w:p w14:paraId="5BA66D56"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3B9E9591" w14:textId="77777777" w:rsidR="00FB7C8B" w:rsidRPr="005B1C9F" w:rsidRDefault="00FB7C8B" w:rsidP="00FB7C8B">
            <w:pPr>
              <w:spacing w:before="0" w:after="0" w:line="240" w:lineRule="auto"/>
              <w:rPr>
                <w:rFonts w:cs="Arial"/>
                <w:sz w:val="20"/>
                <w:szCs w:val="20"/>
              </w:rPr>
            </w:pPr>
          </w:p>
        </w:tc>
        <w:tc>
          <w:tcPr>
            <w:tcW w:w="3152" w:type="dxa"/>
            <w:vAlign w:val="center"/>
          </w:tcPr>
          <w:p w14:paraId="4DDCB0CB" w14:textId="1ABD5123" w:rsidR="00FB7C8B" w:rsidRPr="00ED232B" w:rsidRDefault="00FB7C8B" w:rsidP="00FB7C8B">
            <w:pPr>
              <w:spacing w:before="0" w:after="0" w:line="240" w:lineRule="auto"/>
              <w:rPr>
                <w:rFonts w:cs="Arial"/>
                <w:sz w:val="20"/>
                <w:szCs w:val="20"/>
              </w:rPr>
            </w:pPr>
            <w:r w:rsidRPr="00ED232B">
              <w:rPr>
                <w:rFonts w:cs="Arial"/>
                <w:sz w:val="20"/>
                <w:szCs w:val="20"/>
              </w:rPr>
              <w:t xml:space="preserve">Public Health team to support promotion through GP practices and pharmacies Membership of </w:t>
            </w:r>
            <w:proofErr w:type="spellStart"/>
            <w:r w:rsidRPr="00ED232B">
              <w:rPr>
                <w:rFonts w:cs="Arial"/>
                <w:sz w:val="20"/>
                <w:szCs w:val="20"/>
              </w:rPr>
              <w:t>airTEXT</w:t>
            </w:r>
            <w:proofErr w:type="spellEnd"/>
            <w:r w:rsidRPr="00ED232B">
              <w:rPr>
                <w:rFonts w:cs="Arial"/>
                <w:sz w:val="20"/>
                <w:szCs w:val="20"/>
              </w:rPr>
              <w:t xml:space="preserve"> consortium </w:t>
            </w:r>
          </w:p>
        </w:tc>
        <w:tc>
          <w:tcPr>
            <w:tcW w:w="1372" w:type="dxa"/>
            <w:vAlign w:val="center"/>
          </w:tcPr>
          <w:p w14:paraId="267742C6" w14:textId="6A5F3B1C"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8497667" w14:textId="0CA887C0" w:rsidR="00FB7C8B" w:rsidRPr="00FB7C8B" w:rsidRDefault="00A120E1" w:rsidP="00FB7C8B">
            <w:pPr>
              <w:spacing w:before="0" w:after="0" w:line="240" w:lineRule="auto"/>
              <w:jc w:val="center"/>
              <w:rPr>
                <w:rFonts w:cs="Arial"/>
                <w:sz w:val="20"/>
                <w:szCs w:val="20"/>
              </w:rPr>
            </w:pPr>
            <w:r w:rsidRPr="006671EF">
              <w:rPr>
                <w:rFonts w:cs="Arial"/>
                <w:sz w:val="20"/>
                <w:szCs w:val="20"/>
              </w:rPr>
              <w:t xml:space="preserve">Local Authority Public Protection </w:t>
            </w:r>
            <w:r>
              <w:rPr>
                <w:rFonts w:cs="Arial"/>
                <w:sz w:val="20"/>
                <w:szCs w:val="20"/>
              </w:rPr>
              <w:t>Division</w:t>
            </w:r>
            <w:r w:rsidR="00870FFA">
              <w:rPr>
                <w:rFonts w:cs="Arial"/>
                <w:sz w:val="20"/>
                <w:szCs w:val="20"/>
              </w:rPr>
              <w:t>, Public Health Team</w:t>
            </w:r>
          </w:p>
        </w:tc>
        <w:tc>
          <w:tcPr>
            <w:tcW w:w="5319" w:type="dxa"/>
            <w:vAlign w:val="center"/>
          </w:tcPr>
          <w:p w14:paraId="45502A67" w14:textId="518E5794" w:rsidR="00FB7C8B" w:rsidRPr="00A630DF" w:rsidRDefault="00FB7C8B" w:rsidP="00FB7C8B">
            <w:pPr>
              <w:spacing w:before="0" w:after="0" w:line="240" w:lineRule="auto"/>
              <w:rPr>
                <w:sz w:val="20"/>
                <w:szCs w:val="20"/>
              </w:rPr>
            </w:pPr>
            <w:r w:rsidRPr="002C0E49">
              <w:rPr>
                <w:sz w:val="20"/>
                <w:szCs w:val="20"/>
                <w:shd w:val="clear" w:color="auto" w:fill="FFFFFF"/>
              </w:rPr>
              <w:t>The Public Health Team continue to help share messaging to health care professionals e.g. through the GP bulletin</w:t>
            </w:r>
          </w:p>
        </w:tc>
      </w:tr>
      <w:tr w:rsidR="00FB7C8B" w:rsidRPr="00C77989" w14:paraId="0F31F55B" w14:textId="77777777" w:rsidTr="00FB7C8B">
        <w:trPr>
          <w:jc w:val="center"/>
        </w:trPr>
        <w:tc>
          <w:tcPr>
            <w:tcW w:w="1028" w:type="dxa"/>
            <w:vAlign w:val="center"/>
          </w:tcPr>
          <w:p w14:paraId="49C2D871" w14:textId="1A742E35" w:rsidR="00FB7C8B" w:rsidRDefault="00FB7C8B" w:rsidP="00FB7C8B">
            <w:pPr>
              <w:spacing w:before="0" w:after="0" w:line="240" w:lineRule="auto"/>
              <w:jc w:val="center"/>
              <w:rPr>
                <w:sz w:val="20"/>
                <w:szCs w:val="20"/>
              </w:rPr>
            </w:pPr>
            <w:r w:rsidRPr="00320E3B">
              <w:rPr>
                <w:sz w:val="20"/>
                <w:szCs w:val="20"/>
              </w:rPr>
              <w:t>13.1</w:t>
            </w:r>
          </w:p>
        </w:tc>
        <w:tc>
          <w:tcPr>
            <w:tcW w:w="1716" w:type="dxa"/>
            <w:vAlign w:val="center"/>
          </w:tcPr>
          <w:p w14:paraId="52F63BDE" w14:textId="761D7866" w:rsidR="00FB7C8B" w:rsidRPr="005B1C9F" w:rsidRDefault="00FB7C8B" w:rsidP="00FB7C8B">
            <w:pPr>
              <w:spacing w:before="0" w:after="0" w:line="240" w:lineRule="auto"/>
              <w:rPr>
                <w:rFonts w:cs="Arial"/>
                <w:sz w:val="20"/>
                <w:szCs w:val="20"/>
              </w:rPr>
            </w:pPr>
            <w:r>
              <w:rPr>
                <w:rFonts w:cs="Arial"/>
                <w:sz w:val="20"/>
                <w:szCs w:val="20"/>
              </w:rPr>
              <w:t>Public health and awareness raising</w:t>
            </w:r>
            <w:r w:rsidRPr="00320E3B">
              <w:rPr>
                <w:rFonts w:cs="Arial"/>
                <w:sz w:val="20"/>
                <w:szCs w:val="20"/>
              </w:rPr>
              <w:t xml:space="preserve">. </w:t>
            </w:r>
          </w:p>
        </w:tc>
        <w:tc>
          <w:tcPr>
            <w:tcW w:w="3152" w:type="dxa"/>
            <w:vAlign w:val="center"/>
          </w:tcPr>
          <w:p w14:paraId="4B63A52A" w14:textId="63A0D664" w:rsidR="00FB7C8B" w:rsidRPr="00ED232B" w:rsidRDefault="00FB7C8B" w:rsidP="00FB7C8B">
            <w:pPr>
              <w:spacing w:before="0" w:after="0" w:line="240" w:lineRule="auto"/>
              <w:rPr>
                <w:rFonts w:cs="Arial"/>
                <w:sz w:val="20"/>
                <w:szCs w:val="20"/>
              </w:rPr>
            </w:pPr>
            <w:r w:rsidRPr="00ED232B">
              <w:rPr>
                <w:rFonts w:cs="Arial"/>
                <w:sz w:val="20"/>
                <w:szCs w:val="20"/>
              </w:rPr>
              <w:t>Use of the STARS programme in schools as a tool to promoting active travel to school</w:t>
            </w:r>
          </w:p>
        </w:tc>
        <w:tc>
          <w:tcPr>
            <w:tcW w:w="1372" w:type="dxa"/>
            <w:vAlign w:val="center"/>
          </w:tcPr>
          <w:p w14:paraId="48C41D37" w14:textId="626B9B2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6A1A278" w14:textId="6795FA68" w:rsidR="00FB7C8B" w:rsidRPr="00FB7C8B" w:rsidRDefault="00FB7C8B" w:rsidP="00FB7C8B">
            <w:pPr>
              <w:spacing w:before="0" w:after="0" w:line="240" w:lineRule="auto"/>
              <w:jc w:val="center"/>
              <w:rPr>
                <w:rFonts w:cs="Arial"/>
                <w:sz w:val="20"/>
                <w:szCs w:val="20"/>
              </w:rPr>
            </w:pPr>
            <w:r w:rsidRPr="00FB7C8B">
              <w:rPr>
                <w:rFonts w:cs="Arial"/>
                <w:sz w:val="20"/>
                <w:szCs w:val="20"/>
              </w:rPr>
              <w:t>Local Authority Traffic and Parking Department, Schools</w:t>
            </w:r>
          </w:p>
        </w:tc>
        <w:tc>
          <w:tcPr>
            <w:tcW w:w="5319" w:type="dxa"/>
            <w:vAlign w:val="center"/>
          </w:tcPr>
          <w:p w14:paraId="38069845" w14:textId="77777777" w:rsidR="00FB7C8B" w:rsidRPr="002C0E49" w:rsidRDefault="00FB7C8B" w:rsidP="00FB7C8B">
            <w:pPr>
              <w:pStyle w:val="Default"/>
              <w:rPr>
                <w:color w:val="auto"/>
                <w:sz w:val="20"/>
                <w:szCs w:val="20"/>
                <w:shd w:val="clear" w:color="auto" w:fill="FFFFFF"/>
              </w:rPr>
            </w:pPr>
            <w:r w:rsidRPr="002C0E49">
              <w:rPr>
                <w:color w:val="auto"/>
                <w:sz w:val="20"/>
                <w:szCs w:val="20"/>
                <w:shd w:val="clear" w:color="auto" w:fill="FFFFFF"/>
              </w:rPr>
              <w:t xml:space="preserve">Overall, the total number of accredited schools has increased from 84 in 2024 to 87 schools in 2025. Of the open schools, we have 1 silver school and 86 gold schools. Total points </w:t>
            </w:r>
            <w:proofErr w:type="gramStart"/>
            <w:r w:rsidRPr="002C0E49">
              <w:rPr>
                <w:color w:val="auto"/>
                <w:sz w:val="20"/>
                <w:szCs w:val="20"/>
                <w:shd w:val="clear" w:color="auto" w:fill="FFFFFF"/>
              </w:rPr>
              <w:t>is</w:t>
            </w:r>
            <w:proofErr w:type="gramEnd"/>
            <w:r w:rsidRPr="002C0E49">
              <w:rPr>
                <w:color w:val="auto"/>
                <w:sz w:val="20"/>
                <w:szCs w:val="20"/>
                <w:shd w:val="clear" w:color="auto" w:fill="FFFFFF"/>
              </w:rPr>
              <w:t xml:space="preserve"> 260 (1 for bronze, 2 for silver &amp; 3 for gold) an increase from 240 points in 2024.  </w:t>
            </w:r>
          </w:p>
          <w:p w14:paraId="21E2A71E" w14:textId="700C677B" w:rsidR="00FB7C8B" w:rsidRPr="00A630DF" w:rsidRDefault="00FB7C8B" w:rsidP="00FB7C8B">
            <w:pPr>
              <w:spacing w:before="0" w:after="0" w:line="240" w:lineRule="auto"/>
              <w:rPr>
                <w:sz w:val="20"/>
                <w:szCs w:val="20"/>
              </w:rPr>
            </w:pPr>
            <w:r w:rsidRPr="002C0E49">
              <w:rPr>
                <w:sz w:val="20"/>
                <w:szCs w:val="20"/>
                <w:shd w:val="clear" w:color="auto" w:fill="FFFFFF"/>
              </w:rPr>
              <w:t>Gold level accreditations continue to rise, with a 14.6% increase compared to last year from 75 to 86. Bromley also has the highest number of gold accredited schools in London</w:t>
            </w:r>
          </w:p>
        </w:tc>
      </w:tr>
      <w:tr w:rsidR="00FB7C8B" w:rsidRPr="00C77989" w14:paraId="7343CB0C" w14:textId="77777777" w:rsidTr="00FB7C8B">
        <w:trPr>
          <w:jc w:val="center"/>
        </w:trPr>
        <w:tc>
          <w:tcPr>
            <w:tcW w:w="1028" w:type="dxa"/>
            <w:vAlign w:val="center"/>
          </w:tcPr>
          <w:p w14:paraId="38F3C5B4" w14:textId="6B705597" w:rsidR="00FB7C8B" w:rsidRDefault="00FB7C8B" w:rsidP="00FB7C8B">
            <w:pPr>
              <w:spacing w:before="0" w:after="0" w:line="240" w:lineRule="auto"/>
              <w:jc w:val="center"/>
              <w:rPr>
                <w:sz w:val="20"/>
                <w:szCs w:val="20"/>
              </w:rPr>
            </w:pPr>
            <w:r w:rsidRPr="00320E3B">
              <w:rPr>
                <w:sz w:val="20"/>
                <w:szCs w:val="20"/>
              </w:rPr>
              <w:lastRenderedPageBreak/>
              <w:t>14.1</w:t>
            </w:r>
          </w:p>
        </w:tc>
        <w:tc>
          <w:tcPr>
            <w:tcW w:w="1716" w:type="dxa"/>
            <w:vAlign w:val="center"/>
          </w:tcPr>
          <w:p w14:paraId="4F907D30"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7AF46B6B" w14:textId="77777777" w:rsidR="00FB7C8B" w:rsidRPr="005B1C9F" w:rsidRDefault="00FB7C8B" w:rsidP="00FB7C8B">
            <w:pPr>
              <w:spacing w:before="0" w:after="0" w:line="240" w:lineRule="auto"/>
              <w:rPr>
                <w:rFonts w:cs="Arial"/>
                <w:sz w:val="20"/>
                <w:szCs w:val="20"/>
              </w:rPr>
            </w:pPr>
          </w:p>
        </w:tc>
        <w:tc>
          <w:tcPr>
            <w:tcW w:w="3152" w:type="dxa"/>
            <w:vAlign w:val="center"/>
          </w:tcPr>
          <w:p w14:paraId="0DC9F0B2" w14:textId="751F73AD" w:rsidR="00FB7C8B" w:rsidRPr="00ED232B" w:rsidRDefault="00FB7C8B" w:rsidP="00FB7C8B">
            <w:pPr>
              <w:spacing w:before="0" w:after="0" w:line="240" w:lineRule="auto"/>
              <w:rPr>
                <w:rFonts w:cs="Arial"/>
                <w:sz w:val="20"/>
                <w:szCs w:val="20"/>
              </w:rPr>
            </w:pPr>
            <w:r w:rsidRPr="00ED232B">
              <w:rPr>
                <w:rFonts w:cs="Arial"/>
                <w:sz w:val="20"/>
                <w:szCs w:val="20"/>
              </w:rPr>
              <w:t xml:space="preserve">Ongoing co-ordination of the Heathy Schools London in Bromley project, to improve children and young people's health and well- being. Target is to add 5% more schools each year. *Over ninety schools currently participating. London Healthy Early Years (HEYL) supports and recognises achievements in child health, wellbeing, and education in early years settings. Well over one hundred Bromley Early Years settings have already registered with a target of an additional 5% year on year. </w:t>
            </w:r>
          </w:p>
        </w:tc>
        <w:tc>
          <w:tcPr>
            <w:tcW w:w="1372" w:type="dxa"/>
            <w:vAlign w:val="center"/>
          </w:tcPr>
          <w:p w14:paraId="172383DB" w14:textId="6E5065F0"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8861BF6" w14:textId="5BE95F77" w:rsidR="00FB7C8B" w:rsidRPr="00FB7C8B" w:rsidRDefault="00870FFA" w:rsidP="00FB7C8B">
            <w:pPr>
              <w:spacing w:before="0" w:after="0" w:line="240" w:lineRule="auto"/>
              <w:jc w:val="center"/>
              <w:rPr>
                <w:rFonts w:cs="Arial"/>
                <w:sz w:val="20"/>
                <w:szCs w:val="20"/>
              </w:rPr>
            </w:pPr>
            <w:r>
              <w:rPr>
                <w:rFonts w:cs="Arial"/>
                <w:sz w:val="20"/>
                <w:szCs w:val="20"/>
              </w:rPr>
              <w:t>Local Authority Public Health Team</w:t>
            </w:r>
          </w:p>
        </w:tc>
        <w:tc>
          <w:tcPr>
            <w:tcW w:w="5319" w:type="dxa"/>
            <w:vAlign w:val="center"/>
          </w:tcPr>
          <w:p w14:paraId="598B95F3" w14:textId="77777777" w:rsidR="00FB7C8B" w:rsidRPr="004177F1" w:rsidRDefault="00FB7C8B" w:rsidP="00FB7C8B">
            <w:pPr>
              <w:spacing w:before="0" w:after="0" w:line="240" w:lineRule="auto"/>
              <w:rPr>
                <w:rFonts w:eastAsia="Times New Roman" w:cs="Arial"/>
                <w:sz w:val="20"/>
                <w:szCs w:val="20"/>
                <w:lang w:eastAsia="en-GB"/>
              </w:rPr>
            </w:pPr>
            <w:r w:rsidRPr="004177F1">
              <w:rPr>
                <w:rFonts w:cs="Arial"/>
                <w:sz w:val="20"/>
                <w:szCs w:val="20"/>
              </w:rPr>
              <w:t xml:space="preserve">There has been no lead in the borough working on the HEYL scheme this year. </w:t>
            </w:r>
          </w:p>
          <w:p w14:paraId="5BEB7712" w14:textId="77777777" w:rsidR="00FB7C8B" w:rsidRPr="00A630DF" w:rsidRDefault="00FB7C8B" w:rsidP="00FB7C8B">
            <w:pPr>
              <w:spacing w:before="0" w:after="0" w:line="240" w:lineRule="auto"/>
              <w:rPr>
                <w:sz w:val="20"/>
                <w:szCs w:val="20"/>
              </w:rPr>
            </w:pPr>
          </w:p>
        </w:tc>
      </w:tr>
      <w:tr w:rsidR="00FB7C8B" w:rsidRPr="00C77989" w14:paraId="23BD37B6" w14:textId="77777777" w:rsidTr="00FB7C8B">
        <w:trPr>
          <w:jc w:val="center"/>
        </w:trPr>
        <w:tc>
          <w:tcPr>
            <w:tcW w:w="1028" w:type="dxa"/>
            <w:vAlign w:val="center"/>
          </w:tcPr>
          <w:p w14:paraId="18ECD381" w14:textId="52A59A80" w:rsidR="00FB7C8B" w:rsidRDefault="00FB7C8B" w:rsidP="00FB7C8B">
            <w:pPr>
              <w:spacing w:before="0" w:after="0" w:line="240" w:lineRule="auto"/>
              <w:jc w:val="center"/>
              <w:rPr>
                <w:sz w:val="20"/>
                <w:szCs w:val="20"/>
              </w:rPr>
            </w:pPr>
            <w:r w:rsidRPr="00320E3B">
              <w:rPr>
                <w:sz w:val="20"/>
                <w:szCs w:val="20"/>
              </w:rPr>
              <w:t>14.2</w:t>
            </w:r>
          </w:p>
        </w:tc>
        <w:tc>
          <w:tcPr>
            <w:tcW w:w="1716" w:type="dxa"/>
            <w:vAlign w:val="center"/>
          </w:tcPr>
          <w:p w14:paraId="3624F4A5"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507ABCD3" w14:textId="77777777" w:rsidR="00FB7C8B" w:rsidRPr="005B1C9F" w:rsidRDefault="00FB7C8B" w:rsidP="00FB7C8B">
            <w:pPr>
              <w:spacing w:before="0" w:after="0" w:line="240" w:lineRule="auto"/>
              <w:rPr>
                <w:rFonts w:cs="Arial"/>
                <w:sz w:val="20"/>
                <w:szCs w:val="20"/>
              </w:rPr>
            </w:pPr>
          </w:p>
        </w:tc>
        <w:tc>
          <w:tcPr>
            <w:tcW w:w="3152" w:type="dxa"/>
            <w:vAlign w:val="center"/>
          </w:tcPr>
          <w:p w14:paraId="0FAAD700" w14:textId="42CA371B" w:rsidR="00FB7C8B" w:rsidRPr="00ED232B" w:rsidRDefault="00FB7C8B" w:rsidP="00FB7C8B">
            <w:pPr>
              <w:spacing w:before="0" w:after="0" w:line="240" w:lineRule="auto"/>
              <w:rPr>
                <w:rFonts w:cs="Arial"/>
                <w:sz w:val="20"/>
                <w:szCs w:val="20"/>
              </w:rPr>
            </w:pPr>
            <w:r w:rsidRPr="00ED232B">
              <w:rPr>
                <w:rFonts w:cs="Arial"/>
                <w:sz w:val="20"/>
                <w:szCs w:val="20"/>
              </w:rPr>
              <w:t xml:space="preserve">The borough is currently undertaking a trial of a green screen around Valley Primary School as part of the Shortlands Friendly Village (Liveable Neighbourhood) project. If successful, consideration will be given to how the green screens can be delivered to more schools in the AQMA. *This delivers on the LIP3 commitment to look to undertake a trial of new green infrastructure, such as trees and green walls around schools in the AQMA and alongside corridors with the highest </w:t>
            </w:r>
            <w:r w:rsidRPr="00ED232B">
              <w:rPr>
                <w:rFonts w:cs="Arial"/>
                <w:sz w:val="20"/>
                <w:szCs w:val="20"/>
              </w:rPr>
              <w:lastRenderedPageBreak/>
              <w:t>concentrations as a means of natural emissions capture</w:t>
            </w:r>
          </w:p>
        </w:tc>
        <w:tc>
          <w:tcPr>
            <w:tcW w:w="1372" w:type="dxa"/>
            <w:vAlign w:val="center"/>
          </w:tcPr>
          <w:p w14:paraId="2806E781" w14:textId="1D639D9A" w:rsidR="00FB7C8B"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2BEC04CD" w14:textId="2D53CD8A" w:rsidR="00FB7C8B" w:rsidRPr="00FB7C8B" w:rsidRDefault="00870FFA"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Highways Division</w:t>
            </w:r>
          </w:p>
        </w:tc>
        <w:tc>
          <w:tcPr>
            <w:tcW w:w="5319" w:type="dxa"/>
            <w:vAlign w:val="center"/>
          </w:tcPr>
          <w:p w14:paraId="1880E426" w14:textId="5B04614B" w:rsidR="00FB7C8B" w:rsidRPr="00A630DF" w:rsidRDefault="00FB7C8B" w:rsidP="00FB7C8B">
            <w:pPr>
              <w:spacing w:before="0" w:after="0" w:line="240" w:lineRule="auto"/>
              <w:rPr>
                <w:sz w:val="20"/>
                <w:szCs w:val="20"/>
              </w:rPr>
            </w:pPr>
            <w:r w:rsidRPr="00A71210">
              <w:rPr>
                <w:sz w:val="20"/>
                <w:szCs w:val="20"/>
              </w:rPr>
              <w:t>Recently research published has suggested that Green Screens are not as effective as they were hoped to be. More evidence of their efficacy will be required before Bromley looks to introduce further Green Screens</w:t>
            </w:r>
            <w:r w:rsidRPr="00A71210">
              <w:rPr>
                <w:sz w:val="20"/>
                <w:szCs w:val="20"/>
              </w:rPr>
              <w:tab/>
            </w:r>
            <w:r w:rsidRPr="00DE7C85">
              <w:rPr>
                <w:color w:val="FF0000"/>
                <w:sz w:val="20"/>
                <w:szCs w:val="20"/>
              </w:rPr>
              <w:tab/>
            </w:r>
          </w:p>
        </w:tc>
      </w:tr>
      <w:tr w:rsidR="00FB7C8B" w:rsidRPr="00C77989" w14:paraId="12444488" w14:textId="77777777" w:rsidTr="00FB7C8B">
        <w:trPr>
          <w:jc w:val="center"/>
        </w:trPr>
        <w:tc>
          <w:tcPr>
            <w:tcW w:w="1028" w:type="dxa"/>
            <w:vAlign w:val="center"/>
          </w:tcPr>
          <w:p w14:paraId="30DCC8CD" w14:textId="62B0E67D" w:rsidR="00FB7C8B" w:rsidRDefault="00FB7C8B" w:rsidP="00FB7C8B">
            <w:pPr>
              <w:spacing w:before="0" w:after="0" w:line="240" w:lineRule="auto"/>
              <w:jc w:val="center"/>
              <w:rPr>
                <w:sz w:val="20"/>
                <w:szCs w:val="20"/>
              </w:rPr>
            </w:pPr>
            <w:r w:rsidRPr="00320E3B">
              <w:rPr>
                <w:sz w:val="20"/>
                <w:szCs w:val="20"/>
              </w:rPr>
              <w:t>14.3</w:t>
            </w:r>
          </w:p>
        </w:tc>
        <w:tc>
          <w:tcPr>
            <w:tcW w:w="1716" w:type="dxa"/>
            <w:vAlign w:val="center"/>
          </w:tcPr>
          <w:p w14:paraId="378747E4" w14:textId="77777777" w:rsidR="00FB7C8B" w:rsidRDefault="00FB7C8B" w:rsidP="00FB7C8B">
            <w:pPr>
              <w:spacing w:before="0" w:after="0" w:line="240" w:lineRule="auto"/>
              <w:rPr>
                <w:rFonts w:cs="Arial"/>
                <w:sz w:val="20"/>
                <w:szCs w:val="20"/>
              </w:rPr>
            </w:pPr>
            <w:r>
              <w:rPr>
                <w:rFonts w:cs="Arial"/>
                <w:sz w:val="20"/>
                <w:szCs w:val="20"/>
              </w:rPr>
              <w:t>Public health and awareness raising</w:t>
            </w:r>
          </w:p>
          <w:p w14:paraId="21101AD8" w14:textId="77777777" w:rsidR="00FB7C8B" w:rsidRPr="005B1C9F" w:rsidRDefault="00FB7C8B" w:rsidP="00FB7C8B">
            <w:pPr>
              <w:spacing w:before="0" w:after="0" w:line="240" w:lineRule="auto"/>
              <w:rPr>
                <w:rFonts w:cs="Arial"/>
                <w:sz w:val="20"/>
                <w:szCs w:val="20"/>
              </w:rPr>
            </w:pPr>
          </w:p>
        </w:tc>
        <w:tc>
          <w:tcPr>
            <w:tcW w:w="3152" w:type="dxa"/>
            <w:vAlign w:val="center"/>
          </w:tcPr>
          <w:p w14:paraId="01E2970E" w14:textId="5BDDC0AE" w:rsidR="00FB7C8B" w:rsidRPr="00ED232B" w:rsidRDefault="00FB7C8B" w:rsidP="00FB7C8B">
            <w:pPr>
              <w:spacing w:before="0" w:after="0" w:line="240" w:lineRule="auto"/>
              <w:rPr>
                <w:rFonts w:cs="Arial"/>
                <w:sz w:val="20"/>
                <w:szCs w:val="20"/>
              </w:rPr>
            </w:pPr>
            <w:r w:rsidRPr="00ED232B">
              <w:rPr>
                <w:rFonts w:cs="Arial"/>
                <w:sz w:val="20"/>
                <w:szCs w:val="20"/>
              </w:rPr>
              <w:t>Promote campaign on anti-idling, involving specific signage, communications activity, and increased enforcement in idling hotspots around 8 schools (see also 21). *A more targeted approach to idling, focusing on schools will be taken, which should make a difference in areas over short periods of time, utilising a variety of comms and enforcement action</w:t>
            </w:r>
          </w:p>
        </w:tc>
        <w:tc>
          <w:tcPr>
            <w:tcW w:w="1372" w:type="dxa"/>
            <w:vAlign w:val="center"/>
          </w:tcPr>
          <w:p w14:paraId="6CC9AB9B" w14:textId="11A1E8B3"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FC94A02" w14:textId="54AF6EBF" w:rsidR="00FB7C8B" w:rsidRPr="00FB7C8B" w:rsidRDefault="00870FFA"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Highways Division</w:t>
            </w:r>
          </w:p>
        </w:tc>
        <w:tc>
          <w:tcPr>
            <w:tcW w:w="5319" w:type="dxa"/>
            <w:vAlign w:val="center"/>
          </w:tcPr>
          <w:p w14:paraId="3828DA1C" w14:textId="5215682A" w:rsidR="00FB7C8B" w:rsidRPr="00A630DF" w:rsidRDefault="00FB7C8B" w:rsidP="00FB7C8B">
            <w:pPr>
              <w:spacing w:before="0" w:after="0" w:line="240" w:lineRule="auto"/>
              <w:rPr>
                <w:sz w:val="20"/>
                <w:szCs w:val="20"/>
              </w:rPr>
            </w:pPr>
            <w:r w:rsidRPr="00A37E8D">
              <w:rPr>
                <w:sz w:val="20"/>
                <w:szCs w:val="20"/>
              </w:rPr>
              <w:t>0 warnings issued</w:t>
            </w:r>
          </w:p>
        </w:tc>
      </w:tr>
      <w:tr w:rsidR="00FB7C8B" w:rsidRPr="00C77989" w14:paraId="486D8230" w14:textId="77777777" w:rsidTr="00FB7C8B">
        <w:trPr>
          <w:jc w:val="center"/>
        </w:trPr>
        <w:tc>
          <w:tcPr>
            <w:tcW w:w="1028" w:type="dxa"/>
            <w:vAlign w:val="center"/>
          </w:tcPr>
          <w:p w14:paraId="677FF4F6" w14:textId="6B3D653C" w:rsidR="00FB7C8B" w:rsidRDefault="00FB7C8B" w:rsidP="00FB7C8B">
            <w:pPr>
              <w:spacing w:before="0" w:after="0" w:line="240" w:lineRule="auto"/>
              <w:jc w:val="center"/>
              <w:rPr>
                <w:sz w:val="20"/>
                <w:szCs w:val="20"/>
              </w:rPr>
            </w:pPr>
            <w:r w:rsidRPr="00320E3B">
              <w:rPr>
                <w:sz w:val="20"/>
                <w:szCs w:val="20"/>
              </w:rPr>
              <w:t>15.1</w:t>
            </w:r>
          </w:p>
        </w:tc>
        <w:tc>
          <w:tcPr>
            <w:tcW w:w="1716" w:type="dxa"/>
            <w:vAlign w:val="center"/>
          </w:tcPr>
          <w:p w14:paraId="2D61A303"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32E564B9" w14:textId="77777777" w:rsidR="00FB7C8B" w:rsidRPr="005B1C9F" w:rsidRDefault="00FB7C8B" w:rsidP="00FB7C8B">
            <w:pPr>
              <w:spacing w:before="0" w:after="0" w:line="240" w:lineRule="auto"/>
              <w:rPr>
                <w:rFonts w:cs="Arial"/>
                <w:sz w:val="20"/>
                <w:szCs w:val="20"/>
              </w:rPr>
            </w:pPr>
          </w:p>
        </w:tc>
        <w:tc>
          <w:tcPr>
            <w:tcW w:w="3152" w:type="dxa"/>
            <w:vAlign w:val="center"/>
          </w:tcPr>
          <w:p w14:paraId="2555E181" w14:textId="15B77971" w:rsidR="00FB7C8B" w:rsidRPr="00ED232B" w:rsidRDefault="00FB7C8B" w:rsidP="00FB7C8B">
            <w:pPr>
              <w:spacing w:before="0" w:after="0" w:line="240" w:lineRule="auto"/>
              <w:rPr>
                <w:rFonts w:cs="Arial"/>
                <w:sz w:val="20"/>
                <w:szCs w:val="20"/>
              </w:rPr>
            </w:pPr>
            <w:r w:rsidRPr="00ED232B">
              <w:rPr>
                <w:rFonts w:cs="Arial"/>
                <w:sz w:val="20"/>
                <w:szCs w:val="20"/>
              </w:rPr>
              <w:t>Seek to influence supplier behaviour through circular economy principles: reduced journeys, shared services, product life extension, waste minimisation, energy recovery from waste.</w:t>
            </w:r>
          </w:p>
        </w:tc>
        <w:tc>
          <w:tcPr>
            <w:tcW w:w="1372" w:type="dxa"/>
            <w:vAlign w:val="center"/>
          </w:tcPr>
          <w:p w14:paraId="6AB8D299" w14:textId="0B68E702"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F743563" w14:textId="27D4E0C6" w:rsidR="00FB7C8B" w:rsidRPr="00FB7C8B" w:rsidRDefault="00870FFA" w:rsidP="00FB7C8B">
            <w:pPr>
              <w:spacing w:before="0" w:after="0" w:line="240" w:lineRule="auto"/>
              <w:jc w:val="center"/>
              <w:rPr>
                <w:rFonts w:cs="Arial"/>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r>
              <w:rPr>
                <w:rFonts w:cs="Arial"/>
                <w:sz w:val="20"/>
                <w:szCs w:val="20"/>
              </w:rPr>
              <w:t xml:space="preserve">, Corporate Servies </w:t>
            </w:r>
            <w:r w:rsidR="004507A6">
              <w:rPr>
                <w:rFonts w:cs="Arial"/>
                <w:sz w:val="20"/>
                <w:szCs w:val="20"/>
              </w:rPr>
              <w:t>Division</w:t>
            </w:r>
          </w:p>
        </w:tc>
        <w:tc>
          <w:tcPr>
            <w:tcW w:w="5319" w:type="dxa"/>
            <w:vAlign w:val="center"/>
          </w:tcPr>
          <w:p w14:paraId="2C0C342B" w14:textId="77777777" w:rsidR="00FB7C8B" w:rsidRPr="00A71210" w:rsidRDefault="00FB7C8B" w:rsidP="00FB7C8B">
            <w:pPr>
              <w:spacing w:before="0" w:after="0" w:line="240" w:lineRule="auto"/>
              <w:rPr>
                <w:rFonts w:eastAsia="Times New Roman" w:cs="Arial"/>
                <w:sz w:val="20"/>
                <w:szCs w:val="20"/>
                <w:lang w:eastAsia="en-GB"/>
              </w:rPr>
            </w:pPr>
            <w:r w:rsidRPr="00A71210">
              <w:rPr>
                <w:rFonts w:cs="Arial"/>
                <w:sz w:val="20"/>
                <w:szCs w:val="20"/>
              </w:rPr>
              <w:t>The various service areas will continue to consider and assess opportunities to implement sustainable practices, in line with the relevant contracting strategies and service requirements</w:t>
            </w:r>
          </w:p>
          <w:p w14:paraId="3830EFD5" w14:textId="77777777" w:rsidR="00FB7C8B" w:rsidRPr="00A630DF" w:rsidRDefault="00FB7C8B" w:rsidP="00FB7C8B">
            <w:pPr>
              <w:spacing w:before="0" w:after="0" w:line="240" w:lineRule="auto"/>
              <w:rPr>
                <w:sz w:val="20"/>
                <w:szCs w:val="20"/>
              </w:rPr>
            </w:pPr>
          </w:p>
        </w:tc>
      </w:tr>
      <w:tr w:rsidR="00FB7C8B" w:rsidRPr="00C77989" w14:paraId="649ED96F" w14:textId="77777777" w:rsidTr="00FB7C8B">
        <w:trPr>
          <w:jc w:val="center"/>
        </w:trPr>
        <w:tc>
          <w:tcPr>
            <w:tcW w:w="1028" w:type="dxa"/>
            <w:vAlign w:val="center"/>
          </w:tcPr>
          <w:p w14:paraId="7CE65AAE" w14:textId="3ABAA53D" w:rsidR="00FB7C8B" w:rsidRDefault="00FB7C8B" w:rsidP="00FB7C8B">
            <w:pPr>
              <w:spacing w:before="0" w:after="0" w:line="240" w:lineRule="auto"/>
              <w:jc w:val="center"/>
              <w:rPr>
                <w:sz w:val="20"/>
                <w:szCs w:val="20"/>
              </w:rPr>
            </w:pPr>
            <w:r w:rsidRPr="00320E3B">
              <w:rPr>
                <w:sz w:val="20"/>
                <w:szCs w:val="20"/>
              </w:rPr>
              <w:t>15.2</w:t>
            </w:r>
          </w:p>
        </w:tc>
        <w:tc>
          <w:tcPr>
            <w:tcW w:w="1716" w:type="dxa"/>
            <w:vAlign w:val="center"/>
          </w:tcPr>
          <w:p w14:paraId="2561F00D"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2C31B6F4" w14:textId="77777777" w:rsidR="00FB7C8B" w:rsidRPr="005B1C9F" w:rsidRDefault="00FB7C8B" w:rsidP="00FB7C8B">
            <w:pPr>
              <w:spacing w:before="0" w:after="0" w:line="240" w:lineRule="auto"/>
              <w:rPr>
                <w:rFonts w:cs="Arial"/>
                <w:sz w:val="20"/>
                <w:szCs w:val="20"/>
              </w:rPr>
            </w:pPr>
          </w:p>
        </w:tc>
        <w:tc>
          <w:tcPr>
            <w:tcW w:w="3152" w:type="dxa"/>
            <w:vAlign w:val="center"/>
          </w:tcPr>
          <w:p w14:paraId="0A447E4B" w14:textId="3942E2DD" w:rsidR="00FB7C8B" w:rsidRPr="00ED232B" w:rsidRDefault="00FB7C8B" w:rsidP="00FB7C8B">
            <w:pPr>
              <w:spacing w:before="0" w:after="0" w:line="240" w:lineRule="auto"/>
              <w:rPr>
                <w:rFonts w:cs="Arial"/>
                <w:sz w:val="20"/>
                <w:szCs w:val="20"/>
              </w:rPr>
            </w:pPr>
            <w:r w:rsidRPr="00ED232B">
              <w:rPr>
                <w:rFonts w:cs="Arial"/>
                <w:sz w:val="20"/>
                <w:szCs w:val="20"/>
              </w:rPr>
              <w:t xml:space="preserve">Require environmental services suppliers with large fleets to have attained Bronze / Silver / Gold (Fleet Operator Recognition Scheme) FORS accreditation. *Bromley’s LIP3 sets out a road map to reducing emissions from the London Borough of Bromley (LBB) fleet to 2041 and working with procurement, the Council will be asked to consider how they </w:t>
            </w:r>
            <w:r w:rsidRPr="00ED232B">
              <w:rPr>
                <w:rFonts w:cs="Arial"/>
                <w:sz w:val="20"/>
                <w:szCs w:val="20"/>
              </w:rPr>
              <w:lastRenderedPageBreak/>
              <w:t>could ask contractors to innovate towards a greener fleet and to reduce emissions from the Council’s fleet.</w:t>
            </w:r>
          </w:p>
        </w:tc>
        <w:tc>
          <w:tcPr>
            <w:tcW w:w="1372" w:type="dxa"/>
            <w:vAlign w:val="center"/>
          </w:tcPr>
          <w:p w14:paraId="00ADB9F3" w14:textId="5272F23F" w:rsidR="00FB7C8B"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23C34352" w14:textId="70DF893C" w:rsidR="00FB7C8B" w:rsidRPr="00FB7C8B" w:rsidRDefault="00D81C68"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r>
              <w:rPr>
                <w:rFonts w:cs="Arial"/>
                <w:sz w:val="20"/>
                <w:szCs w:val="20"/>
              </w:rPr>
              <w:t>, Veolia</w:t>
            </w:r>
          </w:p>
        </w:tc>
        <w:tc>
          <w:tcPr>
            <w:tcW w:w="5319" w:type="dxa"/>
            <w:vAlign w:val="center"/>
          </w:tcPr>
          <w:p w14:paraId="6B3A31C8" w14:textId="77777777" w:rsidR="00FB7C8B" w:rsidRPr="00A71210" w:rsidRDefault="00FB7C8B" w:rsidP="00FB7C8B">
            <w:pPr>
              <w:pStyle w:val="Default"/>
              <w:rPr>
                <w:color w:val="auto"/>
                <w:sz w:val="20"/>
                <w:szCs w:val="20"/>
                <w:lang w:eastAsia="en-US"/>
              </w:rPr>
            </w:pPr>
            <w:r w:rsidRPr="00A71210">
              <w:rPr>
                <w:color w:val="auto"/>
                <w:sz w:val="20"/>
                <w:szCs w:val="20"/>
                <w:lang w:eastAsia="en-US"/>
              </w:rPr>
              <w:t>Veolia maintained FORS Bronze accreditation in September 2025</w:t>
            </w:r>
          </w:p>
          <w:p w14:paraId="3294AF88" w14:textId="77777777" w:rsidR="00FB7C8B" w:rsidRPr="00DE7C85" w:rsidRDefault="00FB7C8B" w:rsidP="00FB7C8B">
            <w:pPr>
              <w:pStyle w:val="NormalWeb"/>
              <w:rPr>
                <w:rFonts w:ascii="Arial" w:hAnsi="Arial" w:cs="Arial"/>
                <w:color w:val="FF0000"/>
                <w:sz w:val="20"/>
                <w:szCs w:val="20"/>
                <w:lang w:eastAsia="en-US"/>
              </w:rPr>
            </w:pPr>
          </w:p>
          <w:p w14:paraId="14FA626E" w14:textId="77777777" w:rsidR="00FB7C8B" w:rsidRPr="00A630DF" w:rsidRDefault="00FB7C8B" w:rsidP="00FB7C8B">
            <w:pPr>
              <w:spacing w:before="0" w:after="0" w:line="240" w:lineRule="auto"/>
              <w:rPr>
                <w:sz w:val="20"/>
                <w:szCs w:val="20"/>
              </w:rPr>
            </w:pPr>
          </w:p>
        </w:tc>
      </w:tr>
      <w:tr w:rsidR="00FB7C8B" w:rsidRPr="00C77989" w14:paraId="335B4E86" w14:textId="77777777" w:rsidTr="00FB7C8B">
        <w:trPr>
          <w:jc w:val="center"/>
        </w:trPr>
        <w:tc>
          <w:tcPr>
            <w:tcW w:w="1028" w:type="dxa"/>
            <w:vAlign w:val="center"/>
          </w:tcPr>
          <w:p w14:paraId="787FD938" w14:textId="456DCC4C" w:rsidR="00FB7C8B" w:rsidRDefault="00FB7C8B" w:rsidP="00FB7C8B">
            <w:pPr>
              <w:spacing w:before="0" w:after="0" w:line="240" w:lineRule="auto"/>
              <w:jc w:val="center"/>
              <w:rPr>
                <w:sz w:val="20"/>
                <w:szCs w:val="20"/>
              </w:rPr>
            </w:pPr>
            <w:r w:rsidRPr="00320E3B">
              <w:rPr>
                <w:sz w:val="20"/>
                <w:szCs w:val="20"/>
              </w:rPr>
              <w:t>16.1</w:t>
            </w:r>
          </w:p>
        </w:tc>
        <w:tc>
          <w:tcPr>
            <w:tcW w:w="1716" w:type="dxa"/>
            <w:vAlign w:val="center"/>
          </w:tcPr>
          <w:p w14:paraId="20435C86"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5BBD399F" w14:textId="77777777" w:rsidR="00FB7C8B" w:rsidRPr="005B1C9F" w:rsidRDefault="00FB7C8B" w:rsidP="00FB7C8B">
            <w:pPr>
              <w:spacing w:before="0" w:after="0" w:line="240" w:lineRule="auto"/>
              <w:rPr>
                <w:rFonts w:cs="Arial"/>
                <w:sz w:val="20"/>
                <w:szCs w:val="20"/>
              </w:rPr>
            </w:pPr>
          </w:p>
        </w:tc>
        <w:tc>
          <w:tcPr>
            <w:tcW w:w="3152" w:type="dxa"/>
            <w:vAlign w:val="center"/>
          </w:tcPr>
          <w:p w14:paraId="05586168" w14:textId="53413D25" w:rsidR="00FB7C8B" w:rsidRPr="00ED232B" w:rsidRDefault="00FB7C8B" w:rsidP="00FB7C8B">
            <w:pPr>
              <w:spacing w:before="0" w:after="0" w:line="240" w:lineRule="auto"/>
              <w:rPr>
                <w:rFonts w:cs="Arial"/>
                <w:sz w:val="20"/>
                <w:szCs w:val="20"/>
              </w:rPr>
            </w:pPr>
            <w:r w:rsidRPr="00ED232B">
              <w:rPr>
                <w:rFonts w:cs="Arial"/>
                <w:sz w:val="20"/>
                <w:szCs w:val="20"/>
              </w:rPr>
              <w:t>Sustainability toolkit for service leads to consider sustainability issues including carbon and air quality when initiating the procurement process. Will require measurements that are proportional and appropriate to contract size</w:t>
            </w:r>
          </w:p>
        </w:tc>
        <w:tc>
          <w:tcPr>
            <w:tcW w:w="1372" w:type="dxa"/>
            <w:vAlign w:val="center"/>
          </w:tcPr>
          <w:p w14:paraId="2A9D81B0" w14:textId="1EC42F68"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7850B89" w14:textId="3EF8D91D" w:rsidR="00FB7C8B" w:rsidRPr="00FB7C8B" w:rsidRDefault="00D81C68" w:rsidP="00FB7C8B">
            <w:pPr>
              <w:spacing w:before="0" w:after="0" w:line="240" w:lineRule="auto"/>
              <w:jc w:val="center"/>
              <w:rPr>
                <w:rFonts w:cs="Arial"/>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60841D00" w14:textId="77777777" w:rsidR="00FB7C8B" w:rsidRPr="004E5330" w:rsidRDefault="00FB7C8B" w:rsidP="00FB7C8B">
            <w:pPr>
              <w:spacing w:before="0" w:after="0" w:line="240" w:lineRule="auto"/>
              <w:rPr>
                <w:rFonts w:eastAsia="Times New Roman" w:cs="Arial"/>
                <w:color w:val="000000"/>
                <w:sz w:val="20"/>
                <w:szCs w:val="20"/>
                <w:lang w:eastAsia="en-GB"/>
              </w:rPr>
            </w:pPr>
            <w:r w:rsidRPr="004E5330">
              <w:rPr>
                <w:rFonts w:cs="Arial"/>
                <w:color w:val="000000"/>
                <w:sz w:val="20"/>
                <w:szCs w:val="20"/>
              </w:rPr>
              <w:t xml:space="preserve">Sustainable procurement advice </w:t>
            </w:r>
            <w:proofErr w:type="gramStart"/>
            <w:r w:rsidRPr="004E5330">
              <w:rPr>
                <w:rFonts w:cs="Arial"/>
                <w:color w:val="000000"/>
                <w:sz w:val="20"/>
                <w:szCs w:val="20"/>
              </w:rPr>
              <w:t>note</w:t>
            </w:r>
            <w:proofErr w:type="gramEnd"/>
            <w:r w:rsidRPr="004E5330">
              <w:rPr>
                <w:rFonts w:cs="Arial"/>
                <w:color w:val="000000"/>
                <w:sz w:val="20"/>
                <w:szCs w:val="20"/>
              </w:rPr>
              <w:t xml:space="preserve"> available internally for officers to consider as part of developing a project brief for approval.</w:t>
            </w:r>
          </w:p>
          <w:p w14:paraId="4618755D" w14:textId="77777777" w:rsidR="00FB7C8B" w:rsidRPr="00A630DF" w:rsidRDefault="00FB7C8B" w:rsidP="00FB7C8B">
            <w:pPr>
              <w:spacing w:before="0" w:after="0" w:line="240" w:lineRule="auto"/>
              <w:rPr>
                <w:sz w:val="20"/>
                <w:szCs w:val="20"/>
              </w:rPr>
            </w:pPr>
          </w:p>
        </w:tc>
      </w:tr>
      <w:tr w:rsidR="00FB7C8B" w:rsidRPr="00C77989" w14:paraId="3FFDC7EC" w14:textId="77777777" w:rsidTr="00FB7C8B">
        <w:trPr>
          <w:jc w:val="center"/>
        </w:trPr>
        <w:tc>
          <w:tcPr>
            <w:tcW w:w="1028" w:type="dxa"/>
            <w:vAlign w:val="center"/>
          </w:tcPr>
          <w:p w14:paraId="6BA3CC88" w14:textId="08D3A4B0" w:rsidR="00FB7C8B" w:rsidRDefault="00FB7C8B" w:rsidP="00FB7C8B">
            <w:pPr>
              <w:spacing w:before="0" w:after="0" w:line="240" w:lineRule="auto"/>
              <w:jc w:val="center"/>
              <w:rPr>
                <w:sz w:val="20"/>
                <w:szCs w:val="20"/>
              </w:rPr>
            </w:pPr>
            <w:r w:rsidRPr="00320E3B">
              <w:rPr>
                <w:sz w:val="20"/>
                <w:szCs w:val="20"/>
              </w:rPr>
              <w:t>16.2</w:t>
            </w:r>
          </w:p>
        </w:tc>
        <w:tc>
          <w:tcPr>
            <w:tcW w:w="1716" w:type="dxa"/>
            <w:vAlign w:val="center"/>
          </w:tcPr>
          <w:p w14:paraId="3A61AB29"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05EA6C0B" w14:textId="77777777" w:rsidR="00FB7C8B" w:rsidRPr="005B1C9F" w:rsidRDefault="00FB7C8B" w:rsidP="00FB7C8B">
            <w:pPr>
              <w:spacing w:before="0" w:after="0" w:line="240" w:lineRule="auto"/>
              <w:rPr>
                <w:rFonts w:cs="Arial"/>
                <w:sz w:val="20"/>
                <w:szCs w:val="20"/>
              </w:rPr>
            </w:pPr>
          </w:p>
        </w:tc>
        <w:tc>
          <w:tcPr>
            <w:tcW w:w="3152" w:type="dxa"/>
            <w:vAlign w:val="center"/>
          </w:tcPr>
          <w:p w14:paraId="0D3F89C9" w14:textId="4FF018B6" w:rsidR="00FB7C8B" w:rsidRPr="00ED232B" w:rsidRDefault="00FB7C8B" w:rsidP="00FB7C8B">
            <w:pPr>
              <w:spacing w:before="0" w:after="0" w:line="240" w:lineRule="auto"/>
              <w:rPr>
                <w:rFonts w:cs="Arial"/>
                <w:sz w:val="20"/>
                <w:szCs w:val="20"/>
              </w:rPr>
            </w:pPr>
            <w:r w:rsidRPr="00ED232B">
              <w:rPr>
                <w:rFonts w:cs="Arial"/>
                <w:sz w:val="20"/>
                <w:szCs w:val="20"/>
              </w:rPr>
              <w:t xml:space="preserve">LB Bromley Borough-Wide Emissions Strategy to be developed, as part of wider corporate Sustainability Policy </w:t>
            </w:r>
          </w:p>
        </w:tc>
        <w:tc>
          <w:tcPr>
            <w:tcW w:w="1372" w:type="dxa"/>
            <w:vAlign w:val="center"/>
          </w:tcPr>
          <w:p w14:paraId="5995A8CD" w14:textId="675B7E6C"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D79B6EF" w14:textId="42AF588A" w:rsidR="00FB7C8B" w:rsidRPr="00FB7C8B" w:rsidRDefault="00D81C68" w:rsidP="00FB7C8B">
            <w:pPr>
              <w:spacing w:before="0" w:after="0" w:line="240" w:lineRule="auto"/>
              <w:jc w:val="center"/>
              <w:rPr>
                <w:rFonts w:cs="Arial"/>
                <w:sz w:val="20"/>
                <w:szCs w:val="20"/>
              </w:rPr>
            </w:pPr>
            <w:r>
              <w:rPr>
                <w:rFonts w:cs="Arial"/>
                <w:sz w:val="20"/>
                <w:szCs w:val="20"/>
              </w:rPr>
              <w:t>Local Authority</w:t>
            </w:r>
            <w:r w:rsidR="004507A6" w:rsidRPr="008242D3">
              <w:rPr>
                <w:rFonts w:cs="Arial"/>
                <w:sz w:val="20"/>
                <w:szCs w:val="20"/>
              </w:rPr>
              <w:t xml:space="preserve"> Carbon</w:t>
            </w:r>
            <w:r w:rsidR="004507A6">
              <w:rPr>
                <w:rFonts w:cs="Arial"/>
                <w:sz w:val="20"/>
                <w:szCs w:val="20"/>
              </w:rPr>
              <w:t xml:space="preserve"> Management</w:t>
            </w:r>
            <w:r w:rsidR="004507A6" w:rsidRPr="008242D3">
              <w:rPr>
                <w:rFonts w:cs="Arial"/>
                <w:sz w:val="20"/>
                <w:szCs w:val="20"/>
              </w:rPr>
              <w:t xml:space="preserve"> &amp; Green Space </w:t>
            </w:r>
            <w:r w:rsidR="004507A6">
              <w:rPr>
                <w:rFonts w:cs="Arial"/>
                <w:sz w:val="20"/>
                <w:szCs w:val="20"/>
              </w:rPr>
              <w:t>Division</w:t>
            </w:r>
          </w:p>
        </w:tc>
        <w:tc>
          <w:tcPr>
            <w:tcW w:w="5319" w:type="dxa"/>
            <w:vAlign w:val="center"/>
          </w:tcPr>
          <w:p w14:paraId="47597353" w14:textId="77777777" w:rsidR="00FB7C8B" w:rsidRPr="004E5330" w:rsidRDefault="00FB7C8B" w:rsidP="00FB7C8B">
            <w:pPr>
              <w:spacing w:before="0" w:after="0" w:line="240" w:lineRule="auto"/>
              <w:rPr>
                <w:rFonts w:eastAsia="Times New Roman" w:cs="Arial"/>
                <w:sz w:val="20"/>
                <w:szCs w:val="20"/>
                <w:lang w:eastAsia="en-GB"/>
              </w:rPr>
            </w:pPr>
            <w:r w:rsidRPr="004E5330">
              <w:rPr>
                <w:rFonts w:cs="Arial"/>
                <w:sz w:val="20"/>
                <w:szCs w:val="20"/>
              </w:rPr>
              <w:t xml:space="preserve">The boroughs carbon emissions continue to be reported via the sustainability pages on the council’s website at </w:t>
            </w:r>
            <w:hyperlink r:id="rId40" w:history="1">
              <w:r w:rsidRPr="004E5330">
                <w:rPr>
                  <w:rStyle w:val="Hyperlink"/>
                  <w:rFonts w:cs="Arial"/>
                  <w:color w:val="auto"/>
                  <w:sz w:val="20"/>
                  <w:szCs w:val="20"/>
                </w:rPr>
                <w:t>https://www.bromley.gov.uk/sustainability/sustainability-reports</w:t>
              </w:r>
            </w:hyperlink>
            <w:r w:rsidRPr="004E5330">
              <w:rPr>
                <w:rFonts w:cs="Arial"/>
                <w:sz w:val="20"/>
                <w:szCs w:val="20"/>
              </w:rPr>
              <w:t xml:space="preserve">  </w:t>
            </w:r>
          </w:p>
          <w:p w14:paraId="216BCF56" w14:textId="77777777" w:rsidR="00FB7C8B" w:rsidRPr="00A630DF" w:rsidRDefault="00FB7C8B" w:rsidP="00FB7C8B">
            <w:pPr>
              <w:spacing w:before="0" w:after="0" w:line="240" w:lineRule="auto"/>
              <w:rPr>
                <w:sz w:val="20"/>
                <w:szCs w:val="20"/>
              </w:rPr>
            </w:pPr>
          </w:p>
        </w:tc>
      </w:tr>
      <w:tr w:rsidR="00FB7C8B" w:rsidRPr="00C77989" w14:paraId="63E0EC66" w14:textId="77777777" w:rsidTr="00FB7C8B">
        <w:trPr>
          <w:jc w:val="center"/>
        </w:trPr>
        <w:tc>
          <w:tcPr>
            <w:tcW w:w="1028" w:type="dxa"/>
            <w:vAlign w:val="center"/>
          </w:tcPr>
          <w:p w14:paraId="23CFB53D" w14:textId="48F0EFA2" w:rsidR="00FB7C8B" w:rsidRDefault="00FB7C8B" w:rsidP="00FB7C8B">
            <w:pPr>
              <w:spacing w:before="0" w:after="0" w:line="240" w:lineRule="auto"/>
              <w:jc w:val="center"/>
              <w:rPr>
                <w:sz w:val="20"/>
                <w:szCs w:val="20"/>
              </w:rPr>
            </w:pPr>
            <w:r w:rsidRPr="00320E3B">
              <w:rPr>
                <w:sz w:val="20"/>
                <w:szCs w:val="20"/>
              </w:rPr>
              <w:t>16.3</w:t>
            </w:r>
          </w:p>
        </w:tc>
        <w:tc>
          <w:tcPr>
            <w:tcW w:w="1716" w:type="dxa"/>
            <w:vAlign w:val="center"/>
          </w:tcPr>
          <w:p w14:paraId="5E25FACF"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7268A633" w14:textId="77777777" w:rsidR="00FB7C8B" w:rsidRPr="005B1C9F" w:rsidRDefault="00FB7C8B" w:rsidP="00FB7C8B">
            <w:pPr>
              <w:spacing w:before="0" w:after="0" w:line="240" w:lineRule="auto"/>
              <w:rPr>
                <w:rFonts w:cs="Arial"/>
                <w:sz w:val="20"/>
                <w:szCs w:val="20"/>
              </w:rPr>
            </w:pPr>
          </w:p>
        </w:tc>
        <w:tc>
          <w:tcPr>
            <w:tcW w:w="3152" w:type="dxa"/>
            <w:vAlign w:val="center"/>
          </w:tcPr>
          <w:p w14:paraId="7213B2AF" w14:textId="77777777" w:rsidR="00FB7C8B" w:rsidRPr="00ED232B" w:rsidRDefault="00FB7C8B" w:rsidP="00FB7C8B">
            <w:pPr>
              <w:spacing w:before="0" w:after="0" w:line="240" w:lineRule="auto"/>
              <w:rPr>
                <w:rFonts w:cs="Arial"/>
                <w:sz w:val="20"/>
                <w:szCs w:val="20"/>
              </w:rPr>
            </w:pPr>
            <w:r w:rsidRPr="00ED232B">
              <w:rPr>
                <w:rFonts w:cs="Arial"/>
                <w:sz w:val="20"/>
                <w:szCs w:val="20"/>
              </w:rPr>
              <w:t xml:space="preserve">The Council will continue to seek to work with collection locker providers to provide such facilities in some borough car parks to reduce delivery miles </w:t>
            </w:r>
          </w:p>
          <w:p w14:paraId="33BCD67C" w14:textId="78BADB75" w:rsidR="00FB7C8B" w:rsidRPr="00ED232B" w:rsidRDefault="00FB7C8B" w:rsidP="00FB7C8B">
            <w:pPr>
              <w:spacing w:before="0" w:after="0" w:line="240" w:lineRule="auto"/>
              <w:rPr>
                <w:rFonts w:cs="Arial"/>
                <w:sz w:val="20"/>
                <w:szCs w:val="20"/>
              </w:rPr>
            </w:pPr>
            <w:r w:rsidRPr="00ED232B">
              <w:rPr>
                <w:rFonts w:cs="Arial"/>
                <w:sz w:val="20"/>
                <w:szCs w:val="20"/>
              </w:rPr>
              <w:t xml:space="preserve">Provision of facilities installed. </w:t>
            </w:r>
          </w:p>
        </w:tc>
        <w:tc>
          <w:tcPr>
            <w:tcW w:w="1372" w:type="dxa"/>
            <w:vAlign w:val="center"/>
          </w:tcPr>
          <w:p w14:paraId="6E7D1282" w14:textId="3C0DE6AD"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F3BFFA9" w14:textId="60E43AC0" w:rsidR="00FB7C8B" w:rsidRPr="00FB7C8B" w:rsidRDefault="00D81C68" w:rsidP="00FB7C8B">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4BCBC8BE" w14:textId="6DE69E0E" w:rsidR="00FB7C8B" w:rsidRPr="003505CC" w:rsidRDefault="003505CC" w:rsidP="00FB7C8B">
            <w:pPr>
              <w:spacing w:before="0" w:after="0" w:line="240" w:lineRule="auto"/>
              <w:rPr>
                <w:sz w:val="20"/>
                <w:szCs w:val="20"/>
              </w:rPr>
            </w:pPr>
            <w:r w:rsidRPr="003505CC">
              <w:rPr>
                <w:rFonts w:cs="Arial"/>
                <w:sz w:val="20"/>
                <w:szCs w:val="20"/>
              </w:rPr>
              <w:t xml:space="preserve">The </w:t>
            </w:r>
            <w:proofErr w:type="gramStart"/>
            <w:r w:rsidRPr="003505CC">
              <w:rPr>
                <w:rFonts w:cs="Arial"/>
                <w:sz w:val="20"/>
                <w:szCs w:val="20"/>
              </w:rPr>
              <w:t>Council  currently</w:t>
            </w:r>
            <w:proofErr w:type="gramEnd"/>
            <w:r w:rsidRPr="003505CC">
              <w:rPr>
                <w:rFonts w:cs="Arial"/>
                <w:sz w:val="20"/>
                <w:szCs w:val="20"/>
              </w:rPr>
              <w:t xml:space="preserve"> have 19 Inpost Lockers, 15 Amazon, 9 </w:t>
            </w:r>
            <w:proofErr w:type="spellStart"/>
            <w:r w:rsidRPr="003505CC">
              <w:rPr>
                <w:rFonts w:cs="Arial"/>
                <w:sz w:val="20"/>
                <w:szCs w:val="20"/>
              </w:rPr>
              <w:t>Lockerquest</w:t>
            </w:r>
            <w:proofErr w:type="spellEnd"/>
            <w:r w:rsidRPr="003505CC">
              <w:rPr>
                <w:rFonts w:cs="Arial"/>
                <w:sz w:val="20"/>
                <w:szCs w:val="20"/>
              </w:rPr>
              <w:t xml:space="preserve"> around the Borough within the car parks </w:t>
            </w:r>
          </w:p>
        </w:tc>
      </w:tr>
      <w:tr w:rsidR="00FB7C8B" w:rsidRPr="00C77989" w14:paraId="03D41FCA" w14:textId="77777777" w:rsidTr="00FB7C8B">
        <w:trPr>
          <w:jc w:val="center"/>
        </w:trPr>
        <w:tc>
          <w:tcPr>
            <w:tcW w:w="1028" w:type="dxa"/>
            <w:vAlign w:val="center"/>
          </w:tcPr>
          <w:p w14:paraId="357D9660" w14:textId="33820952" w:rsidR="00FB7C8B" w:rsidRDefault="00FB7C8B" w:rsidP="00FB7C8B">
            <w:pPr>
              <w:spacing w:before="0" w:after="0" w:line="240" w:lineRule="auto"/>
              <w:jc w:val="center"/>
              <w:rPr>
                <w:sz w:val="20"/>
                <w:szCs w:val="20"/>
              </w:rPr>
            </w:pPr>
            <w:r w:rsidRPr="00320E3B">
              <w:rPr>
                <w:sz w:val="20"/>
                <w:szCs w:val="20"/>
              </w:rPr>
              <w:t>16.4</w:t>
            </w:r>
          </w:p>
        </w:tc>
        <w:tc>
          <w:tcPr>
            <w:tcW w:w="1716" w:type="dxa"/>
            <w:vAlign w:val="center"/>
          </w:tcPr>
          <w:p w14:paraId="1EAC6555" w14:textId="77777777" w:rsidR="00FB7C8B" w:rsidRDefault="00FB7C8B" w:rsidP="00FB7C8B">
            <w:pPr>
              <w:spacing w:before="0" w:after="0" w:line="240" w:lineRule="auto"/>
              <w:rPr>
                <w:rFonts w:cs="Arial"/>
                <w:sz w:val="20"/>
                <w:szCs w:val="20"/>
              </w:rPr>
            </w:pPr>
            <w:r>
              <w:rPr>
                <w:rFonts w:cs="Arial"/>
                <w:sz w:val="20"/>
                <w:szCs w:val="20"/>
              </w:rPr>
              <w:t xml:space="preserve">Deliver servicing and freight </w:t>
            </w:r>
          </w:p>
          <w:p w14:paraId="2DFEC26F" w14:textId="77777777" w:rsidR="00FB7C8B" w:rsidRPr="005B1C9F" w:rsidRDefault="00FB7C8B" w:rsidP="00FB7C8B">
            <w:pPr>
              <w:spacing w:before="0" w:after="0" w:line="240" w:lineRule="auto"/>
              <w:rPr>
                <w:rFonts w:cs="Arial"/>
                <w:sz w:val="20"/>
                <w:szCs w:val="20"/>
              </w:rPr>
            </w:pPr>
          </w:p>
        </w:tc>
        <w:tc>
          <w:tcPr>
            <w:tcW w:w="3152" w:type="dxa"/>
            <w:vAlign w:val="center"/>
          </w:tcPr>
          <w:p w14:paraId="2175E2D5" w14:textId="56B83FD9" w:rsidR="00FB7C8B" w:rsidRPr="00ED232B" w:rsidRDefault="00FB7C8B" w:rsidP="00FB7C8B">
            <w:pPr>
              <w:spacing w:before="0" w:after="0" w:line="240" w:lineRule="auto"/>
              <w:rPr>
                <w:rFonts w:cs="Arial"/>
                <w:sz w:val="20"/>
                <w:szCs w:val="20"/>
              </w:rPr>
            </w:pPr>
            <w:r w:rsidRPr="00ED232B">
              <w:rPr>
                <w:rFonts w:cs="Arial"/>
                <w:sz w:val="20"/>
                <w:szCs w:val="20"/>
              </w:rPr>
              <w:t xml:space="preserve">Any development likely to create a significant number of trips will, where necessary, is required to enter into an agreement to submit and implement acceptable Construction Logistics Plans, and Delivery/Servicing Plans. Consideration will be given to re- organisation of freight to support </w:t>
            </w:r>
            <w:r w:rsidRPr="00ED232B">
              <w:rPr>
                <w:rFonts w:cs="Arial"/>
                <w:sz w:val="20"/>
                <w:szCs w:val="20"/>
              </w:rPr>
              <w:lastRenderedPageBreak/>
              <w:t>consolidation (or micro- consolidation) of deliveries, by setting up or participating in new logistics facilities, and/or requiring that council suppliers participate in these.</w:t>
            </w:r>
          </w:p>
        </w:tc>
        <w:tc>
          <w:tcPr>
            <w:tcW w:w="1372" w:type="dxa"/>
            <w:vAlign w:val="center"/>
          </w:tcPr>
          <w:p w14:paraId="428BDC4C" w14:textId="7C5754D5" w:rsidR="00FB7C8B"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0A8F1E10" w14:textId="347B8CE3" w:rsidR="00FB7C8B" w:rsidRPr="00FB7C8B" w:rsidRDefault="001B337A"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2F81061C" w14:textId="0EE7E2A2" w:rsidR="00FB7C8B" w:rsidRPr="00A630DF" w:rsidRDefault="00FB7C8B" w:rsidP="00FB7C8B">
            <w:pPr>
              <w:spacing w:before="0" w:after="0" w:line="240" w:lineRule="auto"/>
              <w:rPr>
                <w:sz w:val="20"/>
                <w:szCs w:val="20"/>
              </w:rPr>
            </w:pPr>
            <w:r w:rsidRPr="000B2771">
              <w:rPr>
                <w:sz w:val="20"/>
                <w:szCs w:val="20"/>
              </w:rPr>
              <w:t>Conditions imposed on relevant applications</w:t>
            </w:r>
          </w:p>
        </w:tc>
      </w:tr>
      <w:tr w:rsidR="00FB7C8B" w:rsidRPr="00C77989" w14:paraId="11C54B43" w14:textId="77777777" w:rsidTr="00FB7C8B">
        <w:trPr>
          <w:jc w:val="center"/>
        </w:trPr>
        <w:tc>
          <w:tcPr>
            <w:tcW w:w="1028" w:type="dxa"/>
            <w:vAlign w:val="center"/>
          </w:tcPr>
          <w:p w14:paraId="0BF248F0" w14:textId="62EA3F84" w:rsidR="00FB7C8B" w:rsidRDefault="00FB7C8B" w:rsidP="00FB7C8B">
            <w:pPr>
              <w:spacing w:before="0" w:after="0" w:line="240" w:lineRule="auto"/>
              <w:jc w:val="center"/>
              <w:rPr>
                <w:sz w:val="20"/>
                <w:szCs w:val="20"/>
              </w:rPr>
            </w:pPr>
            <w:r w:rsidRPr="00320E3B">
              <w:rPr>
                <w:sz w:val="20"/>
                <w:szCs w:val="20"/>
              </w:rPr>
              <w:t>17.1</w:t>
            </w:r>
          </w:p>
        </w:tc>
        <w:tc>
          <w:tcPr>
            <w:tcW w:w="1716" w:type="dxa"/>
            <w:vAlign w:val="center"/>
          </w:tcPr>
          <w:p w14:paraId="68E4DDFA" w14:textId="4F93902E"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2F24A1E7" w14:textId="6B0F1DC2" w:rsidR="00FB7C8B" w:rsidRPr="00ED232B" w:rsidRDefault="00FB7C8B" w:rsidP="00FB7C8B">
            <w:pPr>
              <w:spacing w:before="0" w:after="0" w:line="240" w:lineRule="auto"/>
              <w:rPr>
                <w:rFonts w:cs="Arial"/>
                <w:sz w:val="20"/>
                <w:szCs w:val="20"/>
              </w:rPr>
            </w:pPr>
            <w:r w:rsidRPr="00ED232B">
              <w:rPr>
                <w:rFonts w:cs="Arial"/>
                <w:sz w:val="20"/>
                <w:szCs w:val="20"/>
              </w:rPr>
              <w:t>Council fleet and hired fleet to meet Quality Standard. Operating data and feedback will be collected to help inform future replacements and procurement projects.</w:t>
            </w:r>
          </w:p>
        </w:tc>
        <w:tc>
          <w:tcPr>
            <w:tcW w:w="1372" w:type="dxa"/>
            <w:vAlign w:val="center"/>
          </w:tcPr>
          <w:p w14:paraId="2B63EBD8" w14:textId="3D5E755A"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35B778A" w14:textId="109454B9"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5705BA34" w14:textId="3961B4CE" w:rsidR="00FB7C8B" w:rsidRPr="00A630DF" w:rsidRDefault="00FB7C8B" w:rsidP="00FB7C8B">
            <w:pPr>
              <w:spacing w:before="0" w:after="0" w:line="240" w:lineRule="auto"/>
              <w:rPr>
                <w:sz w:val="20"/>
                <w:szCs w:val="20"/>
              </w:rPr>
            </w:pPr>
            <w:r w:rsidRPr="000B2771">
              <w:rPr>
                <w:rFonts w:cs="Arial"/>
                <w:sz w:val="20"/>
                <w:szCs w:val="20"/>
              </w:rPr>
              <w:t xml:space="preserve">Reviewing remaining </w:t>
            </w:r>
            <w:proofErr w:type="gramStart"/>
            <w:r w:rsidRPr="000B2771">
              <w:rPr>
                <w:rFonts w:cs="Arial"/>
                <w:sz w:val="20"/>
                <w:szCs w:val="20"/>
              </w:rPr>
              <w:t>diesel powered</w:t>
            </w:r>
            <w:proofErr w:type="gramEnd"/>
            <w:r w:rsidRPr="000B2771">
              <w:rPr>
                <w:rFonts w:cs="Arial"/>
                <w:sz w:val="20"/>
                <w:szCs w:val="20"/>
              </w:rPr>
              <w:t xml:space="preserve"> depot-based vehicles, moving to alternative fuels and reducing numbers required</w:t>
            </w:r>
          </w:p>
        </w:tc>
      </w:tr>
      <w:tr w:rsidR="00FB7C8B" w:rsidRPr="00C77989" w14:paraId="3B870540" w14:textId="77777777" w:rsidTr="00FB7C8B">
        <w:trPr>
          <w:jc w:val="center"/>
        </w:trPr>
        <w:tc>
          <w:tcPr>
            <w:tcW w:w="1028" w:type="dxa"/>
            <w:vAlign w:val="center"/>
          </w:tcPr>
          <w:p w14:paraId="524874AD" w14:textId="3DF58EA4" w:rsidR="00FB7C8B" w:rsidRDefault="00FB7C8B" w:rsidP="00FB7C8B">
            <w:pPr>
              <w:spacing w:before="0" w:after="0" w:line="240" w:lineRule="auto"/>
              <w:jc w:val="center"/>
              <w:rPr>
                <w:sz w:val="20"/>
                <w:szCs w:val="20"/>
              </w:rPr>
            </w:pPr>
            <w:r w:rsidRPr="00320E3B">
              <w:rPr>
                <w:sz w:val="20"/>
                <w:szCs w:val="20"/>
              </w:rPr>
              <w:t>17.2</w:t>
            </w:r>
          </w:p>
        </w:tc>
        <w:tc>
          <w:tcPr>
            <w:tcW w:w="1716" w:type="dxa"/>
            <w:vAlign w:val="center"/>
          </w:tcPr>
          <w:p w14:paraId="40B0ECA3" w14:textId="106E0A77"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5E72F03F" w14:textId="68942562" w:rsidR="00FB7C8B" w:rsidRPr="00ED232B" w:rsidRDefault="00FB7C8B" w:rsidP="00FB7C8B">
            <w:pPr>
              <w:spacing w:before="0" w:after="0" w:line="240" w:lineRule="auto"/>
              <w:rPr>
                <w:rFonts w:cs="Arial"/>
                <w:sz w:val="20"/>
                <w:szCs w:val="20"/>
              </w:rPr>
            </w:pPr>
            <w:r w:rsidRPr="00ED232B">
              <w:rPr>
                <w:rFonts w:cs="Arial"/>
                <w:sz w:val="20"/>
                <w:szCs w:val="20"/>
              </w:rPr>
              <w:t xml:space="preserve">Increase the number of plug-in hybrid and electric council vehicles through planned replacement programme </w:t>
            </w:r>
          </w:p>
        </w:tc>
        <w:tc>
          <w:tcPr>
            <w:tcW w:w="1372" w:type="dxa"/>
            <w:vAlign w:val="center"/>
          </w:tcPr>
          <w:p w14:paraId="7A778237" w14:textId="6BC8CED7"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5CB764F" w14:textId="2994EF8D"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79869820" w14:textId="74621661" w:rsidR="00FB7C8B" w:rsidRPr="00A630DF" w:rsidRDefault="00FB7C8B" w:rsidP="00FB7C8B">
            <w:pPr>
              <w:spacing w:before="0" w:after="0" w:line="240" w:lineRule="auto"/>
              <w:rPr>
                <w:sz w:val="20"/>
                <w:szCs w:val="20"/>
              </w:rPr>
            </w:pPr>
            <w:r w:rsidRPr="0017299B">
              <w:rPr>
                <w:rFonts w:cs="Arial"/>
                <w:sz w:val="20"/>
                <w:szCs w:val="20"/>
              </w:rPr>
              <w:t>Re-aligning EV charging requirements at vehicle bases to facilitate future increase of fleet types</w:t>
            </w:r>
          </w:p>
        </w:tc>
      </w:tr>
      <w:tr w:rsidR="00FB7C8B" w:rsidRPr="00C77989" w14:paraId="03FF7223" w14:textId="77777777" w:rsidTr="00FB7C8B">
        <w:trPr>
          <w:jc w:val="center"/>
        </w:trPr>
        <w:tc>
          <w:tcPr>
            <w:tcW w:w="1028" w:type="dxa"/>
            <w:vAlign w:val="center"/>
          </w:tcPr>
          <w:p w14:paraId="1A52FC2D" w14:textId="166B1C9C" w:rsidR="00FB7C8B" w:rsidRDefault="00FB7C8B" w:rsidP="00FB7C8B">
            <w:pPr>
              <w:spacing w:before="0" w:after="0" w:line="240" w:lineRule="auto"/>
              <w:jc w:val="center"/>
              <w:rPr>
                <w:sz w:val="20"/>
                <w:szCs w:val="20"/>
              </w:rPr>
            </w:pPr>
            <w:r w:rsidRPr="00320E3B">
              <w:rPr>
                <w:sz w:val="20"/>
                <w:szCs w:val="20"/>
              </w:rPr>
              <w:t>17.3</w:t>
            </w:r>
          </w:p>
        </w:tc>
        <w:tc>
          <w:tcPr>
            <w:tcW w:w="1716" w:type="dxa"/>
            <w:vAlign w:val="center"/>
          </w:tcPr>
          <w:p w14:paraId="263557C0" w14:textId="77777777" w:rsidR="00FB7C8B" w:rsidRDefault="00FB7C8B" w:rsidP="00FB7C8B">
            <w:pPr>
              <w:spacing w:before="0" w:after="0"/>
              <w:rPr>
                <w:rFonts w:cs="Arial"/>
                <w:sz w:val="20"/>
                <w:szCs w:val="20"/>
              </w:rPr>
            </w:pPr>
            <w:r>
              <w:rPr>
                <w:rFonts w:cs="Arial"/>
                <w:sz w:val="20"/>
                <w:szCs w:val="20"/>
              </w:rPr>
              <w:t xml:space="preserve">Borough fleet </w:t>
            </w:r>
          </w:p>
          <w:p w14:paraId="7CA10E3B" w14:textId="77777777" w:rsidR="00FB7C8B" w:rsidRPr="005B1C9F" w:rsidRDefault="00FB7C8B" w:rsidP="00FB7C8B">
            <w:pPr>
              <w:spacing w:before="0" w:after="0" w:line="240" w:lineRule="auto"/>
              <w:rPr>
                <w:rFonts w:cs="Arial"/>
                <w:sz w:val="20"/>
                <w:szCs w:val="20"/>
              </w:rPr>
            </w:pPr>
          </w:p>
        </w:tc>
        <w:tc>
          <w:tcPr>
            <w:tcW w:w="3152" w:type="dxa"/>
            <w:vAlign w:val="center"/>
          </w:tcPr>
          <w:p w14:paraId="49ABDD00" w14:textId="67743ABD" w:rsidR="00FB7C8B" w:rsidRPr="00ED232B" w:rsidRDefault="00FB7C8B" w:rsidP="00FB7C8B">
            <w:pPr>
              <w:spacing w:before="0" w:after="0" w:line="240" w:lineRule="auto"/>
              <w:rPr>
                <w:rFonts w:cs="Arial"/>
                <w:sz w:val="20"/>
                <w:szCs w:val="20"/>
              </w:rPr>
            </w:pPr>
            <w:r w:rsidRPr="00ED232B">
              <w:rPr>
                <w:rFonts w:cs="Arial"/>
                <w:sz w:val="20"/>
                <w:szCs w:val="20"/>
              </w:rPr>
              <w:t xml:space="preserve">Increase the uptake of new Euro VI vehicles in the heavier fleet, phase out older vehicles operated by our contractors by April 2020 </w:t>
            </w:r>
          </w:p>
        </w:tc>
        <w:tc>
          <w:tcPr>
            <w:tcW w:w="1372" w:type="dxa"/>
            <w:vAlign w:val="center"/>
          </w:tcPr>
          <w:p w14:paraId="614A34AC" w14:textId="11B40372"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6D384FF" w14:textId="6C34772E"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2BA214A9" w14:textId="72017561" w:rsidR="00FB7C8B" w:rsidRPr="00A630DF" w:rsidRDefault="00FB7C8B" w:rsidP="00FB7C8B">
            <w:pPr>
              <w:spacing w:before="0" w:after="0" w:line="240" w:lineRule="auto"/>
              <w:rPr>
                <w:sz w:val="20"/>
                <w:szCs w:val="20"/>
              </w:rPr>
            </w:pPr>
            <w:r w:rsidRPr="0017299B">
              <w:rPr>
                <w:rFonts w:cs="Arial"/>
                <w:sz w:val="20"/>
                <w:szCs w:val="20"/>
              </w:rPr>
              <w:t>Gritter fleet to be re-aligned in 2026 in conjunction with the new Highways Maintenance contract resulting in further disposal of Euro V non-ULEZ compliant types</w:t>
            </w:r>
          </w:p>
        </w:tc>
      </w:tr>
      <w:tr w:rsidR="00FB7C8B" w:rsidRPr="00C77989" w14:paraId="065C9A4E" w14:textId="77777777" w:rsidTr="00FB7C8B">
        <w:trPr>
          <w:jc w:val="center"/>
        </w:trPr>
        <w:tc>
          <w:tcPr>
            <w:tcW w:w="1028" w:type="dxa"/>
            <w:vAlign w:val="center"/>
          </w:tcPr>
          <w:p w14:paraId="4732EDC6" w14:textId="70FE4444" w:rsidR="00FB7C8B" w:rsidRDefault="00FB7C8B" w:rsidP="00FB7C8B">
            <w:pPr>
              <w:spacing w:before="0" w:after="0" w:line="240" w:lineRule="auto"/>
              <w:jc w:val="center"/>
              <w:rPr>
                <w:sz w:val="20"/>
                <w:szCs w:val="20"/>
              </w:rPr>
            </w:pPr>
            <w:r w:rsidRPr="00320E3B">
              <w:rPr>
                <w:sz w:val="20"/>
                <w:szCs w:val="20"/>
              </w:rPr>
              <w:t>17.4</w:t>
            </w:r>
          </w:p>
        </w:tc>
        <w:tc>
          <w:tcPr>
            <w:tcW w:w="1716" w:type="dxa"/>
            <w:vAlign w:val="center"/>
          </w:tcPr>
          <w:p w14:paraId="07D8A3A5" w14:textId="658DDC36"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1D0A94D6" w14:textId="0E45F908" w:rsidR="00FB7C8B" w:rsidRPr="00ED232B" w:rsidRDefault="00FB7C8B" w:rsidP="00FB7C8B">
            <w:pPr>
              <w:spacing w:before="0" w:after="0" w:line="240" w:lineRule="auto"/>
              <w:rPr>
                <w:rFonts w:cs="Arial"/>
                <w:sz w:val="20"/>
                <w:szCs w:val="20"/>
              </w:rPr>
            </w:pPr>
            <w:r w:rsidRPr="00ED232B">
              <w:rPr>
                <w:rFonts w:cs="Arial"/>
                <w:sz w:val="20"/>
                <w:szCs w:val="20"/>
              </w:rPr>
              <w:t xml:space="preserve">Promote fuel-efficient driving through the driver induction and competence checks </w:t>
            </w:r>
          </w:p>
        </w:tc>
        <w:tc>
          <w:tcPr>
            <w:tcW w:w="1372" w:type="dxa"/>
            <w:vAlign w:val="center"/>
          </w:tcPr>
          <w:p w14:paraId="39FC8972" w14:textId="41F4F146"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8319AA1" w14:textId="5F9042DA"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1205DF85" w14:textId="3D010B0A" w:rsidR="00FB7C8B" w:rsidRPr="00A630DF" w:rsidRDefault="00FB7C8B" w:rsidP="00FB7C8B">
            <w:pPr>
              <w:spacing w:before="0" w:after="0" w:line="240" w:lineRule="auto"/>
              <w:rPr>
                <w:sz w:val="20"/>
                <w:szCs w:val="20"/>
              </w:rPr>
            </w:pPr>
            <w:r w:rsidRPr="00612D61">
              <w:rPr>
                <w:rFonts w:cs="Arial"/>
                <w:sz w:val="20"/>
                <w:szCs w:val="20"/>
              </w:rPr>
              <w:t xml:space="preserve">Take up opportunities to loan demonstration vehicles from manufacturers of EV's to help the transition in user departments and driver education </w:t>
            </w:r>
          </w:p>
        </w:tc>
      </w:tr>
      <w:tr w:rsidR="00FB7C8B" w:rsidRPr="00C77989" w14:paraId="7E1DB729" w14:textId="77777777" w:rsidTr="00FB7C8B">
        <w:trPr>
          <w:jc w:val="center"/>
        </w:trPr>
        <w:tc>
          <w:tcPr>
            <w:tcW w:w="1028" w:type="dxa"/>
            <w:vAlign w:val="center"/>
          </w:tcPr>
          <w:p w14:paraId="52578590" w14:textId="2D6F7396" w:rsidR="00FB7C8B" w:rsidRDefault="00FB7C8B" w:rsidP="00FB7C8B">
            <w:pPr>
              <w:spacing w:before="0" w:after="0" w:line="240" w:lineRule="auto"/>
              <w:jc w:val="center"/>
              <w:rPr>
                <w:sz w:val="20"/>
                <w:szCs w:val="20"/>
              </w:rPr>
            </w:pPr>
            <w:r w:rsidRPr="00320E3B">
              <w:rPr>
                <w:sz w:val="20"/>
                <w:szCs w:val="20"/>
              </w:rPr>
              <w:t>17.5</w:t>
            </w:r>
          </w:p>
        </w:tc>
        <w:tc>
          <w:tcPr>
            <w:tcW w:w="1716" w:type="dxa"/>
            <w:vAlign w:val="center"/>
          </w:tcPr>
          <w:p w14:paraId="27B20681" w14:textId="77777777" w:rsidR="00FB7C8B" w:rsidRDefault="00FB7C8B" w:rsidP="00FB7C8B">
            <w:pPr>
              <w:spacing w:before="0" w:after="0"/>
              <w:rPr>
                <w:rFonts w:cs="Arial"/>
                <w:sz w:val="20"/>
                <w:szCs w:val="20"/>
              </w:rPr>
            </w:pPr>
            <w:r>
              <w:rPr>
                <w:rFonts w:cs="Arial"/>
                <w:sz w:val="20"/>
                <w:szCs w:val="20"/>
              </w:rPr>
              <w:t xml:space="preserve">Borough fleet </w:t>
            </w:r>
          </w:p>
          <w:p w14:paraId="02ABD82E" w14:textId="77777777" w:rsidR="00FB7C8B" w:rsidRPr="005B1C9F" w:rsidRDefault="00FB7C8B" w:rsidP="00FB7C8B">
            <w:pPr>
              <w:spacing w:before="0" w:after="0" w:line="240" w:lineRule="auto"/>
              <w:rPr>
                <w:rFonts w:cs="Arial"/>
                <w:sz w:val="20"/>
                <w:szCs w:val="20"/>
              </w:rPr>
            </w:pPr>
          </w:p>
        </w:tc>
        <w:tc>
          <w:tcPr>
            <w:tcW w:w="3152" w:type="dxa"/>
            <w:vAlign w:val="center"/>
          </w:tcPr>
          <w:p w14:paraId="73B04180" w14:textId="77777777" w:rsidR="00FB7C8B" w:rsidRPr="00ED232B" w:rsidRDefault="00FB7C8B" w:rsidP="00FB7C8B">
            <w:pPr>
              <w:spacing w:before="0" w:after="0"/>
              <w:rPr>
                <w:rFonts w:cs="Arial"/>
                <w:sz w:val="20"/>
                <w:szCs w:val="20"/>
              </w:rPr>
            </w:pPr>
            <w:r w:rsidRPr="00ED232B">
              <w:rPr>
                <w:rFonts w:cs="Arial"/>
                <w:sz w:val="20"/>
                <w:szCs w:val="20"/>
              </w:rPr>
              <w:t>Work in partnership with our Waste contractor to ensure our infrastructure allows for a fully electric waste collection fleet in 2026</w:t>
            </w:r>
          </w:p>
          <w:p w14:paraId="159121A6" w14:textId="4BCDC602" w:rsidR="00FB7C8B" w:rsidRPr="00ED232B" w:rsidRDefault="00FB7C8B" w:rsidP="00FB7C8B">
            <w:pPr>
              <w:spacing w:before="0" w:after="0" w:line="240" w:lineRule="auto"/>
              <w:rPr>
                <w:rFonts w:cs="Arial"/>
                <w:sz w:val="20"/>
                <w:szCs w:val="20"/>
              </w:rPr>
            </w:pPr>
            <w:r w:rsidRPr="00ED232B">
              <w:rPr>
                <w:rFonts w:cs="Arial"/>
                <w:sz w:val="20"/>
                <w:szCs w:val="20"/>
              </w:rPr>
              <w:t xml:space="preserve">Improvement in infrastructure. </w:t>
            </w:r>
          </w:p>
        </w:tc>
        <w:tc>
          <w:tcPr>
            <w:tcW w:w="1372" w:type="dxa"/>
            <w:vAlign w:val="center"/>
          </w:tcPr>
          <w:p w14:paraId="7BC494FA" w14:textId="6CD8E17E"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F942A17" w14:textId="0863B39E"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321F8428" w14:textId="6C1161C3" w:rsidR="00FB7C8B" w:rsidRPr="00A630DF" w:rsidRDefault="00FB7C8B" w:rsidP="00FB7C8B">
            <w:pPr>
              <w:spacing w:before="0" w:after="0" w:line="240" w:lineRule="auto"/>
              <w:rPr>
                <w:sz w:val="20"/>
                <w:szCs w:val="20"/>
              </w:rPr>
            </w:pPr>
            <w:r>
              <w:rPr>
                <w:rFonts w:cs="Arial"/>
                <w:sz w:val="20"/>
                <w:szCs w:val="20"/>
                <w:shd w:val="clear" w:color="auto" w:fill="FFFFFF"/>
              </w:rPr>
              <w:t xml:space="preserve">An electric </w:t>
            </w:r>
            <w:r w:rsidRPr="00FC2397">
              <w:rPr>
                <w:rFonts w:cs="Arial"/>
                <w:sz w:val="20"/>
                <w:szCs w:val="20"/>
                <w:shd w:val="clear" w:color="auto" w:fill="FFFFFF"/>
              </w:rPr>
              <w:t>RCV arrived at the end of October 2025. The vehicle is being used across the collection services and in different parts of the borough to see how it performs, ahead of any decision about the wider waste collection fleet</w:t>
            </w:r>
          </w:p>
        </w:tc>
      </w:tr>
      <w:tr w:rsidR="00FB7C8B" w:rsidRPr="00C77989" w14:paraId="5F8AC918" w14:textId="77777777" w:rsidTr="00FB7C8B">
        <w:trPr>
          <w:jc w:val="center"/>
        </w:trPr>
        <w:tc>
          <w:tcPr>
            <w:tcW w:w="1028" w:type="dxa"/>
            <w:vAlign w:val="center"/>
          </w:tcPr>
          <w:p w14:paraId="19055BDF" w14:textId="303213F8" w:rsidR="00FB7C8B" w:rsidRDefault="00FB7C8B" w:rsidP="00FB7C8B">
            <w:pPr>
              <w:spacing w:before="0" w:after="0" w:line="240" w:lineRule="auto"/>
              <w:jc w:val="center"/>
              <w:rPr>
                <w:sz w:val="20"/>
                <w:szCs w:val="20"/>
              </w:rPr>
            </w:pPr>
            <w:r w:rsidRPr="00320E3B">
              <w:rPr>
                <w:sz w:val="20"/>
                <w:szCs w:val="20"/>
              </w:rPr>
              <w:lastRenderedPageBreak/>
              <w:t>17.6</w:t>
            </w:r>
          </w:p>
        </w:tc>
        <w:tc>
          <w:tcPr>
            <w:tcW w:w="1716" w:type="dxa"/>
            <w:vAlign w:val="center"/>
          </w:tcPr>
          <w:p w14:paraId="7DA24288" w14:textId="0C34D163"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54DF45C4" w14:textId="61517098" w:rsidR="00FB7C8B" w:rsidRPr="00ED232B" w:rsidRDefault="00FB7C8B" w:rsidP="00FB7C8B">
            <w:pPr>
              <w:spacing w:before="0" w:after="0" w:line="240" w:lineRule="auto"/>
              <w:rPr>
                <w:rFonts w:cs="Arial"/>
                <w:sz w:val="20"/>
                <w:szCs w:val="20"/>
              </w:rPr>
            </w:pPr>
            <w:r w:rsidRPr="00ED232B">
              <w:rPr>
                <w:rFonts w:cs="Arial"/>
                <w:sz w:val="20"/>
                <w:szCs w:val="20"/>
              </w:rPr>
              <w:t>Monitor progress with vehicle manufacturers, other similar operators, and technical developments to further support the intake of alternatively fuelled vehicles.</w:t>
            </w:r>
          </w:p>
        </w:tc>
        <w:tc>
          <w:tcPr>
            <w:tcW w:w="1372" w:type="dxa"/>
            <w:vAlign w:val="center"/>
          </w:tcPr>
          <w:p w14:paraId="14845715" w14:textId="574FA186"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40D832B" w14:textId="1F300A3A"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056DC77D" w14:textId="71E05B97" w:rsidR="00FB7C8B" w:rsidRPr="00A630DF" w:rsidRDefault="00FB7C8B" w:rsidP="00FB7C8B">
            <w:pPr>
              <w:spacing w:before="0" w:after="0" w:line="240" w:lineRule="auto"/>
              <w:rPr>
                <w:sz w:val="20"/>
                <w:szCs w:val="20"/>
              </w:rPr>
            </w:pPr>
            <w:r w:rsidRPr="00612D61">
              <w:rPr>
                <w:rFonts w:eastAsia="Times New Roman" w:cs="Arial"/>
                <w:sz w:val="20"/>
                <w:szCs w:val="20"/>
                <w:lang w:eastAsia="en-GB"/>
              </w:rPr>
              <w:t>Ongoing engagement with industry and Government organisations promoting alternative fuels</w:t>
            </w:r>
          </w:p>
        </w:tc>
      </w:tr>
      <w:tr w:rsidR="00FB7C8B" w:rsidRPr="00C77989" w14:paraId="4FDFE6E4" w14:textId="77777777" w:rsidTr="00FB7C8B">
        <w:trPr>
          <w:jc w:val="center"/>
        </w:trPr>
        <w:tc>
          <w:tcPr>
            <w:tcW w:w="1028" w:type="dxa"/>
            <w:vAlign w:val="center"/>
          </w:tcPr>
          <w:p w14:paraId="519C996B" w14:textId="0C5968D0" w:rsidR="00FB7C8B" w:rsidRDefault="00FB7C8B" w:rsidP="00FB7C8B">
            <w:pPr>
              <w:spacing w:before="0" w:after="0" w:line="240" w:lineRule="auto"/>
              <w:jc w:val="center"/>
              <w:rPr>
                <w:sz w:val="20"/>
                <w:szCs w:val="20"/>
              </w:rPr>
            </w:pPr>
            <w:r w:rsidRPr="00320E3B">
              <w:rPr>
                <w:sz w:val="20"/>
                <w:szCs w:val="20"/>
              </w:rPr>
              <w:t>17.7</w:t>
            </w:r>
          </w:p>
        </w:tc>
        <w:tc>
          <w:tcPr>
            <w:tcW w:w="1716" w:type="dxa"/>
            <w:vAlign w:val="center"/>
          </w:tcPr>
          <w:p w14:paraId="7FB66D24" w14:textId="5D16B520"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4B2F63FE" w14:textId="77777777" w:rsidR="00FB7C8B" w:rsidRPr="00ED232B" w:rsidRDefault="00FB7C8B" w:rsidP="00FB7C8B">
            <w:pPr>
              <w:spacing w:before="0" w:after="0"/>
              <w:rPr>
                <w:rFonts w:cs="Arial"/>
                <w:sz w:val="20"/>
                <w:szCs w:val="20"/>
              </w:rPr>
            </w:pPr>
            <w:r w:rsidRPr="00ED232B">
              <w:rPr>
                <w:rFonts w:cs="Arial"/>
                <w:sz w:val="20"/>
                <w:szCs w:val="20"/>
              </w:rPr>
              <w:t>Increase the use of pool vehicles</w:t>
            </w:r>
          </w:p>
          <w:p w14:paraId="14860507" w14:textId="741BD92B" w:rsidR="00FB7C8B" w:rsidRPr="00ED232B" w:rsidRDefault="00FB7C8B" w:rsidP="00FB7C8B">
            <w:pPr>
              <w:spacing w:before="0" w:after="0" w:line="240" w:lineRule="auto"/>
              <w:rPr>
                <w:rFonts w:cs="Arial"/>
                <w:sz w:val="20"/>
                <w:szCs w:val="20"/>
              </w:rPr>
            </w:pPr>
            <w:r w:rsidRPr="00ED232B">
              <w:rPr>
                <w:rFonts w:cs="Arial"/>
                <w:sz w:val="20"/>
                <w:szCs w:val="20"/>
              </w:rPr>
              <w:t>Uptake monitored and reported annually.</w:t>
            </w:r>
            <w:r w:rsidRPr="00ED232B" w:rsidDel="006A4037">
              <w:rPr>
                <w:rFonts w:cs="Arial"/>
                <w:sz w:val="20"/>
                <w:szCs w:val="20"/>
              </w:rPr>
              <w:t xml:space="preserve"> </w:t>
            </w:r>
          </w:p>
        </w:tc>
        <w:tc>
          <w:tcPr>
            <w:tcW w:w="1372" w:type="dxa"/>
            <w:vAlign w:val="center"/>
          </w:tcPr>
          <w:p w14:paraId="747B9643" w14:textId="24F46A2C"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440756F" w14:textId="0A31EB04"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77E60F25" w14:textId="4726A378" w:rsidR="00FB7C8B" w:rsidRPr="00A630DF" w:rsidRDefault="00FB7C8B" w:rsidP="00FB7C8B">
            <w:pPr>
              <w:spacing w:before="0" w:after="0" w:line="240" w:lineRule="auto"/>
              <w:rPr>
                <w:sz w:val="20"/>
                <w:szCs w:val="20"/>
              </w:rPr>
            </w:pPr>
            <w:r w:rsidRPr="00612D61">
              <w:rPr>
                <w:rFonts w:cs="Arial"/>
                <w:sz w:val="20"/>
                <w:szCs w:val="20"/>
              </w:rPr>
              <w:t xml:space="preserve">Reviewing remaining </w:t>
            </w:r>
            <w:proofErr w:type="gramStart"/>
            <w:r w:rsidRPr="00612D61">
              <w:rPr>
                <w:rFonts w:cs="Arial"/>
                <w:sz w:val="20"/>
                <w:szCs w:val="20"/>
              </w:rPr>
              <w:t>diesel powered</w:t>
            </w:r>
            <w:proofErr w:type="gramEnd"/>
            <w:r w:rsidRPr="00612D61">
              <w:rPr>
                <w:rFonts w:cs="Arial"/>
                <w:sz w:val="20"/>
                <w:szCs w:val="20"/>
              </w:rPr>
              <w:t xml:space="preserve"> depot-based vehicles, moving to alternative fuels and reducing numbers required. Encouraging cross-divisional use of </w:t>
            </w:r>
            <w:proofErr w:type="gramStart"/>
            <w:r w:rsidRPr="00612D61">
              <w:rPr>
                <w:rFonts w:cs="Arial"/>
                <w:sz w:val="20"/>
                <w:szCs w:val="20"/>
              </w:rPr>
              <w:t>depot based</w:t>
            </w:r>
            <w:proofErr w:type="gramEnd"/>
            <w:r w:rsidRPr="00612D61">
              <w:rPr>
                <w:rFonts w:cs="Arial"/>
                <w:sz w:val="20"/>
                <w:szCs w:val="20"/>
              </w:rPr>
              <w:t xml:space="preserve"> vehicle pool</w:t>
            </w:r>
          </w:p>
        </w:tc>
      </w:tr>
      <w:tr w:rsidR="00FB7C8B" w:rsidRPr="00C77989" w14:paraId="551A68BB" w14:textId="77777777" w:rsidTr="00FB7C8B">
        <w:trPr>
          <w:jc w:val="center"/>
        </w:trPr>
        <w:tc>
          <w:tcPr>
            <w:tcW w:w="1028" w:type="dxa"/>
            <w:vAlign w:val="center"/>
          </w:tcPr>
          <w:p w14:paraId="4A255BA0" w14:textId="6B6734EA" w:rsidR="00FB7C8B" w:rsidRDefault="00FB7C8B" w:rsidP="00FB7C8B">
            <w:pPr>
              <w:spacing w:before="0" w:after="0" w:line="240" w:lineRule="auto"/>
              <w:jc w:val="center"/>
              <w:rPr>
                <w:sz w:val="20"/>
                <w:szCs w:val="20"/>
              </w:rPr>
            </w:pPr>
            <w:r w:rsidRPr="00320E3B">
              <w:rPr>
                <w:sz w:val="20"/>
                <w:szCs w:val="20"/>
              </w:rPr>
              <w:t>17.8</w:t>
            </w:r>
          </w:p>
        </w:tc>
        <w:tc>
          <w:tcPr>
            <w:tcW w:w="1716" w:type="dxa"/>
            <w:vAlign w:val="center"/>
          </w:tcPr>
          <w:p w14:paraId="7165DD3B" w14:textId="77777777" w:rsidR="00FB7C8B" w:rsidRDefault="00FB7C8B" w:rsidP="00FB7C8B">
            <w:pPr>
              <w:spacing w:before="0" w:after="0"/>
              <w:rPr>
                <w:rFonts w:cs="Arial"/>
                <w:sz w:val="20"/>
                <w:szCs w:val="20"/>
              </w:rPr>
            </w:pPr>
            <w:r>
              <w:rPr>
                <w:rFonts w:cs="Arial"/>
                <w:sz w:val="20"/>
                <w:szCs w:val="20"/>
              </w:rPr>
              <w:t xml:space="preserve">Borough fleet </w:t>
            </w:r>
          </w:p>
          <w:p w14:paraId="1638EE22" w14:textId="77777777" w:rsidR="00FB7C8B" w:rsidRPr="005B1C9F" w:rsidRDefault="00FB7C8B" w:rsidP="00FB7C8B">
            <w:pPr>
              <w:spacing w:before="0" w:after="0" w:line="240" w:lineRule="auto"/>
              <w:rPr>
                <w:rFonts w:cs="Arial"/>
                <w:sz w:val="20"/>
                <w:szCs w:val="20"/>
              </w:rPr>
            </w:pPr>
          </w:p>
        </w:tc>
        <w:tc>
          <w:tcPr>
            <w:tcW w:w="3152" w:type="dxa"/>
            <w:vAlign w:val="center"/>
          </w:tcPr>
          <w:p w14:paraId="21143C23" w14:textId="6BE513BF" w:rsidR="00FB7C8B" w:rsidRPr="00ED232B" w:rsidRDefault="00FB7C8B" w:rsidP="00FB7C8B">
            <w:pPr>
              <w:spacing w:before="0" w:after="0" w:line="240" w:lineRule="auto"/>
              <w:rPr>
                <w:rFonts w:cs="Arial"/>
                <w:sz w:val="20"/>
                <w:szCs w:val="20"/>
              </w:rPr>
            </w:pPr>
            <w:r w:rsidRPr="00ED232B">
              <w:rPr>
                <w:rFonts w:cs="Arial"/>
                <w:sz w:val="20"/>
                <w:szCs w:val="20"/>
              </w:rPr>
              <w:t>Maintain the FORS accreditation held by the Council's Waste, Streets and Parks contractors.</w:t>
            </w:r>
            <w:r w:rsidRPr="00ED232B" w:rsidDel="006A4037">
              <w:rPr>
                <w:rFonts w:cs="Arial"/>
                <w:sz w:val="20"/>
                <w:szCs w:val="20"/>
              </w:rPr>
              <w:t xml:space="preserve"> </w:t>
            </w:r>
          </w:p>
        </w:tc>
        <w:tc>
          <w:tcPr>
            <w:tcW w:w="1372" w:type="dxa"/>
            <w:vAlign w:val="center"/>
          </w:tcPr>
          <w:p w14:paraId="2053BD85" w14:textId="4F99E151"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79A50A3" w14:textId="198D54AB"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06145556" w14:textId="305A16ED" w:rsidR="00FB7C8B" w:rsidRPr="00A630DF" w:rsidRDefault="00FB7C8B" w:rsidP="00FB7C8B">
            <w:pPr>
              <w:spacing w:before="0" w:after="0" w:line="240" w:lineRule="auto"/>
              <w:rPr>
                <w:sz w:val="20"/>
                <w:szCs w:val="20"/>
              </w:rPr>
            </w:pPr>
            <w:r w:rsidRPr="00CD649C">
              <w:rPr>
                <w:rFonts w:cs="Arial"/>
                <w:sz w:val="20"/>
                <w:szCs w:val="20"/>
              </w:rPr>
              <w:t>Veolia maintained FORS Bronze accreditation in September 2025</w:t>
            </w:r>
          </w:p>
        </w:tc>
      </w:tr>
      <w:tr w:rsidR="00FB7C8B" w:rsidRPr="00C77989" w14:paraId="0A978E95" w14:textId="77777777" w:rsidTr="00FB7C8B">
        <w:trPr>
          <w:jc w:val="center"/>
        </w:trPr>
        <w:tc>
          <w:tcPr>
            <w:tcW w:w="1028" w:type="dxa"/>
            <w:vAlign w:val="center"/>
          </w:tcPr>
          <w:p w14:paraId="39BBD674" w14:textId="4E337535" w:rsidR="00FB7C8B" w:rsidRDefault="00FB7C8B" w:rsidP="00FB7C8B">
            <w:pPr>
              <w:spacing w:before="0" w:after="0" w:line="240" w:lineRule="auto"/>
              <w:jc w:val="center"/>
              <w:rPr>
                <w:sz w:val="20"/>
                <w:szCs w:val="20"/>
              </w:rPr>
            </w:pPr>
            <w:r w:rsidRPr="00320E3B">
              <w:rPr>
                <w:sz w:val="20"/>
                <w:szCs w:val="20"/>
              </w:rPr>
              <w:t>17.9</w:t>
            </w:r>
          </w:p>
        </w:tc>
        <w:tc>
          <w:tcPr>
            <w:tcW w:w="1716" w:type="dxa"/>
            <w:vAlign w:val="center"/>
          </w:tcPr>
          <w:p w14:paraId="761EE1DA" w14:textId="27243E9C"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19CB4D80" w14:textId="34829DAC" w:rsidR="00FB7C8B" w:rsidRPr="00ED232B" w:rsidRDefault="00FB7C8B" w:rsidP="00FB7C8B">
            <w:pPr>
              <w:spacing w:before="0" w:after="0" w:line="240" w:lineRule="auto"/>
              <w:rPr>
                <w:rFonts w:cs="Arial"/>
                <w:sz w:val="20"/>
                <w:szCs w:val="20"/>
              </w:rPr>
            </w:pPr>
            <w:r w:rsidRPr="00ED232B">
              <w:rPr>
                <w:rFonts w:cs="Arial"/>
                <w:sz w:val="20"/>
                <w:szCs w:val="20"/>
              </w:rPr>
              <w:t>Equip waste vehicles with the ‘Driving Efficiently and Safely’ (DES) tracking and monitoring system to monitor and minimise idling, braking, over-revving, and contravention of speed limits</w:t>
            </w:r>
          </w:p>
        </w:tc>
        <w:tc>
          <w:tcPr>
            <w:tcW w:w="1372" w:type="dxa"/>
            <w:vAlign w:val="center"/>
          </w:tcPr>
          <w:p w14:paraId="2768F128" w14:textId="5D65B744"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FF85435" w14:textId="3EE93163"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74C37CCC" w14:textId="0B2E3DE5" w:rsidR="00FB7C8B" w:rsidRPr="00A630DF" w:rsidRDefault="00FB7C8B" w:rsidP="00FB7C8B">
            <w:pPr>
              <w:spacing w:before="0" w:after="0" w:line="240" w:lineRule="auto"/>
              <w:rPr>
                <w:sz w:val="20"/>
                <w:szCs w:val="20"/>
              </w:rPr>
            </w:pPr>
            <w:r w:rsidRPr="00CD649C">
              <w:rPr>
                <w:rFonts w:cs="Arial"/>
                <w:sz w:val="20"/>
                <w:szCs w:val="20"/>
              </w:rPr>
              <w:t>Echo logistics has been updated and the Autonomise system implemented which has superseded DES. All 58 Veolia owned frontline RCVs, and all Veolia owned frontline streets vehicles (15 cages, 4 Hi-Abs and 4 LMBs) are now fitted with either 360-degree cameras or forward and rear facing cameras linked to ‘smart boxes’ that store telemetric data for driver behaviours to measure Idling, harsh acceleration, harsh breaking, harsh cornering, speed, and g-shock.</w:t>
            </w:r>
          </w:p>
        </w:tc>
      </w:tr>
      <w:tr w:rsidR="00FB7C8B" w:rsidRPr="00C77989" w14:paraId="7F1A092B" w14:textId="77777777" w:rsidTr="00FB7C8B">
        <w:trPr>
          <w:jc w:val="center"/>
        </w:trPr>
        <w:tc>
          <w:tcPr>
            <w:tcW w:w="1028" w:type="dxa"/>
            <w:vAlign w:val="center"/>
          </w:tcPr>
          <w:p w14:paraId="3F00940E" w14:textId="11E78F67" w:rsidR="00FB7C8B" w:rsidRDefault="00FB7C8B" w:rsidP="00FB7C8B">
            <w:pPr>
              <w:spacing w:before="0" w:after="0" w:line="240" w:lineRule="auto"/>
              <w:jc w:val="center"/>
              <w:rPr>
                <w:sz w:val="20"/>
                <w:szCs w:val="20"/>
              </w:rPr>
            </w:pPr>
            <w:r w:rsidRPr="00320E3B">
              <w:rPr>
                <w:sz w:val="20"/>
                <w:szCs w:val="20"/>
              </w:rPr>
              <w:t>17.1</w:t>
            </w:r>
            <w:r>
              <w:rPr>
                <w:sz w:val="20"/>
                <w:szCs w:val="20"/>
              </w:rPr>
              <w:t>0</w:t>
            </w:r>
          </w:p>
        </w:tc>
        <w:tc>
          <w:tcPr>
            <w:tcW w:w="1716" w:type="dxa"/>
            <w:vAlign w:val="center"/>
          </w:tcPr>
          <w:p w14:paraId="143CA086" w14:textId="7B751391"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74E6FA6F" w14:textId="557CA7DF" w:rsidR="00FB7C8B" w:rsidRPr="00ED232B" w:rsidRDefault="00FB7C8B" w:rsidP="00FB7C8B">
            <w:pPr>
              <w:spacing w:before="0" w:after="0" w:line="240" w:lineRule="auto"/>
              <w:rPr>
                <w:rFonts w:cs="Arial"/>
                <w:sz w:val="20"/>
                <w:szCs w:val="20"/>
              </w:rPr>
            </w:pPr>
            <w:r w:rsidRPr="00ED232B">
              <w:rPr>
                <w:rFonts w:cs="Arial"/>
                <w:sz w:val="20"/>
                <w:szCs w:val="20"/>
              </w:rPr>
              <w:t>Supervisors of the waste and street cleansing service to use electric vehicles</w:t>
            </w:r>
          </w:p>
        </w:tc>
        <w:tc>
          <w:tcPr>
            <w:tcW w:w="1372" w:type="dxa"/>
            <w:vAlign w:val="center"/>
          </w:tcPr>
          <w:p w14:paraId="5C2278A5" w14:textId="2234998D"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17B49C1" w14:textId="2DB7F9AA"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61C93599" w14:textId="08092BB9" w:rsidR="00FB7C8B" w:rsidRPr="00A630DF" w:rsidRDefault="00FB7C8B" w:rsidP="00FB7C8B">
            <w:pPr>
              <w:spacing w:before="0" w:after="0" w:line="240" w:lineRule="auto"/>
              <w:rPr>
                <w:sz w:val="20"/>
                <w:szCs w:val="20"/>
              </w:rPr>
            </w:pPr>
            <w:r w:rsidRPr="00CD649C">
              <w:rPr>
                <w:rFonts w:cs="Arial"/>
                <w:sz w:val="20"/>
                <w:szCs w:val="20"/>
              </w:rPr>
              <w:t>All Veolia waste and streets SDMs (service delivery managers) have electric vehicles for supervisory duties</w:t>
            </w:r>
          </w:p>
        </w:tc>
      </w:tr>
      <w:tr w:rsidR="00FB7C8B" w:rsidRPr="00C77989" w14:paraId="694CB694" w14:textId="77777777" w:rsidTr="00FB7C8B">
        <w:trPr>
          <w:jc w:val="center"/>
        </w:trPr>
        <w:tc>
          <w:tcPr>
            <w:tcW w:w="1028" w:type="dxa"/>
            <w:vAlign w:val="center"/>
          </w:tcPr>
          <w:p w14:paraId="4048F37F" w14:textId="2A40FC24" w:rsidR="00FB7C8B" w:rsidRDefault="00FB7C8B" w:rsidP="00FB7C8B">
            <w:pPr>
              <w:spacing w:before="0" w:after="0" w:line="240" w:lineRule="auto"/>
              <w:jc w:val="center"/>
              <w:rPr>
                <w:sz w:val="20"/>
                <w:szCs w:val="20"/>
              </w:rPr>
            </w:pPr>
            <w:r w:rsidRPr="00320E3B">
              <w:rPr>
                <w:sz w:val="20"/>
                <w:szCs w:val="20"/>
              </w:rPr>
              <w:t>17.11</w:t>
            </w:r>
          </w:p>
        </w:tc>
        <w:tc>
          <w:tcPr>
            <w:tcW w:w="1716" w:type="dxa"/>
            <w:vAlign w:val="center"/>
          </w:tcPr>
          <w:p w14:paraId="49B22A79" w14:textId="1A15BAA9"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53144DE8" w14:textId="4EA6A71B" w:rsidR="00FB7C8B" w:rsidRPr="00ED232B" w:rsidRDefault="00FB7C8B" w:rsidP="00FB7C8B">
            <w:pPr>
              <w:spacing w:before="0" w:after="0" w:line="240" w:lineRule="auto"/>
              <w:rPr>
                <w:rFonts w:cs="Arial"/>
                <w:sz w:val="20"/>
                <w:szCs w:val="20"/>
              </w:rPr>
            </w:pPr>
            <w:r w:rsidRPr="00ED232B">
              <w:rPr>
                <w:rFonts w:cs="Arial"/>
                <w:sz w:val="20"/>
                <w:szCs w:val="20"/>
              </w:rPr>
              <w:t>Installation of electric charging point for Heavy Goods Vehicles (HGVs)</w:t>
            </w:r>
          </w:p>
        </w:tc>
        <w:tc>
          <w:tcPr>
            <w:tcW w:w="1372" w:type="dxa"/>
            <w:vAlign w:val="center"/>
          </w:tcPr>
          <w:p w14:paraId="4CFD90FA" w14:textId="56F374A3"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6AF9C8A" w14:textId="25818016"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0A152C2F" w14:textId="62DF0E27" w:rsidR="00FB7C8B" w:rsidRPr="00A630DF" w:rsidRDefault="00FB7C8B" w:rsidP="00FB7C8B">
            <w:pPr>
              <w:spacing w:before="0" w:after="0" w:line="240" w:lineRule="auto"/>
              <w:rPr>
                <w:sz w:val="20"/>
                <w:szCs w:val="20"/>
              </w:rPr>
            </w:pPr>
            <w:r w:rsidRPr="00225F56">
              <w:rPr>
                <w:rFonts w:cs="Arial"/>
                <w:sz w:val="20"/>
                <w:szCs w:val="20"/>
              </w:rPr>
              <w:t>There is currently no infrastructure in place for this. The decision to procure electric HGV’s is still pending. There are 9 charging points in place for EM/Supervisor vehicles</w:t>
            </w:r>
          </w:p>
        </w:tc>
      </w:tr>
      <w:tr w:rsidR="00FB7C8B" w:rsidRPr="00C77989" w14:paraId="4307CC33" w14:textId="77777777" w:rsidTr="00FB7C8B">
        <w:trPr>
          <w:jc w:val="center"/>
        </w:trPr>
        <w:tc>
          <w:tcPr>
            <w:tcW w:w="1028" w:type="dxa"/>
            <w:vAlign w:val="center"/>
          </w:tcPr>
          <w:p w14:paraId="7C0E310B" w14:textId="6A659C1C" w:rsidR="00FB7C8B" w:rsidRDefault="00FB7C8B" w:rsidP="00FB7C8B">
            <w:pPr>
              <w:spacing w:before="0" w:after="0" w:line="240" w:lineRule="auto"/>
              <w:jc w:val="center"/>
              <w:rPr>
                <w:sz w:val="20"/>
                <w:szCs w:val="20"/>
              </w:rPr>
            </w:pPr>
            <w:r w:rsidRPr="00320E3B">
              <w:rPr>
                <w:sz w:val="20"/>
                <w:szCs w:val="20"/>
              </w:rPr>
              <w:t>17.12</w:t>
            </w:r>
          </w:p>
        </w:tc>
        <w:tc>
          <w:tcPr>
            <w:tcW w:w="1716" w:type="dxa"/>
            <w:vAlign w:val="center"/>
          </w:tcPr>
          <w:p w14:paraId="477C7BD1" w14:textId="5722CE30"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0DA6CE7B" w14:textId="6D4CF67B" w:rsidR="00FB7C8B" w:rsidRPr="00ED232B" w:rsidRDefault="00FB7C8B" w:rsidP="00FB7C8B">
            <w:pPr>
              <w:spacing w:before="0" w:after="0" w:line="240" w:lineRule="auto"/>
              <w:rPr>
                <w:rFonts w:cs="Arial"/>
                <w:sz w:val="20"/>
                <w:szCs w:val="20"/>
              </w:rPr>
            </w:pPr>
            <w:r w:rsidRPr="00ED232B">
              <w:rPr>
                <w:rFonts w:cs="Arial"/>
                <w:sz w:val="20"/>
                <w:szCs w:val="20"/>
              </w:rPr>
              <w:t>Increase the % of mobile equipment used (e.g., electric chainsaws) by the Arboriculture contractor</w:t>
            </w:r>
          </w:p>
        </w:tc>
        <w:tc>
          <w:tcPr>
            <w:tcW w:w="1372" w:type="dxa"/>
            <w:vAlign w:val="center"/>
          </w:tcPr>
          <w:p w14:paraId="534BF815" w14:textId="54CE76D1"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4792EB3" w14:textId="040C3E37" w:rsidR="00FB7C8B" w:rsidRPr="00FB7C8B" w:rsidRDefault="001D0CE1"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Carbon Management &amp; Green Space Division</w:t>
            </w:r>
          </w:p>
        </w:tc>
        <w:tc>
          <w:tcPr>
            <w:tcW w:w="5319" w:type="dxa"/>
            <w:vAlign w:val="center"/>
          </w:tcPr>
          <w:p w14:paraId="5801402C" w14:textId="222EE5FB" w:rsidR="00FB7C8B" w:rsidRPr="00EF580A" w:rsidRDefault="00FB7C8B" w:rsidP="00FB7C8B">
            <w:pPr>
              <w:spacing w:before="0" w:after="0" w:line="240" w:lineRule="auto"/>
              <w:rPr>
                <w:sz w:val="20"/>
                <w:szCs w:val="20"/>
              </w:rPr>
            </w:pPr>
            <w:r w:rsidRPr="00ED232B">
              <w:rPr>
                <w:rFonts w:cs="Arial"/>
                <w:sz w:val="20"/>
                <w:szCs w:val="20"/>
              </w:rPr>
              <w:t>The Council appointed four new contractors to its supply chain in September 2024 and following mobilisation, is now looking at options for increasing the use of mobile equipment</w:t>
            </w:r>
          </w:p>
        </w:tc>
      </w:tr>
      <w:tr w:rsidR="00FB7C8B" w:rsidRPr="00C77989" w14:paraId="04807851" w14:textId="77777777" w:rsidTr="00FB7C8B">
        <w:trPr>
          <w:jc w:val="center"/>
        </w:trPr>
        <w:tc>
          <w:tcPr>
            <w:tcW w:w="1028" w:type="dxa"/>
            <w:vAlign w:val="center"/>
          </w:tcPr>
          <w:p w14:paraId="23856564" w14:textId="71EAEAAB" w:rsidR="00FB7C8B" w:rsidRDefault="00FB7C8B" w:rsidP="00FB7C8B">
            <w:pPr>
              <w:spacing w:before="0" w:after="0" w:line="240" w:lineRule="auto"/>
              <w:jc w:val="center"/>
              <w:rPr>
                <w:sz w:val="20"/>
                <w:szCs w:val="20"/>
              </w:rPr>
            </w:pPr>
            <w:r w:rsidRPr="00320E3B">
              <w:rPr>
                <w:sz w:val="20"/>
                <w:szCs w:val="20"/>
              </w:rPr>
              <w:lastRenderedPageBreak/>
              <w:t>17A.1</w:t>
            </w:r>
          </w:p>
        </w:tc>
        <w:tc>
          <w:tcPr>
            <w:tcW w:w="1716" w:type="dxa"/>
            <w:vAlign w:val="center"/>
          </w:tcPr>
          <w:p w14:paraId="4F8F6EBD" w14:textId="5C39A9AA" w:rsidR="00FB7C8B" w:rsidRPr="005B1C9F" w:rsidRDefault="00FB7C8B" w:rsidP="00FB7C8B">
            <w:pPr>
              <w:spacing w:before="0" w:after="0" w:line="240" w:lineRule="auto"/>
              <w:rPr>
                <w:rFonts w:cs="Arial"/>
                <w:sz w:val="20"/>
                <w:szCs w:val="20"/>
              </w:rPr>
            </w:pPr>
            <w:r>
              <w:rPr>
                <w:rFonts w:cs="Arial"/>
                <w:sz w:val="20"/>
                <w:szCs w:val="20"/>
              </w:rPr>
              <w:t xml:space="preserve">Borough fleet </w:t>
            </w:r>
          </w:p>
        </w:tc>
        <w:tc>
          <w:tcPr>
            <w:tcW w:w="3152" w:type="dxa"/>
            <w:vAlign w:val="center"/>
          </w:tcPr>
          <w:p w14:paraId="4C983874" w14:textId="2B2ECF3A" w:rsidR="00FB7C8B" w:rsidRPr="00ED232B" w:rsidRDefault="00FB7C8B" w:rsidP="00FB7C8B">
            <w:pPr>
              <w:spacing w:before="0" w:after="0" w:line="240" w:lineRule="auto"/>
              <w:rPr>
                <w:rFonts w:cs="Arial"/>
                <w:sz w:val="20"/>
                <w:szCs w:val="20"/>
              </w:rPr>
            </w:pPr>
            <w:r w:rsidRPr="00ED232B">
              <w:rPr>
                <w:rFonts w:cs="Arial"/>
                <w:sz w:val="20"/>
                <w:szCs w:val="20"/>
              </w:rPr>
              <w:t>Promote the uptake of alternative fuel cars via the staff lease scheme. The option to further incentivise drivers will be a discussion point when approaching the next procurement exercise</w:t>
            </w:r>
          </w:p>
        </w:tc>
        <w:tc>
          <w:tcPr>
            <w:tcW w:w="1372" w:type="dxa"/>
            <w:vAlign w:val="center"/>
          </w:tcPr>
          <w:p w14:paraId="06BA9448" w14:textId="0FB11575"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ED75557" w14:textId="617C87A8" w:rsidR="00FB7C8B" w:rsidRPr="00FB7C8B" w:rsidRDefault="00EA4F80" w:rsidP="00FB7C8B">
            <w:pPr>
              <w:spacing w:before="0" w:after="0" w:line="240" w:lineRule="auto"/>
              <w:jc w:val="center"/>
              <w:rPr>
                <w:rFonts w:cs="Arial"/>
                <w:sz w:val="20"/>
                <w:szCs w:val="20"/>
              </w:rPr>
            </w:pPr>
            <w:r>
              <w:rPr>
                <w:rFonts w:cs="Arial"/>
                <w:sz w:val="20"/>
                <w:szCs w:val="20"/>
              </w:rPr>
              <w:t xml:space="preserve">Local Authority </w:t>
            </w:r>
            <w:r w:rsidR="002D3E2A">
              <w:rPr>
                <w:rFonts w:cs="Arial"/>
                <w:sz w:val="20"/>
                <w:szCs w:val="20"/>
              </w:rPr>
              <w:t>Street Environment Division</w:t>
            </w:r>
          </w:p>
        </w:tc>
        <w:tc>
          <w:tcPr>
            <w:tcW w:w="5319" w:type="dxa"/>
            <w:vAlign w:val="center"/>
          </w:tcPr>
          <w:p w14:paraId="65F1B382" w14:textId="0A045CFD" w:rsidR="00FB7C8B" w:rsidRPr="00A630DF" w:rsidRDefault="00FB7C8B" w:rsidP="00FB7C8B">
            <w:pPr>
              <w:spacing w:before="0" w:after="0" w:line="240" w:lineRule="auto"/>
              <w:rPr>
                <w:sz w:val="20"/>
                <w:szCs w:val="20"/>
              </w:rPr>
            </w:pPr>
            <w:r w:rsidRPr="001E4D14">
              <w:rPr>
                <w:rFonts w:cs="Arial"/>
                <w:sz w:val="20"/>
                <w:szCs w:val="20"/>
                <w:shd w:val="clear" w:color="auto" w:fill="FFFFFF"/>
              </w:rPr>
              <w:t>Current lease car fleet now includes 97 hybrid, 18 electric.</w:t>
            </w:r>
          </w:p>
        </w:tc>
      </w:tr>
      <w:tr w:rsidR="00FB7C8B" w:rsidRPr="00C77989" w14:paraId="73484CA4" w14:textId="77777777" w:rsidTr="00FB7C8B">
        <w:trPr>
          <w:jc w:val="center"/>
        </w:trPr>
        <w:tc>
          <w:tcPr>
            <w:tcW w:w="1028" w:type="dxa"/>
            <w:vAlign w:val="center"/>
          </w:tcPr>
          <w:p w14:paraId="2076A1D0" w14:textId="2D0137BD" w:rsidR="00FB7C8B" w:rsidRDefault="00FB7C8B" w:rsidP="00FB7C8B">
            <w:pPr>
              <w:spacing w:before="0" w:after="0" w:line="240" w:lineRule="auto"/>
              <w:jc w:val="center"/>
              <w:rPr>
                <w:sz w:val="20"/>
                <w:szCs w:val="20"/>
              </w:rPr>
            </w:pPr>
            <w:r w:rsidRPr="00FE4143">
              <w:rPr>
                <w:sz w:val="20"/>
                <w:szCs w:val="20"/>
              </w:rPr>
              <w:t>18.1</w:t>
            </w:r>
          </w:p>
        </w:tc>
        <w:tc>
          <w:tcPr>
            <w:tcW w:w="1716" w:type="dxa"/>
            <w:vAlign w:val="center"/>
          </w:tcPr>
          <w:p w14:paraId="022A6CE7" w14:textId="22C413F2" w:rsidR="00FB7C8B" w:rsidRPr="005B1C9F" w:rsidRDefault="00FB7C8B" w:rsidP="00FB7C8B">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30A08035" w14:textId="573DECED" w:rsidR="00FB7C8B" w:rsidRPr="00ED232B" w:rsidRDefault="00FB7C8B" w:rsidP="00FB7C8B">
            <w:pPr>
              <w:spacing w:before="0" w:after="0" w:line="240" w:lineRule="auto"/>
              <w:rPr>
                <w:rFonts w:cs="Arial"/>
                <w:sz w:val="20"/>
                <w:szCs w:val="20"/>
              </w:rPr>
            </w:pPr>
            <w:r w:rsidRPr="00ED232B">
              <w:rPr>
                <w:rFonts w:cs="Arial"/>
                <w:sz w:val="20"/>
                <w:szCs w:val="20"/>
              </w:rPr>
              <w:t>Through Planning process, identify opportunities for green infrastructure</w:t>
            </w:r>
          </w:p>
        </w:tc>
        <w:tc>
          <w:tcPr>
            <w:tcW w:w="1372" w:type="dxa"/>
            <w:vAlign w:val="center"/>
          </w:tcPr>
          <w:p w14:paraId="18634421" w14:textId="1790E1B4"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3396C6C" w14:textId="4B5CA2F4" w:rsidR="00FB7C8B" w:rsidRPr="00FB7C8B" w:rsidRDefault="00EA4F80" w:rsidP="00FB7C8B">
            <w:pPr>
              <w:spacing w:before="0" w:after="0" w:line="240" w:lineRule="auto"/>
              <w:jc w:val="center"/>
              <w:rPr>
                <w:rFonts w:cs="Arial"/>
                <w:sz w:val="20"/>
                <w:szCs w:val="20"/>
              </w:rPr>
            </w:pPr>
            <w:r>
              <w:rPr>
                <w:rFonts w:cs="Arial"/>
                <w:sz w:val="20"/>
                <w:szCs w:val="20"/>
              </w:rPr>
              <w:t xml:space="preserve">Local Authority </w:t>
            </w:r>
            <w:r w:rsidR="004507A6">
              <w:rPr>
                <w:rFonts w:cs="Arial"/>
                <w:sz w:val="20"/>
                <w:szCs w:val="20"/>
              </w:rPr>
              <w:t>Planning &amp; Building Control Division</w:t>
            </w:r>
          </w:p>
        </w:tc>
        <w:tc>
          <w:tcPr>
            <w:tcW w:w="5319" w:type="dxa"/>
            <w:vAlign w:val="center"/>
          </w:tcPr>
          <w:p w14:paraId="73AFEAF5" w14:textId="77777777" w:rsidR="00FB7C8B" w:rsidRPr="00B40432" w:rsidRDefault="00FB7C8B" w:rsidP="00FB7C8B">
            <w:pPr>
              <w:spacing w:before="0" w:after="0"/>
              <w:rPr>
                <w:rFonts w:cs="Arial"/>
                <w:sz w:val="20"/>
                <w:szCs w:val="20"/>
              </w:rPr>
            </w:pPr>
            <w:r w:rsidRPr="00B40432">
              <w:rPr>
                <w:rFonts w:cs="Arial"/>
                <w:sz w:val="20"/>
                <w:szCs w:val="20"/>
              </w:rPr>
              <w:t>Conditions imposed on relevant applications</w:t>
            </w:r>
          </w:p>
          <w:p w14:paraId="3D013B2F" w14:textId="77777777" w:rsidR="00FB7C8B" w:rsidRPr="00A630DF" w:rsidRDefault="00FB7C8B" w:rsidP="00FB7C8B">
            <w:pPr>
              <w:spacing w:before="0" w:after="0" w:line="240" w:lineRule="auto"/>
              <w:rPr>
                <w:sz w:val="20"/>
                <w:szCs w:val="20"/>
              </w:rPr>
            </w:pPr>
          </w:p>
        </w:tc>
      </w:tr>
      <w:tr w:rsidR="00FB7C8B" w:rsidRPr="00C77989" w14:paraId="069DCFE2" w14:textId="77777777" w:rsidTr="00FB7C8B">
        <w:trPr>
          <w:jc w:val="center"/>
        </w:trPr>
        <w:tc>
          <w:tcPr>
            <w:tcW w:w="1028" w:type="dxa"/>
            <w:vAlign w:val="center"/>
          </w:tcPr>
          <w:p w14:paraId="55806CDB" w14:textId="7DB71AE8" w:rsidR="00FB7C8B" w:rsidRDefault="00FB7C8B" w:rsidP="00FB7C8B">
            <w:pPr>
              <w:spacing w:before="0" w:after="0" w:line="240" w:lineRule="auto"/>
              <w:jc w:val="center"/>
              <w:rPr>
                <w:sz w:val="20"/>
                <w:szCs w:val="20"/>
              </w:rPr>
            </w:pPr>
            <w:r w:rsidRPr="00FE4143">
              <w:rPr>
                <w:sz w:val="20"/>
                <w:szCs w:val="20"/>
              </w:rPr>
              <w:t>18.2</w:t>
            </w:r>
          </w:p>
        </w:tc>
        <w:tc>
          <w:tcPr>
            <w:tcW w:w="1716" w:type="dxa"/>
            <w:vAlign w:val="center"/>
          </w:tcPr>
          <w:p w14:paraId="3ADCF88F" w14:textId="74903C2D" w:rsidR="00FB7C8B" w:rsidRPr="005B1C9F" w:rsidRDefault="00FB7C8B" w:rsidP="00FB7C8B">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A38481C" w14:textId="5C617AF7" w:rsidR="00FB7C8B" w:rsidRPr="00ED232B" w:rsidRDefault="00FB7C8B" w:rsidP="00FB7C8B">
            <w:pPr>
              <w:spacing w:before="0" w:after="0" w:line="240" w:lineRule="auto"/>
              <w:rPr>
                <w:rFonts w:cs="Arial"/>
                <w:sz w:val="20"/>
                <w:szCs w:val="20"/>
              </w:rPr>
            </w:pPr>
            <w:r w:rsidRPr="00ED232B">
              <w:rPr>
                <w:rFonts w:cs="Arial"/>
                <w:sz w:val="20"/>
                <w:szCs w:val="20"/>
              </w:rPr>
              <w:t>Feasibility of enhancing the public realm potentially through gyratory removal at Elmers End (see also 19).</w:t>
            </w:r>
          </w:p>
        </w:tc>
        <w:tc>
          <w:tcPr>
            <w:tcW w:w="1372" w:type="dxa"/>
            <w:vAlign w:val="center"/>
          </w:tcPr>
          <w:p w14:paraId="6C3342EB" w14:textId="2C2F72B6" w:rsidR="00FB7C8B"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59B2F08" w14:textId="0163A290" w:rsidR="00FB7C8B" w:rsidRPr="00FB7C8B" w:rsidRDefault="00EA4F80" w:rsidP="00FB7C8B">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2D67EA8C" w14:textId="62390267" w:rsidR="00FB7C8B" w:rsidRPr="00A630DF" w:rsidRDefault="003251BF" w:rsidP="00FB7C8B">
            <w:pPr>
              <w:spacing w:before="0" w:after="0" w:line="240" w:lineRule="auto"/>
              <w:rPr>
                <w:sz w:val="20"/>
                <w:szCs w:val="20"/>
              </w:rPr>
            </w:pPr>
            <w:r w:rsidRPr="003251BF">
              <w:rPr>
                <w:rFonts w:cs="Arial"/>
                <w:sz w:val="20"/>
                <w:szCs w:val="20"/>
              </w:rPr>
              <w:t xml:space="preserve">Funding is unlikely to become available from TfL for this project </w:t>
            </w:r>
            <w:proofErr w:type="gramStart"/>
            <w:r w:rsidRPr="003251BF">
              <w:rPr>
                <w:rFonts w:cs="Arial"/>
                <w:sz w:val="20"/>
                <w:szCs w:val="20"/>
              </w:rPr>
              <w:t>in the near future</w:t>
            </w:r>
            <w:proofErr w:type="gramEnd"/>
            <w:r w:rsidRPr="003251BF">
              <w:rPr>
                <w:rFonts w:cs="Arial"/>
                <w:sz w:val="20"/>
                <w:szCs w:val="20"/>
              </w:rPr>
              <w:t>, but it is still on a list for future consideration</w:t>
            </w:r>
          </w:p>
        </w:tc>
      </w:tr>
      <w:tr w:rsidR="00FB7C8B" w:rsidRPr="00C77989" w14:paraId="4FC48965" w14:textId="77777777" w:rsidTr="00FB7C8B">
        <w:trPr>
          <w:jc w:val="center"/>
        </w:trPr>
        <w:tc>
          <w:tcPr>
            <w:tcW w:w="1028" w:type="dxa"/>
            <w:vAlign w:val="center"/>
          </w:tcPr>
          <w:p w14:paraId="59E0119B" w14:textId="4416933E" w:rsidR="00FB7C8B" w:rsidRDefault="00FB7C8B" w:rsidP="00FB7C8B">
            <w:pPr>
              <w:spacing w:before="0" w:after="0" w:line="240" w:lineRule="auto"/>
              <w:jc w:val="center"/>
              <w:rPr>
                <w:sz w:val="20"/>
                <w:szCs w:val="20"/>
              </w:rPr>
            </w:pPr>
            <w:r w:rsidRPr="00FE4143">
              <w:rPr>
                <w:sz w:val="20"/>
                <w:szCs w:val="20"/>
              </w:rPr>
              <w:t>18A.1</w:t>
            </w:r>
          </w:p>
        </w:tc>
        <w:tc>
          <w:tcPr>
            <w:tcW w:w="1716" w:type="dxa"/>
            <w:vAlign w:val="center"/>
          </w:tcPr>
          <w:p w14:paraId="0410499E" w14:textId="311B9B8C" w:rsidR="00FB7C8B" w:rsidRPr="005B1C9F" w:rsidRDefault="00FB7C8B" w:rsidP="00FB7C8B">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7FE4F1DC" w14:textId="0B2B2487" w:rsidR="00FB7C8B" w:rsidRPr="00ED232B" w:rsidRDefault="00FB7C8B" w:rsidP="00FB7C8B">
            <w:pPr>
              <w:spacing w:before="0" w:after="0" w:line="240" w:lineRule="auto"/>
              <w:rPr>
                <w:rFonts w:cs="Arial"/>
                <w:sz w:val="20"/>
                <w:szCs w:val="20"/>
              </w:rPr>
            </w:pPr>
            <w:r w:rsidRPr="00ED232B">
              <w:rPr>
                <w:rFonts w:cs="Arial"/>
                <w:sz w:val="20"/>
                <w:szCs w:val="20"/>
              </w:rPr>
              <w:t>Continue to provide an annual tree planting plan and where possible consider planting trees in areas where they will be of most benefit to local air quality. Progress a scheme to create/expand woodlands in the Borough.</w:t>
            </w:r>
          </w:p>
        </w:tc>
        <w:tc>
          <w:tcPr>
            <w:tcW w:w="1372" w:type="dxa"/>
            <w:vAlign w:val="center"/>
          </w:tcPr>
          <w:p w14:paraId="0D1F7F5C" w14:textId="3D5CCDD3" w:rsidR="00FB7C8B" w:rsidRPr="00ED232B" w:rsidRDefault="001B2F10" w:rsidP="001B2F10">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0C659869" w14:textId="06D9F591" w:rsidR="00FB7C8B" w:rsidRPr="00FB7C8B" w:rsidRDefault="00FB7C8B" w:rsidP="00FB7C8B">
            <w:pPr>
              <w:spacing w:before="0" w:after="0" w:line="240" w:lineRule="auto"/>
              <w:jc w:val="center"/>
              <w:rPr>
                <w:rFonts w:cs="Arial"/>
                <w:sz w:val="20"/>
                <w:szCs w:val="20"/>
              </w:rPr>
            </w:pPr>
            <w:r w:rsidRPr="00FB7C8B">
              <w:rPr>
                <w:rFonts w:cs="Arial"/>
                <w:sz w:val="20"/>
                <w:szCs w:val="20"/>
              </w:rPr>
              <w:t xml:space="preserve">Local Authority </w:t>
            </w:r>
            <w:r w:rsidR="004507A6">
              <w:rPr>
                <w:rFonts w:cs="Arial"/>
                <w:sz w:val="20"/>
                <w:szCs w:val="20"/>
              </w:rPr>
              <w:t>Carbon Management &amp; Green Space Division</w:t>
            </w:r>
            <w:r w:rsidRPr="00FB7C8B">
              <w:rPr>
                <w:rFonts w:cs="Arial"/>
                <w:sz w:val="20"/>
                <w:szCs w:val="20"/>
              </w:rPr>
              <w:t>, Tree Friends</w:t>
            </w:r>
          </w:p>
        </w:tc>
        <w:tc>
          <w:tcPr>
            <w:tcW w:w="5319" w:type="dxa"/>
            <w:vAlign w:val="center"/>
          </w:tcPr>
          <w:p w14:paraId="1D2F74EE" w14:textId="54C440F6" w:rsidR="00FB7C8B" w:rsidRPr="006D3670" w:rsidRDefault="006926D0" w:rsidP="00FB7C8B">
            <w:pPr>
              <w:spacing w:before="0" w:after="0" w:line="240" w:lineRule="auto"/>
              <w:rPr>
                <w:rFonts w:cs="Arial"/>
                <w:sz w:val="20"/>
                <w:szCs w:val="20"/>
              </w:rPr>
            </w:pPr>
            <w:r w:rsidRPr="006926D0">
              <w:rPr>
                <w:rFonts w:cs="Arial"/>
                <w:sz w:val="20"/>
                <w:szCs w:val="20"/>
              </w:rPr>
              <w:t xml:space="preserve">The Council has completed its </w:t>
            </w:r>
            <w:proofErr w:type="spellStart"/>
            <w:r w:rsidRPr="006926D0">
              <w:rPr>
                <w:rFonts w:cs="Arial"/>
                <w:sz w:val="20"/>
                <w:szCs w:val="20"/>
              </w:rPr>
              <w:t>Treemendous</w:t>
            </w:r>
            <w:proofErr w:type="spellEnd"/>
            <w:r w:rsidRPr="006926D0">
              <w:rPr>
                <w:rFonts w:cs="Arial"/>
                <w:sz w:val="20"/>
                <w:szCs w:val="20"/>
              </w:rPr>
              <w:t xml:space="preserve"> tree planting programme and planted an additional 5000 street trees between 2021 and 2025. In 2024/25, an additional 8000 whips were planted in eight parks and open spaces, including in five micro forests, with funding from the Local Authority Treescapes Fund and the Water Environment Improvement Fund.</w:t>
            </w:r>
          </w:p>
          <w:p w14:paraId="28B11A50" w14:textId="77777777" w:rsidR="00FB7C8B" w:rsidRPr="006D3670" w:rsidRDefault="00FB7C8B" w:rsidP="00FB7C8B">
            <w:pPr>
              <w:spacing w:before="0" w:after="0" w:line="240" w:lineRule="auto"/>
              <w:rPr>
                <w:rFonts w:cs="Arial"/>
                <w:sz w:val="20"/>
                <w:szCs w:val="20"/>
              </w:rPr>
            </w:pPr>
          </w:p>
          <w:p w14:paraId="30949929" w14:textId="2D4B37E5" w:rsidR="00FB7C8B" w:rsidRPr="00A630DF" w:rsidRDefault="00FB7C8B" w:rsidP="00FB7C8B">
            <w:pPr>
              <w:spacing w:before="0" w:after="0" w:line="240" w:lineRule="auto"/>
              <w:rPr>
                <w:sz w:val="20"/>
                <w:szCs w:val="20"/>
              </w:rPr>
            </w:pPr>
            <w:r w:rsidRPr="006D3670">
              <w:rPr>
                <w:rFonts w:cs="Arial"/>
                <w:sz w:val="20"/>
                <w:szCs w:val="20"/>
              </w:rPr>
              <w:t xml:space="preserve">Further information is available on our website here: </w:t>
            </w:r>
            <w:hyperlink r:id="rId41" w:history="1">
              <w:r w:rsidRPr="006D3670">
                <w:rPr>
                  <w:rStyle w:val="Hyperlink"/>
                  <w:rFonts w:cs="Arial"/>
                  <w:color w:val="auto"/>
                  <w:sz w:val="20"/>
                  <w:szCs w:val="20"/>
                </w:rPr>
                <w:t>https://www.bromley.gov.uk/trees/treemendous-tree-planting-programme-underway</w:t>
              </w:r>
            </w:hyperlink>
          </w:p>
        </w:tc>
      </w:tr>
      <w:tr w:rsidR="00EA4F80" w:rsidRPr="00C77989" w14:paraId="61F54A38" w14:textId="77777777" w:rsidTr="00FB7C8B">
        <w:trPr>
          <w:jc w:val="center"/>
        </w:trPr>
        <w:tc>
          <w:tcPr>
            <w:tcW w:w="1028" w:type="dxa"/>
            <w:vAlign w:val="center"/>
          </w:tcPr>
          <w:p w14:paraId="12341871" w14:textId="2C34ECC2" w:rsidR="00EA4F80" w:rsidRDefault="00EA4F80" w:rsidP="00EA4F80">
            <w:pPr>
              <w:spacing w:before="0" w:after="0" w:line="240" w:lineRule="auto"/>
              <w:jc w:val="center"/>
              <w:rPr>
                <w:sz w:val="20"/>
                <w:szCs w:val="20"/>
              </w:rPr>
            </w:pPr>
            <w:r w:rsidRPr="00FE4143">
              <w:rPr>
                <w:sz w:val="20"/>
                <w:szCs w:val="20"/>
              </w:rPr>
              <w:t>18A.2</w:t>
            </w:r>
          </w:p>
        </w:tc>
        <w:tc>
          <w:tcPr>
            <w:tcW w:w="1716" w:type="dxa"/>
            <w:vAlign w:val="center"/>
          </w:tcPr>
          <w:p w14:paraId="739A6D8E" w14:textId="056B9E47"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0669DDDF" w14:textId="0CA3CE6E" w:rsidR="00EA4F80" w:rsidRPr="00ED232B" w:rsidRDefault="00EA4F80" w:rsidP="00EA4F80">
            <w:pPr>
              <w:spacing w:before="0" w:after="0" w:line="240" w:lineRule="auto"/>
              <w:rPr>
                <w:rFonts w:cs="Arial"/>
                <w:sz w:val="20"/>
                <w:szCs w:val="20"/>
              </w:rPr>
            </w:pPr>
            <w:r w:rsidRPr="00ED232B">
              <w:rPr>
                <w:rFonts w:cs="Arial"/>
                <w:sz w:val="20"/>
                <w:szCs w:val="20"/>
              </w:rPr>
              <w:t>Increase the number of street and parks trees via funding</w:t>
            </w:r>
          </w:p>
        </w:tc>
        <w:tc>
          <w:tcPr>
            <w:tcW w:w="1372" w:type="dxa"/>
            <w:vAlign w:val="center"/>
          </w:tcPr>
          <w:p w14:paraId="26715C1A" w14:textId="33506C10"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5E70BBD" w14:textId="2AB40847" w:rsidR="00EA4F80" w:rsidRPr="00FB7C8B" w:rsidRDefault="00EA4F80" w:rsidP="00EA4F80">
            <w:pPr>
              <w:spacing w:before="0" w:after="0" w:line="240" w:lineRule="auto"/>
              <w:jc w:val="center"/>
              <w:rPr>
                <w:rFonts w:cs="Arial"/>
                <w:sz w:val="20"/>
                <w:szCs w:val="20"/>
              </w:rPr>
            </w:pPr>
            <w:r w:rsidRPr="00FB7C8B">
              <w:rPr>
                <w:rFonts w:cs="Arial"/>
                <w:sz w:val="20"/>
                <w:szCs w:val="20"/>
              </w:rPr>
              <w:t xml:space="preserve">Local Authority </w:t>
            </w:r>
            <w:r w:rsidR="004507A6">
              <w:rPr>
                <w:rFonts w:cs="Arial"/>
                <w:sz w:val="20"/>
                <w:szCs w:val="20"/>
              </w:rPr>
              <w:t>Carbon Management &amp; Green Space Division</w:t>
            </w:r>
            <w:r w:rsidRPr="00FB7C8B">
              <w:rPr>
                <w:rFonts w:cs="Arial"/>
                <w:sz w:val="20"/>
                <w:szCs w:val="20"/>
              </w:rPr>
              <w:t>, Tree Friends</w:t>
            </w:r>
          </w:p>
        </w:tc>
        <w:tc>
          <w:tcPr>
            <w:tcW w:w="5319" w:type="dxa"/>
            <w:vAlign w:val="center"/>
          </w:tcPr>
          <w:p w14:paraId="6BBA37A3" w14:textId="5997D203" w:rsidR="00EA4F80" w:rsidRPr="00A630DF" w:rsidRDefault="00EA4F80" w:rsidP="00EA4F80">
            <w:pPr>
              <w:spacing w:before="0" w:after="0" w:line="240" w:lineRule="auto"/>
              <w:rPr>
                <w:sz w:val="20"/>
                <w:szCs w:val="20"/>
              </w:rPr>
            </w:pPr>
            <w:r w:rsidRPr="006D3670">
              <w:rPr>
                <w:rFonts w:cs="Arial"/>
                <w:sz w:val="20"/>
                <w:szCs w:val="20"/>
              </w:rPr>
              <w:t xml:space="preserve">Please see 18A.1 and further information is available on our website here: </w:t>
            </w:r>
            <w:hyperlink r:id="rId42" w:history="1">
              <w:r w:rsidRPr="00AD4D81">
                <w:rPr>
                  <w:rStyle w:val="Hyperlink"/>
                  <w:rFonts w:cs="Arial"/>
                  <w:sz w:val="20"/>
                  <w:szCs w:val="20"/>
                </w:rPr>
                <w:t>https://www.bromley.gov.uk/treemendous</w:t>
              </w:r>
            </w:hyperlink>
          </w:p>
        </w:tc>
      </w:tr>
      <w:tr w:rsidR="00EA4F80" w:rsidRPr="00C77989" w14:paraId="4E62DCF9" w14:textId="77777777" w:rsidTr="00FB7C8B">
        <w:trPr>
          <w:jc w:val="center"/>
        </w:trPr>
        <w:tc>
          <w:tcPr>
            <w:tcW w:w="1028" w:type="dxa"/>
            <w:vAlign w:val="center"/>
          </w:tcPr>
          <w:p w14:paraId="4D1D8B52" w14:textId="65213CE4" w:rsidR="00EA4F80" w:rsidRDefault="00EA4F80" w:rsidP="00EA4F80">
            <w:pPr>
              <w:spacing w:before="0" w:after="0" w:line="240" w:lineRule="auto"/>
              <w:jc w:val="center"/>
              <w:rPr>
                <w:sz w:val="20"/>
                <w:szCs w:val="20"/>
              </w:rPr>
            </w:pPr>
            <w:r w:rsidRPr="00FE4143">
              <w:rPr>
                <w:sz w:val="20"/>
                <w:szCs w:val="20"/>
              </w:rPr>
              <w:lastRenderedPageBreak/>
              <w:t>19.1</w:t>
            </w:r>
          </w:p>
        </w:tc>
        <w:tc>
          <w:tcPr>
            <w:tcW w:w="1716" w:type="dxa"/>
            <w:vAlign w:val="center"/>
          </w:tcPr>
          <w:p w14:paraId="0176B6F0" w14:textId="4729DFA7"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254C91D" w14:textId="2C75E7EE" w:rsidR="00EA4F80" w:rsidRPr="00ED232B" w:rsidRDefault="00EA4F80" w:rsidP="00EA4F80">
            <w:pPr>
              <w:spacing w:before="0" w:after="0" w:line="240" w:lineRule="auto"/>
              <w:rPr>
                <w:rFonts w:cs="Arial"/>
                <w:sz w:val="20"/>
                <w:szCs w:val="20"/>
              </w:rPr>
            </w:pPr>
            <w:r w:rsidRPr="00ED232B">
              <w:rPr>
                <w:rFonts w:cs="Arial"/>
                <w:sz w:val="20"/>
                <w:szCs w:val="20"/>
              </w:rPr>
              <w:t>Review previously unsuccessful bid to the Mayor’s Air Quality Fund for a Low Emission Neighbourhood in Birkbeck village in Bromley’s AQMA, which is bounded by the A213 and A214 *Options are being considered for how the benefits of the scheme can be derived without LEN funding</w:t>
            </w:r>
          </w:p>
        </w:tc>
        <w:tc>
          <w:tcPr>
            <w:tcW w:w="1372" w:type="dxa"/>
            <w:vAlign w:val="center"/>
          </w:tcPr>
          <w:p w14:paraId="49B432A8" w14:textId="2F4E6147"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1082329" w14:textId="108FD8F9" w:rsidR="00EA4F80" w:rsidRPr="00FB7C8B" w:rsidRDefault="009459EF" w:rsidP="00EA4F80">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p>
        </w:tc>
        <w:tc>
          <w:tcPr>
            <w:tcW w:w="5319" w:type="dxa"/>
            <w:vAlign w:val="center"/>
          </w:tcPr>
          <w:p w14:paraId="5039A459" w14:textId="496C5472" w:rsidR="00EA4F80" w:rsidRPr="00A630DF" w:rsidRDefault="001B2F10" w:rsidP="00EA4F80">
            <w:pPr>
              <w:spacing w:before="0" w:after="0" w:line="240" w:lineRule="auto"/>
              <w:rPr>
                <w:sz w:val="20"/>
                <w:szCs w:val="20"/>
              </w:rPr>
            </w:pPr>
            <w:r w:rsidRPr="001B2F10">
              <w:rPr>
                <w:rFonts w:cs="Arial"/>
                <w:sz w:val="20"/>
                <w:szCs w:val="20"/>
              </w:rPr>
              <w:t>No funding secured for LENs in LBB</w:t>
            </w:r>
          </w:p>
        </w:tc>
      </w:tr>
      <w:tr w:rsidR="00EA4F80" w:rsidRPr="00C77989" w14:paraId="08359A11" w14:textId="77777777" w:rsidTr="00FB7C8B">
        <w:trPr>
          <w:jc w:val="center"/>
        </w:trPr>
        <w:tc>
          <w:tcPr>
            <w:tcW w:w="1028" w:type="dxa"/>
            <w:vAlign w:val="center"/>
          </w:tcPr>
          <w:p w14:paraId="71D86E8F" w14:textId="424F5C45" w:rsidR="00EA4F80" w:rsidRDefault="00EA4F80" w:rsidP="00EA4F80">
            <w:pPr>
              <w:spacing w:before="0" w:after="0" w:line="240" w:lineRule="auto"/>
              <w:jc w:val="center"/>
              <w:rPr>
                <w:sz w:val="20"/>
                <w:szCs w:val="20"/>
              </w:rPr>
            </w:pPr>
            <w:r w:rsidRPr="00FE4143">
              <w:rPr>
                <w:sz w:val="20"/>
                <w:szCs w:val="20"/>
              </w:rPr>
              <w:t>19.2</w:t>
            </w:r>
          </w:p>
        </w:tc>
        <w:tc>
          <w:tcPr>
            <w:tcW w:w="1716" w:type="dxa"/>
            <w:vAlign w:val="center"/>
          </w:tcPr>
          <w:p w14:paraId="1716632E" w14:textId="79938F7D"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50E79FAC" w14:textId="2CF4B91B" w:rsidR="00EA4F80" w:rsidRPr="00ED232B" w:rsidRDefault="00EA4F80" w:rsidP="00EA4F80">
            <w:pPr>
              <w:spacing w:before="0" w:after="0" w:line="240" w:lineRule="auto"/>
              <w:rPr>
                <w:rFonts w:cs="Arial"/>
                <w:sz w:val="20"/>
                <w:szCs w:val="20"/>
              </w:rPr>
            </w:pPr>
            <w:r w:rsidRPr="00ED232B">
              <w:rPr>
                <w:rFonts w:cs="Arial"/>
                <w:sz w:val="20"/>
                <w:szCs w:val="20"/>
              </w:rPr>
              <w:t>Feasibility study for enhancing the public realm potentially through gyratory removal at Elmers End.</w:t>
            </w:r>
          </w:p>
        </w:tc>
        <w:tc>
          <w:tcPr>
            <w:tcW w:w="1372" w:type="dxa"/>
            <w:vAlign w:val="center"/>
          </w:tcPr>
          <w:p w14:paraId="60E559A8" w14:textId="6CF6B4DC"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9AD6982" w14:textId="60AD9044" w:rsidR="00EA4F80" w:rsidRPr="00FB7C8B" w:rsidRDefault="004507A6"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6CB57425" w14:textId="271310B0" w:rsidR="00EA4F80" w:rsidRPr="00A630DF" w:rsidRDefault="00EA4F80" w:rsidP="00EA4F80">
            <w:pPr>
              <w:spacing w:before="0" w:after="0" w:line="240" w:lineRule="auto"/>
              <w:rPr>
                <w:sz w:val="20"/>
                <w:szCs w:val="20"/>
              </w:rPr>
            </w:pPr>
            <w:r w:rsidRPr="00B40432">
              <w:rPr>
                <w:rFonts w:cs="Arial"/>
                <w:sz w:val="20"/>
                <w:szCs w:val="20"/>
              </w:rPr>
              <w:t>Funding has not yet been secured for this project</w:t>
            </w:r>
          </w:p>
        </w:tc>
      </w:tr>
      <w:tr w:rsidR="00EA4F80" w:rsidRPr="00C77989" w14:paraId="38FC273E" w14:textId="77777777" w:rsidTr="00FB7C8B">
        <w:trPr>
          <w:jc w:val="center"/>
        </w:trPr>
        <w:tc>
          <w:tcPr>
            <w:tcW w:w="1028" w:type="dxa"/>
            <w:vAlign w:val="center"/>
          </w:tcPr>
          <w:p w14:paraId="607DB73D" w14:textId="281DFB31" w:rsidR="00EA4F80" w:rsidRDefault="00EA4F80" w:rsidP="00EA4F80">
            <w:pPr>
              <w:spacing w:before="0" w:after="0" w:line="240" w:lineRule="auto"/>
              <w:jc w:val="center"/>
              <w:rPr>
                <w:sz w:val="20"/>
                <w:szCs w:val="20"/>
              </w:rPr>
            </w:pPr>
            <w:r w:rsidRPr="00FE4143">
              <w:rPr>
                <w:sz w:val="20"/>
                <w:szCs w:val="20"/>
              </w:rPr>
              <w:t>19A.1</w:t>
            </w:r>
          </w:p>
        </w:tc>
        <w:tc>
          <w:tcPr>
            <w:tcW w:w="1716" w:type="dxa"/>
            <w:vAlign w:val="center"/>
          </w:tcPr>
          <w:p w14:paraId="51EB9A57" w14:textId="213A4DD6"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568CED1F" w14:textId="54C8C5B6" w:rsidR="00EA4F80" w:rsidRPr="00ED232B" w:rsidRDefault="00EA4F80" w:rsidP="00EA4F80">
            <w:pPr>
              <w:spacing w:before="0" w:after="0" w:line="240" w:lineRule="auto"/>
              <w:rPr>
                <w:rFonts w:cs="Arial"/>
                <w:sz w:val="20"/>
                <w:szCs w:val="20"/>
              </w:rPr>
            </w:pPr>
            <w:r w:rsidRPr="00ED232B">
              <w:rPr>
                <w:rFonts w:cs="Arial"/>
                <w:sz w:val="20"/>
                <w:szCs w:val="20"/>
              </w:rPr>
              <w:t>Continue to provide existing comprehensive waste and recycling collection service</w:t>
            </w:r>
          </w:p>
        </w:tc>
        <w:tc>
          <w:tcPr>
            <w:tcW w:w="1372" w:type="dxa"/>
            <w:vAlign w:val="center"/>
          </w:tcPr>
          <w:p w14:paraId="77719F37" w14:textId="4F85547B"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CF602D4" w14:textId="5E111B01"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332A9BE9" w14:textId="77777777" w:rsidR="00EA4F80" w:rsidRPr="0091595D" w:rsidRDefault="00EA4F80" w:rsidP="00EA4F80">
            <w:pPr>
              <w:spacing w:before="0" w:after="0" w:line="240" w:lineRule="auto"/>
              <w:rPr>
                <w:rFonts w:eastAsia="Times New Roman" w:cs="Arial"/>
                <w:sz w:val="20"/>
                <w:szCs w:val="20"/>
                <w:lang w:eastAsia="en-GB"/>
              </w:rPr>
            </w:pPr>
            <w:r w:rsidRPr="0091595D">
              <w:rPr>
                <w:rFonts w:eastAsia="Times New Roman" w:cs="Arial"/>
                <w:sz w:val="20"/>
                <w:szCs w:val="20"/>
                <w:lang w:eastAsia="en-GB"/>
              </w:rPr>
              <w:t>Maintained comprehensive waste and recycling collection service. Due to the temporary closure of Waldo Road RRC, extra services were implemented to help residents dispose of their waste: increased capacity on the bookable bulky waste collection service; increased servicing of the local recycling centres; and extension of the weekend garden waste sites to run from March to October</w:t>
            </w:r>
          </w:p>
          <w:p w14:paraId="64D776F9" w14:textId="77777777" w:rsidR="00EA4F80" w:rsidRPr="00A630DF" w:rsidRDefault="00EA4F80" w:rsidP="00EA4F80">
            <w:pPr>
              <w:spacing w:before="0" w:after="0" w:line="240" w:lineRule="auto"/>
              <w:rPr>
                <w:sz w:val="20"/>
                <w:szCs w:val="20"/>
              </w:rPr>
            </w:pPr>
          </w:p>
        </w:tc>
      </w:tr>
      <w:tr w:rsidR="00EA4F80" w:rsidRPr="00C77989" w14:paraId="03406513" w14:textId="77777777" w:rsidTr="00FB7C8B">
        <w:trPr>
          <w:jc w:val="center"/>
        </w:trPr>
        <w:tc>
          <w:tcPr>
            <w:tcW w:w="1028" w:type="dxa"/>
            <w:vAlign w:val="center"/>
          </w:tcPr>
          <w:p w14:paraId="2813AE44" w14:textId="1912481B" w:rsidR="00EA4F80" w:rsidRDefault="00EA4F80" w:rsidP="00EA4F80">
            <w:pPr>
              <w:spacing w:before="0" w:after="0" w:line="240" w:lineRule="auto"/>
              <w:jc w:val="center"/>
              <w:rPr>
                <w:sz w:val="20"/>
                <w:szCs w:val="20"/>
              </w:rPr>
            </w:pPr>
            <w:r w:rsidRPr="00FE4143">
              <w:rPr>
                <w:sz w:val="20"/>
                <w:szCs w:val="20"/>
              </w:rPr>
              <w:t>19B.1</w:t>
            </w:r>
          </w:p>
        </w:tc>
        <w:tc>
          <w:tcPr>
            <w:tcW w:w="1716" w:type="dxa"/>
            <w:vAlign w:val="center"/>
          </w:tcPr>
          <w:p w14:paraId="16111E9A" w14:textId="6D64E290"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29CFC0C1" w14:textId="59C7323C" w:rsidR="00EA4F80" w:rsidRPr="00ED232B" w:rsidRDefault="00EA4F80" w:rsidP="004507A6">
            <w:pPr>
              <w:spacing w:before="0" w:after="0" w:line="240" w:lineRule="auto"/>
              <w:rPr>
                <w:rFonts w:cs="Arial"/>
                <w:sz w:val="20"/>
                <w:szCs w:val="20"/>
              </w:rPr>
            </w:pPr>
            <w:r w:rsidRPr="00ED232B">
              <w:rPr>
                <w:rFonts w:cs="Arial"/>
                <w:sz w:val="20"/>
                <w:szCs w:val="20"/>
              </w:rPr>
              <w:t>Provide a kerbside collection service for textiles, batteries and small electrical items*The Council provides a collection service for the Core Materials as required within the London Environment Strategy</w:t>
            </w:r>
          </w:p>
        </w:tc>
        <w:tc>
          <w:tcPr>
            <w:tcW w:w="1372" w:type="dxa"/>
            <w:vAlign w:val="center"/>
          </w:tcPr>
          <w:p w14:paraId="2222788B" w14:textId="4906D690"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F772A77" w14:textId="31B72305"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39A4D306" w14:textId="652B2D0A" w:rsidR="00EA4F80" w:rsidRPr="00A630DF" w:rsidRDefault="00EA4F80" w:rsidP="00EA4F80">
            <w:pPr>
              <w:spacing w:before="0" w:after="0" w:line="240" w:lineRule="auto"/>
              <w:rPr>
                <w:sz w:val="20"/>
                <w:szCs w:val="20"/>
              </w:rPr>
            </w:pPr>
            <w:r w:rsidRPr="00B40432">
              <w:rPr>
                <w:rFonts w:cs="Arial"/>
                <w:sz w:val="20"/>
                <w:szCs w:val="20"/>
              </w:rPr>
              <w:t>Kerbside collection of textiles, batteries and small waste electronic and electrical items provided</w:t>
            </w:r>
          </w:p>
        </w:tc>
      </w:tr>
      <w:tr w:rsidR="00EA4F80" w:rsidRPr="00C77989" w14:paraId="21D02101" w14:textId="77777777" w:rsidTr="00FB7C8B">
        <w:trPr>
          <w:jc w:val="center"/>
        </w:trPr>
        <w:tc>
          <w:tcPr>
            <w:tcW w:w="1028" w:type="dxa"/>
            <w:vAlign w:val="center"/>
          </w:tcPr>
          <w:p w14:paraId="20CDE219" w14:textId="11F1FB28" w:rsidR="00EA4F80" w:rsidRDefault="00EA4F80" w:rsidP="00EA4F80">
            <w:pPr>
              <w:spacing w:before="0" w:after="0" w:line="240" w:lineRule="auto"/>
              <w:jc w:val="center"/>
              <w:rPr>
                <w:sz w:val="20"/>
                <w:szCs w:val="20"/>
              </w:rPr>
            </w:pPr>
            <w:r w:rsidRPr="00FE4143">
              <w:rPr>
                <w:sz w:val="20"/>
                <w:szCs w:val="20"/>
              </w:rPr>
              <w:t>19B.2</w:t>
            </w:r>
          </w:p>
        </w:tc>
        <w:tc>
          <w:tcPr>
            <w:tcW w:w="1716" w:type="dxa"/>
            <w:vAlign w:val="center"/>
          </w:tcPr>
          <w:p w14:paraId="1567AC1B" w14:textId="0B3CEB20"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542452D" w14:textId="3B14E9F1" w:rsidR="00EA4F80" w:rsidRPr="00ED232B" w:rsidRDefault="00EA4F80" w:rsidP="00EA4F80">
            <w:pPr>
              <w:spacing w:before="0" w:after="0" w:line="240" w:lineRule="auto"/>
              <w:rPr>
                <w:rFonts w:cs="Arial"/>
                <w:sz w:val="20"/>
                <w:szCs w:val="20"/>
              </w:rPr>
            </w:pPr>
            <w:r w:rsidRPr="00ED232B">
              <w:rPr>
                <w:rFonts w:cs="Arial"/>
                <w:sz w:val="20"/>
                <w:szCs w:val="20"/>
              </w:rPr>
              <w:t xml:space="preserve">Liaise with Council’s contractor to expand on materials accepted at the kerbside and promote the </w:t>
            </w:r>
            <w:r w:rsidRPr="00ED232B">
              <w:rPr>
                <w:rFonts w:cs="Arial"/>
                <w:sz w:val="20"/>
                <w:szCs w:val="20"/>
              </w:rPr>
              <w:lastRenderedPageBreak/>
              <w:t xml:space="preserve">Council’s chargeable garden waste service </w:t>
            </w:r>
          </w:p>
        </w:tc>
        <w:tc>
          <w:tcPr>
            <w:tcW w:w="1372" w:type="dxa"/>
            <w:vAlign w:val="center"/>
          </w:tcPr>
          <w:p w14:paraId="1A64A01F" w14:textId="26623106" w:rsidR="00EA4F80"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215F97C3" w14:textId="49DF0336"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446BD623" w14:textId="77777777" w:rsidR="00EA4F80" w:rsidRPr="0091595D" w:rsidRDefault="00EA4F80" w:rsidP="00EA4F80">
            <w:pPr>
              <w:spacing w:before="0" w:after="0" w:line="240" w:lineRule="auto"/>
              <w:rPr>
                <w:rFonts w:eastAsia="Times New Roman" w:cs="Arial"/>
                <w:sz w:val="20"/>
                <w:szCs w:val="20"/>
                <w:lang w:eastAsia="en-GB"/>
              </w:rPr>
            </w:pPr>
            <w:r w:rsidRPr="0091595D">
              <w:rPr>
                <w:rFonts w:cs="Arial"/>
                <w:sz w:val="20"/>
                <w:szCs w:val="20"/>
              </w:rPr>
              <w:t xml:space="preserve">List of materials accepted available at </w:t>
            </w:r>
            <w:hyperlink r:id="rId43" w:history="1">
              <w:r w:rsidRPr="00D02785">
                <w:rPr>
                  <w:rStyle w:val="Hyperlink"/>
                  <w:rFonts w:cs="Arial"/>
                  <w:sz w:val="20"/>
                  <w:szCs w:val="20"/>
                </w:rPr>
                <w:t>www.bromley.gov.uk/wastenews</w:t>
              </w:r>
            </w:hyperlink>
            <w:r>
              <w:rPr>
                <w:rFonts w:cs="Arial"/>
                <w:sz w:val="20"/>
                <w:szCs w:val="20"/>
              </w:rPr>
              <w:t xml:space="preserve"> </w:t>
            </w:r>
            <w:r w:rsidRPr="0091595D">
              <w:rPr>
                <w:rFonts w:cs="Arial"/>
                <w:sz w:val="20"/>
                <w:szCs w:val="20"/>
              </w:rPr>
              <w:t xml:space="preserve"> </w:t>
            </w:r>
            <w:r w:rsidRPr="0091595D">
              <w:rPr>
                <w:rFonts w:cs="Arial"/>
                <w:sz w:val="20"/>
                <w:szCs w:val="20"/>
              </w:rPr>
              <w:br/>
            </w:r>
            <w:r w:rsidRPr="0091595D">
              <w:rPr>
                <w:rFonts w:cs="Arial"/>
                <w:sz w:val="20"/>
                <w:szCs w:val="20"/>
              </w:rPr>
              <w:br/>
            </w:r>
            <w:r w:rsidRPr="0091595D">
              <w:rPr>
                <w:rFonts w:cs="Arial"/>
                <w:sz w:val="20"/>
                <w:szCs w:val="20"/>
              </w:rPr>
              <w:lastRenderedPageBreak/>
              <w:t xml:space="preserve">Comprehensive kerbside collection service provided for the core (dry) materials, plus textiles, batteries and small waste electricals. </w:t>
            </w:r>
            <w:r w:rsidRPr="0091595D">
              <w:rPr>
                <w:rFonts w:cs="Arial"/>
                <w:sz w:val="20"/>
                <w:szCs w:val="20"/>
              </w:rPr>
              <w:br/>
            </w:r>
            <w:r w:rsidRPr="0091595D">
              <w:rPr>
                <w:rFonts w:cs="Arial"/>
                <w:sz w:val="20"/>
                <w:szCs w:val="20"/>
              </w:rPr>
              <w:br/>
              <w:t>Promotion of garden waste is a contractual requirement and was promoted in 2025 through targeted letters, the website, social media and articles in Environment Matters. Current number of subscriptions (Jan 2026) is 48,00</w:t>
            </w:r>
            <w:r>
              <w:rPr>
                <w:rFonts w:cs="Arial"/>
                <w:sz w:val="20"/>
                <w:szCs w:val="20"/>
              </w:rPr>
              <w:t>0</w:t>
            </w:r>
          </w:p>
          <w:p w14:paraId="6B4DC6CA" w14:textId="77777777" w:rsidR="00EA4F80" w:rsidRPr="00A630DF" w:rsidRDefault="00EA4F80" w:rsidP="00EA4F80">
            <w:pPr>
              <w:spacing w:before="0" w:after="0" w:line="240" w:lineRule="auto"/>
              <w:rPr>
                <w:sz w:val="20"/>
                <w:szCs w:val="20"/>
              </w:rPr>
            </w:pPr>
          </w:p>
        </w:tc>
      </w:tr>
      <w:tr w:rsidR="00EA4F80" w:rsidRPr="00C77989" w14:paraId="1AAC9EBF" w14:textId="77777777" w:rsidTr="00FB7C8B">
        <w:trPr>
          <w:jc w:val="center"/>
        </w:trPr>
        <w:tc>
          <w:tcPr>
            <w:tcW w:w="1028" w:type="dxa"/>
            <w:vAlign w:val="center"/>
          </w:tcPr>
          <w:p w14:paraId="74D4EDEF" w14:textId="2A128D2D" w:rsidR="00EA4F80" w:rsidRDefault="00EA4F80" w:rsidP="00EA4F80">
            <w:pPr>
              <w:spacing w:before="0" w:after="0" w:line="240" w:lineRule="auto"/>
              <w:jc w:val="center"/>
              <w:rPr>
                <w:sz w:val="20"/>
                <w:szCs w:val="20"/>
              </w:rPr>
            </w:pPr>
            <w:r w:rsidRPr="00FE4143">
              <w:rPr>
                <w:sz w:val="20"/>
                <w:szCs w:val="20"/>
              </w:rPr>
              <w:lastRenderedPageBreak/>
              <w:t>19C.1</w:t>
            </w:r>
          </w:p>
        </w:tc>
        <w:tc>
          <w:tcPr>
            <w:tcW w:w="1716" w:type="dxa"/>
            <w:vAlign w:val="center"/>
          </w:tcPr>
          <w:p w14:paraId="27B8D4D3" w14:textId="24BEB517"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78C964D0" w14:textId="4336009B" w:rsidR="00EA4F80" w:rsidRPr="00ED232B" w:rsidRDefault="00EA4F80" w:rsidP="00EA4F80">
            <w:pPr>
              <w:spacing w:before="0" w:after="0" w:line="240" w:lineRule="auto"/>
              <w:rPr>
                <w:rFonts w:cs="Arial"/>
                <w:sz w:val="20"/>
                <w:szCs w:val="20"/>
              </w:rPr>
            </w:pPr>
            <w:r w:rsidRPr="00ED232B">
              <w:rPr>
                <w:rFonts w:cs="Arial"/>
                <w:sz w:val="20"/>
                <w:szCs w:val="20"/>
              </w:rPr>
              <w:t xml:space="preserve">Promote dust management at sites – using the accordance with the Mayor of London SPG as an exemplar </w:t>
            </w:r>
          </w:p>
        </w:tc>
        <w:tc>
          <w:tcPr>
            <w:tcW w:w="1372" w:type="dxa"/>
            <w:vAlign w:val="center"/>
          </w:tcPr>
          <w:p w14:paraId="612D6850" w14:textId="1FFF7D70"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6079C81" w14:textId="0B8AF92D"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0D0BD9BB" w14:textId="434EDE71" w:rsidR="00EA4F80" w:rsidRPr="00A630DF" w:rsidRDefault="00EA4F80" w:rsidP="00EA4F80">
            <w:pPr>
              <w:spacing w:before="0" w:after="0" w:line="240" w:lineRule="auto"/>
              <w:rPr>
                <w:sz w:val="20"/>
                <w:szCs w:val="20"/>
              </w:rPr>
            </w:pPr>
            <w:r w:rsidRPr="00253617">
              <w:rPr>
                <w:rFonts w:cs="Arial"/>
                <w:sz w:val="20"/>
                <w:szCs w:val="20"/>
              </w:rPr>
              <w:t>Dust management is in accordance with the environmental permit</w:t>
            </w:r>
          </w:p>
        </w:tc>
      </w:tr>
      <w:tr w:rsidR="00EA4F80" w:rsidRPr="00C77989" w14:paraId="1B92785A" w14:textId="77777777" w:rsidTr="00FB7C8B">
        <w:trPr>
          <w:jc w:val="center"/>
        </w:trPr>
        <w:tc>
          <w:tcPr>
            <w:tcW w:w="1028" w:type="dxa"/>
            <w:vAlign w:val="center"/>
          </w:tcPr>
          <w:p w14:paraId="14FB6FF6" w14:textId="1E259CFF" w:rsidR="00EA4F80" w:rsidRDefault="00EA4F80" w:rsidP="00EA4F80">
            <w:pPr>
              <w:spacing w:before="0" w:after="0" w:line="240" w:lineRule="auto"/>
              <w:jc w:val="center"/>
              <w:rPr>
                <w:sz w:val="20"/>
                <w:szCs w:val="20"/>
              </w:rPr>
            </w:pPr>
            <w:r w:rsidRPr="00FE4143">
              <w:rPr>
                <w:sz w:val="20"/>
                <w:szCs w:val="20"/>
              </w:rPr>
              <w:t>19D.1</w:t>
            </w:r>
          </w:p>
        </w:tc>
        <w:tc>
          <w:tcPr>
            <w:tcW w:w="1716" w:type="dxa"/>
            <w:vAlign w:val="center"/>
          </w:tcPr>
          <w:p w14:paraId="0D02E38C" w14:textId="24049C1C"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42E027A8" w14:textId="5FE59DDC" w:rsidR="00EA4F80" w:rsidRPr="00ED232B" w:rsidRDefault="00EA4F80" w:rsidP="00EA4F80">
            <w:pPr>
              <w:spacing w:before="0" w:after="0" w:line="240" w:lineRule="auto"/>
              <w:rPr>
                <w:rFonts w:cs="Arial"/>
                <w:sz w:val="20"/>
                <w:szCs w:val="20"/>
              </w:rPr>
            </w:pPr>
            <w:r w:rsidRPr="00ED232B">
              <w:rPr>
                <w:rFonts w:cs="Arial"/>
                <w:sz w:val="20"/>
                <w:szCs w:val="20"/>
              </w:rPr>
              <w:t xml:space="preserve">Monitor and manage landfill gas generated by closed landfill site through existing network of pipes and landfill gas flare </w:t>
            </w:r>
          </w:p>
        </w:tc>
        <w:tc>
          <w:tcPr>
            <w:tcW w:w="1372" w:type="dxa"/>
            <w:vAlign w:val="center"/>
          </w:tcPr>
          <w:p w14:paraId="2C5E41E8" w14:textId="277BE56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7132E02" w14:textId="6D85DC8E" w:rsidR="00EA4F80" w:rsidRPr="00FB7C8B" w:rsidRDefault="004507A6" w:rsidP="00EA4F80">
            <w:pPr>
              <w:spacing w:before="0" w:after="0" w:line="240" w:lineRule="auto"/>
              <w:jc w:val="center"/>
              <w:rPr>
                <w:rFonts w:cs="Arial"/>
                <w:sz w:val="20"/>
                <w:szCs w:val="20"/>
              </w:rPr>
            </w:pPr>
            <w:r>
              <w:rPr>
                <w:rFonts w:cs="Arial"/>
                <w:sz w:val="20"/>
                <w:szCs w:val="20"/>
              </w:rPr>
              <w:t>Local Authority Street Environment Division</w:t>
            </w:r>
          </w:p>
        </w:tc>
        <w:tc>
          <w:tcPr>
            <w:tcW w:w="5319" w:type="dxa"/>
            <w:vAlign w:val="center"/>
          </w:tcPr>
          <w:p w14:paraId="75D8DC90" w14:textId="3D4AE263" w:rsidR="00EA4F80" w:rsidRPr="00A630DF" w:rsidRDefault="00EA4F80" w:rsidP="00EA4F80">
            <w:pPr>
              <w:spacing w:before="0" w:after="0" w:line="240" w:lineRule="auto"/>
              <w:rPr>
                <w:sz w:val="20"/>
                <w:szCs w:val="20"/>
              </w:rPr>
            </w:pPr>
            <w:r w:rsidRPr="00253617">
              <w:rPr>
                <w:rFonts w:cs="Arial"/>
                <w:sz w:val="20"/>
                <w:szCs w:val="20"/>
                <w:shd w:val="clear" w:color="auto" w:fill="FFFFFF"/>
              </w:rPr>
              <w:t xml:space="preserve">Landfill gas and leachate are managed at the closed landfill site in accordance with Environment Agency best practice. Management of the site is reported </w:t>
            </w:r>
            <w:proofErr w:type="gramStart"/>
            <w:r w:rsidRPr="00253617">
              <w:rPr>
                <w:rFonts w:cs="Arial"/>
                <w:sz w:val="20"/>
                <w:szCs w:val="20"/>
                <w:shd w:val="clear" w:color="auto" w:fill="FFFFFF"/>
              </w:rPr>
              <w:t>on a monthly basis</w:t>
            </w:r>
            <w:proofErr w:type="gramEnd"/>
            <w:r w:rsidRPr="00253617">
              <w:rPr>
                <w:rFonts w:cs="Arial"/>
                <w:sz w:val="20"/>
                <w:szCs w:val="20"/>
                <w:shd w:val="clear" w:color="auto" w:fill="FFFFFF"/>
              </w:rPr>
              <w:t xml:space="preserve"> and discussed via monthly Service Operations Board. </w:t>
            </w:r>
            <w:r w:rsidRPr="00253617">
              <w:rPr>
                <w:rFonts w:cs="Arial"/>
                <w:sz w:val="20"/>
                <w:szCs w:val="20"/>
                <w:shd w:val="clear" w:color="auto" w:fill="FFFFFF"/>
              </w:rPr>
              <w:br/>
              <w:t>Six monthly site visits to the closed landfill site take place</w:t>
            </w:r>
          </w:p>
        </w:tc>
      </w:tr>
      <w:tr w:rsidR="00EA4F80" w:rsidRPr="00C77989" w14:paraId="5548B7E6" w14:textId="77777777" w:rsidTr="00FB7C8B">
        <w:trPr>
          <w:jc w:val="center"/>
        </w:trPr>
        <w:tc>
          <w:tcPr>
            <w:tcW w:w="1028" w:type="dxa"/>
            <w:vAlign w:val="center"/>
          </w:tcPr>
          <w:p w14:paraId="391D33CC" w14:textId="4C225D4D" w:rsidR="00EA4F80" w:rsidRDefault="00EA4F80" w:rsidP="00EA4F80">
            <w:pPr>
              <w:spacing w:before="0" w:after="0" w:line="240" w:lineRule="auto"/>
              <w:jc w:val="center"/>
              <w:rPr>
                <w:sz w:val="20"/>
                <w:szCs w:val="20"/>
              </w:rPr>
            </w:pPr>
            <w:r w:rsidRPr="00FE4143">
              <w:rPr>
                <w:sz w:val="20"/>
                <w:szCs w:val="20"/>
              </w:rPr>
              <w:t>19E.1</w:t>
            </w:r>
          </w:p>
        </w:tc>
        <w:tc>
          <w:tcPr>
            <w:tcW w:w="1716" w:type="dxa"/>
            <w:vAlign w:val="center"/>
          </w:tcPr>
          <w:p w14:paraId="3058E338" w14:textId="5D6220BF" w:rsidR="00EA4F80" w:rsidRPr="005B1C9F" w:rsidRDefault="00EA4F80" w:rsidP="00EA4F80">
            <w:pPr>
              <w:spacing w:before="0" w:after="0" w:line="240" w:lineRule="auto"/>
              <w:rPr>
                <w:rFonts w:cs="Arial"/>
                <w:sz w:val="20"/>
                <w:szCs w:val="20"/>
              </w:rPr>
            </w:pPr>
            <w:r>
              <w:rPr>
                <w:rFonts w:cs="Arial"/>
                <w:sz w:val="20"/>
                <w:szCs w:val="20"/>
              </w:rPr>
              <w:t xml:space="preserve">Localised solutions </w:t>
            </w:r>
          </w:p>
        </w:tc>
        <w:tc>
          <w:tcPr>
            <w:tcW w:w="3152" w:type="dxa"/>
            <w:vAlign w:val="center"/>
          </w:tcPr>
          <w:p w14:paraId="5D11981C" w14:textId="188F2E0F" w:rsidR="00EA4F80" w:rsidRPr="00ED232B" w:rsidRDefault="00EA4F80" w:rsidP="00EA4F80">
            <w:pPr>
              <w:spacing w:before="0" w:after="0" w:line="240" w:lineRule="auto"/>
              <w:rPr>
                <w:rFonts w:cs="Arial"/>
                <w:sz w:val="20"/>
                <w:szCs w:val="20"/>
              </w:rPr>
            </w:pPr>
            <w:r w:rsidRPr="00ED232B">
              <w:rPr>
                <w:rFonts w:cs="Arial"/>
                <w:sz w:val="20"/>
                <w:szCs w:val="20"/>
              </w:rPr>
              <w:t>Install wood chip bins within the borough’s parks instead of transporting woodchip outside the borough*Parks Contractor will be able to use woodchip for bedding, path creation rather than woodchip being used as biomass</w:t>
            </w:r>
          </w:p>
        </w:tc>
        <w:tc>
          <w:tcPr>
            <w:tcW w:w="1372" w:type="dxa"/>
            <w:vAlign w:val="center"/>
          </w:tcPr>
          <w:p w14:paraId="07054FEE" w14:textId="571BED8A"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71D80432" w14:textId="5CF9E33E" w:rsidR="00EA4F80" w:rsidRPr="00FB7C8B" w:rsidRDefault="004507A6" w:rsidP="00EA4F80">
            <w:pPr>
              <w:spacing w:before="0" w:after="0" w:line="240" w:lineRule="auto"/>
              <w:jc w:val="center"/>
              <w:rPr>
                <w:rFonts w:cs="Arial"/>
                <w:sz w:val="20"/>
                <w:szCs w:val="20"/>
              </w:rPr>
            </w:pPr>
            <w:r>
              <w:rPr>
                <w:rFonts w:cs="Arial"/>
                <w:sz w:val="20"/>
                <w:szCs w:val="20"/>
              </w:rPr>
              <w:t xml:space="preserve">Local Authority </w:t>
            </w:r>
            <w:r w:rsidR="0075016D">
              <w:rPr>
                <w:rFonts w:cs="Arial"/>
                <w:sz w:val="20"/>
                <w:szCs w:val="20"/>
              </w:rPr>
              <w:t>Carbon Management &amp; Green Space</w:t>
            </w:r>
            <w:r>
              <w:rPr>
                <w:rFonts w:cs="Arial"/>
                <w:sz w:val="20"/>
                <w:szCs w:val="20"/>
              </w:rPr>
              <w:t xml:space="preserve"> Division</w:t>
            </w:r>
          </w:p>
        </w:tc>
        <w:tc>
          <w:tcPr>
            <w:tcW w:w="5319" w:type="dxa"/>
            <w:vAlign w:val="center"/>
          </w:tcPr>
          <w:p w14:paraId="0725EED9" w14:textId="788C2B04" w:rsidR="00EA4F80" w:rsidRPr="00A630DF" w:rsidRDefault="00EA4F80" w:rsidP="00EA4F80">
            <w:pPr>
              <w:spacing w:before="0" w:after="0" w:line="240" w:lineRule="auto"/>
              <w:rPr>
                <w:sz w:val="20"/>
                <w:szCs w:val="20"/>
              </w:rPr>
            </w:pPr>
            <w:r w:rsidRPr="00253617">
              <w:rPr>
                <w:rFonts w:cs="Arial"/>
                <w:sz w:val="20"/>
                <w:szCs w:val="20"/>
              </w:rPr>
              <w:t>There is a permanent woodchip store on the High Elms Estate and woodchip deliveries are carried out to Brook Lane Community Gardens on an ad hoc basis by the Council’s Tree contractors. The Council has decided not to proceed with permanent woodchip bins at Brook Lane Community Gardens and Whitehall recreation ground due to concerns around fly tipping and potential damage to infrastructure by vehicles accessing these bins</w:t>
            </w:r>
          </w:p>
        </w:tc>
      </w:tr>
      <w:tr w:rsidR="00EA4F80" w:rsidRPr="00C77989" w14:paraId="7D7BF089" w14:textId="77777777" w:rsidTr="00FB7C8B">
        <w:trPr>
          <w:jc w:val="center"/>
        </w:trPr>
        <w:tc>
          <w:tcPr>
            <w:tcW w:w="1028" w:type="dxa"/>
            <w:vAlign w:val="center"/>
          </w:tcPr>
          <w:p w14:paraId="1D07511F" w14:textId="5E91F119" w:rsidR="00EA4F80" w:rsidRDefault="00EA4F80" w:rsidP="00EA4F80">
            <w:pPr>
              <w:spacing w:before="0" w:after="0" w:line="240" w:lineRule="auto"/>
              <w:jc w:val="center"/>
              <w:rPr>
                <w:sz w:val="20"/>
                <w:szCs w:val="20"/>
              </w:rPr>
            </w:pPr>
            <w:r w:rsidRPr="00320E3B">
              <w:rPr>
                <w:sz w:val="20"/>
                <w:szCs w:val="20"/>
              </w:rPr>
              <w:t>20.1</w:t>
            </w:r>
          </w:p>
        </w:tc>
        <w:tc>
          <w:tcPr>
            <w:tcW w:w="1716" w:type="dxa"/>
            <w:vAlign w:val="center"/>
          </w:tcPr>
          <w:p w14:paraId="3CBFD21A" w14:textId="1FDB240D" w:rsidR="00EA4F80" w:rsidRPr="005B1C9F" w:rsidRDefault="00EA4F80" w:rsidP="00EA4F80">
            <w:pPr>
              <w:spacing w:before="0" w:after="0" w:line="240" w:lineRule="auto"/>
              <w:rPr>
                <w:rFonts w:cs="Arial"/>
                <w:sz w:val="20"/>
                <w:szCs w:val="20"/>
              </w:rPr>
            </w:pPr>
            <w:r>
              <w:rPr>
                <w:rFonts w:cs="Arial"/>
                <w:sz w:val="20"/>
                <w:szCs w:val="20"/>
              </w:rPr>
              <w:t>Cleaner transport</w:t>
            </w:r>
          </w:p>
        </w:tc>
        <w:tc>
          <w:tcPr>
            <w:tcW w:w="3152" w:type="dxa"/>
            <w:vAlign w:val="center"/>
          </w:tcPr>
          <w:p w14:paraId="25EBFFFF" w14:textId="3502C3A4" w:rsidR="00EA4F80" w:rsidRPr="00ED232B" w:rsidRDefault="00EA4F80" w:rsidP="00EA4F80">
            <w:pPr>
              <w:spacing w:before="0" w:after="0" w:line="240" w:lineRule="auto"/>
              <w:rPr>
                <w:rFonts w:cs="Arial"/>
                <w:sz w:val="20"/>
                <w:szCs w:val="20"/>
              </w:rPr>
            </w:pPr>
            <w:r w:rsidRPr="00ED232B">
              <w:rPr>
                <w:rFonts w:cs="Arial"/>
                <w:sz w:val="20"/>
                <w:szCs w:val="20"/>
              </w:rPr>
              <w:t xml:space="preserve">Through this AQAP and Bromley’s LIP3 officers will continue dialogue regarding project and policy implementation. *Transport and </w:t>
            </w:r>
            <w:r w:rsidRPr="00ED232B">
              <w:rPr>
                <w:rFonts w:cs="Arial"/>
                <w:sz w:val="20"/>
                <w:szCs w:val="20"/>
              </w:rPr>
              <w:lastRenderedPageBreak/>
              <w:t>Environmental Health staff form part of core AQAP Steering Group</w:t>
            </w:r>
          </w:p>
        </w:tc>
        <w:tc>
          <w:tcPr>
            <w:tcW w:w="1372" w:type="dxa"/>
            <w:vAlign w:val="center"/>
          </w:tcPr>
          <w:p w14:paraId="69C8973A" w14:textId="6574BA85" w:rsidR="00EA4F80"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4F5E71BF" w14:textId="0F833991"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Green Recovery Group</w:t>
            </w:r>
          </w:p>
        </w:tc>
        <w:tc>
          <w:tcPr>
            <w:tcW w:w="5319" w:type="dxa"/>
            <w:vAlign w:val="center"/>
          </w:tcPr>
          <w:p w14:paraId="753E98E1" w14:textId="2A258424" w:rsidR="00EA4F80" w:rsidRPr="00A630DF" w:rsidRDefault="00EA4F80" w:rsidP="00EA4F80">
            <w:pPr>
              <w:spacing w:before="0" w:after="0" w:line="240" w:lineRule="auto"/>
              <w:rPr>
                <w:sz w:val="20"/>
                <w:szCs w:val="20"/>
              </w:rPr>
            </w:pPr>
            <w:r w:rsidRPr="00400DE3">
              <w:rPr>
                <w:rFonts w:cs="Arial"/>
                <w:sz w:val="20"/>
                <w:szCs w:val="20"/>
              </w:rPr>
              <w:t>Completed. This is also supported by involvement in the Green Recovery Group and other climate change discussion groups</w:t>
            </w:r>
          </w:p>
        </w:tc>
      </w:tr>
      <w:tr w:rsidR="00EA4F80" w:rsidRPr="00C77989" w14:paraId="4C4E4B77" w14:textId="77777777" w:rsidTr="00FB7C8B">
        <w:trPr>
          <w:jc w:val="center"/>
        </w:trPr>
        <w:tc>
          <w:tcPr>
            <w:tcW w:w="1028" w:type="dxa"/>
            <w:vAlign w:val="center"/>
          </w:tcPr>
          <w:p w14:paraId="119EA5A0" w14:textId="702B0222" w:rsidR="00EA4F80" w:rsidRDefault="00EA4F80" w:rsidP="00EA4F80">
            <w:pPr>
              <w:spacing w:before="0" w:after="0" w:line="240" w:lineRule="auto"/>
              <w:jc w:val="center"/>
              <w:rPr>
                <w:sz w:val="20"/>
                <w:szCs w:val="20"/>
              </w:rPr>
            </w:pPr>
            <w:r w:rsidRPr="00320E3B">
              <w:rPr>
                <w:sz w:val="20"/>
                <w:szCs w:val="20"/>
              </w:rPr>
              <w:t>21.1</w:t>
            </w:r>
          </w:p>
        </w:tc>
        <w:tc>
          <w:tcPr>
            <w:tcW w:w="1716" w:type="dxa"/>
            <w:vAlign w:val="center"/>
          </w:tcPr>
          <w:p w14:paraId="3CFDBF86" w14:textId="77777777" w:rsidR="00EA4F80" w:rsidRDefault="00EA4F80" w:rsidP="00EA4F80">
            <w:pPr>
              <w:spacing w:before="0" w:after="0"/>
              <w:rPr>
                <w:rFonts w:cs="Arial"/>
                <w:sz w:val="20"/>
                <w:szCs w:val="20"/>
              </w:rPr>
            </w:pPr>
            <w:r>
              <w:rPr>
                <w:rFonts w:cs="Arial"/>
                <w:sz w:val="20"/>
                <w:szCs w:val="20"/>
              </w:rPr>
              <w:t>Cleaner transport</w:t>
            </w:r>
          </w:p>
          <w:p w14:paraId="0E449E9B" w14:textId="77777777" w:rsidR="00EA4F80" w:rsidRPr="005B1C9F" w:rsidRDefault="00EA4F80" w:rsidP="00EA4F80">
            <w:pPr>
              <w:spacing w:before="0" w:after="0" w:line="240" w:lineRule="auto"/>
              <w:rPr>
                <w:rFonts w:cs="Arial"/>
                <w:sz w:val="20"/>
                <w:szCs w:val="20"/>
              </w:rPr>
            </w:pPr>
          </w:p>
        </w:tc>
        <w:tc>
          <w:tcPr>
            <w:tcW w:w="3152" w:type="dxa"/>
            <w:vAlign w:val="center"/>
          </w:tcPr>
          <w:p w14:paraId="79854B9D" w14:textId="6DA9442E" w:rsidR="00EA4F80" w:rsidRPr="00ED232B" w:rsidRDefault="00EA4F80" w:rsidP="00EA4F80">
            <w:pPr>
              <w:spacing w:before="0" w:after="0" w:line="240" w:lineRule="auto"/>
              <w:rPr>
                <w:rFonts w:cs="Arial"/>
                <w:sz w:val="20"/>
                <w:szCs w:val="20"/>
              </w:rPr>
            </w:pPr>
            <w:r w:rsidRPr="00ED232B">
              <w:rPr>
                <w:rFonts w:cs="Arial"/>
                <w:sz w:val="20"/>
                <w:szCs w:val="20"/>
              </w:rPr>
              <w:t>The Council is participating in the London-wide anti-idling campaign funded from the Mayor’s Air Quality Fund with eight schools in the borough to hold anti-idling campaigns per annum. PCN enforcement will allow for a significantly higher penalty for idling to be applied</w:t>
            </w:r>
          </w:p>
        </w:tc>
        <w:tc>
          <w:tcPr>
            <w:tcW w:w="1372" w:type="dxa"/>
            <w:vAlign w:val="center"/>
          </w:tcPr>
          <w:p w14:paraId="09B2C5CB" w14:textId="4A247607"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A5AA4AF" w14:textId="5678F62D"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Schools</w:t>
            </w:r>
          </w:p>
        </w:tc>
        <w:tc>
          <w:tcPr>
            <w:tcW w:w="5319" w:type="dxa"/>
            <w:vAlign w:val="center"/>
          </w:tcPr>
          <w:p w14:paraId="2CDA0EC1" w14:textId="77777777" w:rsidR="00EA4F80" w:rsidRPr="008500BA" w:rsidRDefault="00EA4F80" w:rsidP="00EA4F80">
            <w:pPr>
              <w:spacing w:before="0" w:after="0"/>
              <w:rPr>
                <w:rFonts w:eastAsia="Times New Roman" w:cs="Arial"/>
                <w:color w:val="000000"/>
                <w:sz w:val="20"/>
                <w:szCs w:val="20"/>
                <w:lang w:eastAsia="en-GB"/>
              </w:rPr>
            </w:pPr>
            <w:r w:rsidRPr="008500BA">
              <w:rPr>
                <w:rFonts w:cs="Arial"/>
                <w:color w:val="000000"/>
                <w:sz w:val="20"/>
                <w:szCs w:val="20"/>
              </w:rPr>
              <w:t>74 School locations now within the Borough allowing enforcement to take place</w:t>
            </w:r>
          </w:p>
          <w:p w14:paraId="726CA04B" w14:textId="77777777" w:rsidR="00EA4F80" w:rsidRPr="00A630DF" w:rsidRDefault="00EA4F80" w:rsidP="00EA4F80">
            <w:pPr>
              <w:spacing w:before="0" w:after="0" w:line="240" w:lineRule="auto"/>
              <w:rPr>
                <w:sz w:val="20"/>
                <w:szCs w:val="20"/>
              </w:rPr>
            </w:pPr>
          </w:p>
        </w:tc>
      </w:tr>
      <w:tr w:rsidR="00EA4F80" w:rsidRPr="00C77989" w14:paraId="72977AED" w14:textId="77777777" w:rsidTr="00FB7C8B">
        <w:trPr>
          <w:jc w:val="center"/>
        </w:trPr>
        <w:tc>
          <w:tcPr>
            <w:tcW w:w="1028" w:type="dxa"/>
            <w:vAlign w:val="center"/>
          </w:tcPr>
          <w:p w14:paraId="7743E5A5" w14:textId="11A98403" w:rsidR="00EA4F80" w:rsidRDefault="00EA4F80" w:rsidP="00EA4F80">
            <w:pPr>
              <w:spacing w:before="0" w:after="0" w:line="240" w:lineRule="auto"/>
              <w:jc w:val="center"/>
              <w:rPr>
                <w:sz w:val="20"/>
                <w:szCs w:val="20"/>
              </w:rPr>
            </w:pPr>
            <w:r w:rsidRPr="00320E3B">
              <w:rPr>
                <w:sz w:val="20"/>
                <w:szCs w:val="20"/>
              </w:rPr>
              <w:t>21.2</w:t>
            </w:r>
          </w:p>
        </w:tc>
        <w:tc>
          <w:tcPr>
            <w:tcW w:w="1716" w:type="dxa"/>
            <w:vAlign w:val="center"/>
          </w:tcPr>
          <w:p w14:paraId="02CDDA24" w14:textId="2F3A1EC3"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2E363979" w14:textId="63BAF71B" w:rsidR="00EA4F80" w:rsidRPr="00ED232B" w:rsidRDefault="00EA4F80" w:rsidP="00EA4F80">
            <w:pPr>
              <w:spacing w:before="0" w:after="0" w:line="240" w:lineRule="auto"/>
              <w:rPr>
                <w:rFonts w:cs="Arial"/>
                <w:sz w:val="20"/>
                <w:szCs w:val="20"/>
              </w:rPr>
            </w:pPr>
            <w:r w:rsidRPr="00ED232B">
              <w:rPr>
                <w:rFonts w:cs="Arial"/>
                <w:sz w:val="20"/>
                <w:szCs w:val="20"/>
              </w:rPr>
              <w:t>The borough has adopted powers to enforce against idling vehicles but will look to create a Borough-wide Traffic Management Order (TMO) to allow for PCN enforcement which will be easier to enforce with existing and widely allocated Civil Enforcement Officer (CEO) resources</w:t>
            </w:r>
          </w:p>
        </w:tc>
        <w:tc>
          <w:tcPr>
            <w:tcW w:w="1372" w:type="dxa"/>
            <w:vAlign w:val="center"/>
          </w:tcPr>
          <w:p w14:paraId="714798BE" w14:textId="73D0D217"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2BBB44C" w14:textId="79890BD6"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4474BBCF" w14:textId="77777777" w:rsidR="00EA4F80" w:rsidRPr="008500BA" w:rsidRDefault="00EA4F80" w:rsidP="00EA4F80">
            <w:pPr>
              <w:spacing w:before="0" w:after="0"/>
              <w:rPr>
                <w:rFonts w:cs="Arial"/>
                <w:sz w:val="20"/>
                <w:szCs w:val="20"/>
              </w:rPr>
            </w:pPr>
            <w:r w:rsidRPr="008500BA">
              <w:rPr>
                <w:rFonts w:cs="Arial"/>
                <w:sz w:val="20"/>
                <w:szCs w:val="20"/>
              </w:rPr>
              <w:t>Individual TMO's still currently being used</w:t>
            </w:r>
          </w:p>
          <w:p w14:paraId="5600AA70" w14:textId="77777777" w:rsidR="00EA4F80" w:rsidRPr="00A630DF" w:rsidRDefault="00EA4F80" w:rsidP="00EA4F80">
            <w:pPr>
              <w:spacing w:before="0" w:after="0" w:line="240" w:lineRule="auto"/>
              <w:rPr>
                <w:sz w:val="20"/>
                <w:szCs w:val="20"/>
              </w:rPr>
            </w:pPr>
          </w:p>
        </w:tc>
      </w:tr>
      <w:tr w:rsidR="00EA4F80" w:rsidRPr="00C77989" w14:paraId="5AB83F14" w14:textId="77777777" w:rsidTr="00FB7C8B">
        <w:trPr>
          <w:jc w:val="center"/>
        </w:trPr>
        <w:tc>
          <w:tcPr>
            <w:tcW w:w="1028" w:type="dxa"/>
            <w:vAlign w:val="center"/>
          </w:tcPr>
          <w:p w14:paraId="4E965065" w14:textId="2F14E3DE" w:rsidR="00EA4F80" w:rsidRDefault="00EA4F80" w:rsidP="00EA4F80">
            <w:pPr>
              <w:spacing w:before="0" w:after="0" w:line="240" w:lineRule="auto"/>
              <w:jc w:val="center"/>
              <w:rPr>
                <w:sz w:val="20"/>
                <w:szCs w:val="20"/>
              </w:rPr>
            </w:pPr>
            <w:r w:rsidRPr="00320E3B">
              <w:rPr>
                <w:sz w:val="20"/>
                <w:szCs w:val="20"/>
              </w:rPr>
              <w:t>22.1</w:t>
            </w:r>
          </w:p>
        </w:tc>
        <w:tc>
          <w:tcPr>
            <w:tcW w:w="1716" w:type="dxa"/>
            <w:vAlign w:val="center"/>
          </w:tcPr>
          <w:p w14:paraId="77970B07" w14:textId="4F769663"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788F11A9" w14:textId="13742C88" w:rsidR="00EA4F80" w:rsidRPr="00ED232B" w:rsidRDefault="00EA4F80" w:rsidP="00EA4F80">
            <w:pPr>
              <w:spacing w:before="0" w:after="0" w:line="240" w:lineRule="auto"/>
              <w:rPr>
                <w:rFonts w:cs="Arial"/>
                <w:sz w:val="20"/>
                <w:szCs w:val="20"/>
              </w:rPr>
            </w:pPr>
            <w:r w:rsidRPr="00ED232B">
              <w:rPr>
                <w:rFonts w:cs="Arial"/>
                <w:sz w:val="20"/>
                <w:szCs w:val="20"/>
              </w:rPr>
              <w:t>Work with BIDs to support a suitable programme of weekend road closures to allow town centres and high streets to be used in new and innovative ways, supporting vibrant town centres and communities</w:t>
            </w:r>
          </w:p>
        </w:tc>
        <w:tc>
          <w:tcPr>
            <w:tcW w:w="1372" w:type="dxa"/>
            <w:vAlign w:val="center"/>
          </w:tcPr>
          <w:p w14:paraId="23A585FE" w14:textId="2D18BD9C"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20123605" w14:textId="19981BBD"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75AF2200" w14:textId="54A23F3F" w:rsidR="00EA4F80" w:rsidRPr="00A630DF" w:rsidRDefault="00EA4F80" w:rsidP="00EA4F80">
            <w:pPr>
              <w:spacing w:before="0" w:after="0" w:line="240" w:lineRule="auto"/>
              <w:rPr>
                <w:sz w:val="20"/>
                <w:szCs w:val="20"/>
              </w:rPr>
            </w:pPr>
            <w:r w:rsidRPr="00400DE3">
              <w:rPr>
                <w:rFonts w:cs="Arial"/>
                <w:sz w:val="20"/>
                <w:szCs w:val="20"/>
              </w:rPr>
              <w:t xml:space="preserve">Completed. A programme of weekend closures has not been taken forward. Instead, the Council has promoted street party road closures, and these have become more popular than ever before, primarily in the summer months </w:t>
            </w:r>
          </w:p>
        </w:tc>
      </w:tr>
      <w:tr w:rsidR="00EA4F80" w:rsidRPr="00C77989" w14:paraId="323D032A" w14:textId="77777777" w:rsidTr="00FB7C8B">
        <w:trPr>
          <w:jc w:val="center"/>
        </w:trPr>
        <w:tc>
          <w:tcPr>
            <w:tcW w:w="1028" w:type="dxa"/>
            <w:vAlign w:val="center"/>
          </w:tcPr>
          <w:p w14:paraId="6C6E18DA" w14:textId="6ADD2BB4" w:rsidR="00EA4F80" w:rsidRDefault="00EA4F80" w:rsidP="00EA4F80">
            <w:pPr>
              <w:spacing w:before="0" w:after="0" w:line="240" w:lineRule="auto"/>
              <w:jc w:val="center"/>
              <w:rPr>
                <w:sz w:val="20"/>
                <w:szCs w:val="20"/>
              </w:rPr>
            </w:pPr>
            <w:r w:rsidRPr="00320E3B">
              <w:rPr>
                <w:sz w:val="20"/>
                <w:szCs w:val="20"/>
              </w:rPr>
              <w:t>22.2</w:t>
            </w:r>
          </w:p>
        </w:tc>
        <w:tc>
          <w:tcPr>
            <w:tcW w:w="1716" w:type="dxa"/>
            <w:vAlign w:val="center"/>
          </w:tcPr>
          <w:p w14:paraId="56BC4ECB" w14:textId="41E2917A"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1127954B" w14:textId="2BF3BD2E" w:rsidR="00EA4F80" w:rsidRPr="00ED232B" w:rsidRDefault="00EA4F80" w:rsidP="00EA4F80">
            <w:pPr>
              <w:spacing w:before="0" w:after="0" w:line="240" w:lineRule="auto"/>
              <w:rPr>
                <w:rFonts w:cs="Arial"/>
                <w:sz w:val="20"/>
                <w:szCs w:val="20"/>
              </w:rPr>
            </w:pPr>
            <w:r w:rsidRPr="00ED232B">
              <w:rPr>
                <w:rFonts w:cs="Arial"/>
                <w:sz w:val="20"/>
                <w:szCs w:val="20"/>
              </w:rPr>
              <w:t xml:space="preserve">Continue with Street Party events and engage with residents in discussions about possible changes in the locality </w:t>
            </w:r>
            <w:r w:rsidRPr="00ED232B">
              <w:rPr>
                <w:rFonts w:cs="Arial"/>
                <w:sz w:val="20"/>
                <w:szCs w:val="20"/>
              </w:rPr>
              <w:lastRenderedPageBreak/>
              <w:t>that would enhance walking and cycling</w:t>
            </w:r>
          </w:p>
        </w:tc>
        <w:tc>
          <w:tcPr>
            <w:tcW w:w="1372" w:type="dxa"/>
            <w:vAlign w:val="center"/>
          </w:tcPr>
          <w:p w14:paraId="36972607" w14:textId="292EC9E3" w:rsidR="00EA4F80" w:rsidRPr="00ED232B" w:rsidRDefault="00310D3A" w:rsidP="00310D3A">
            <w:pPr>
              <w:spacing w:before="0" w:after="0" w:line="240" w:lineRule="auto"/>
              <w:jc w:val="center"/>
              <w:rPr>
                <w:rFonts w:cs="Arial"/>
                <w:sz w:val="20"/>
                <w:szCs w:val="20"/>
              </w:rPr>
            </w:pPr>
            <w:r w:rsidRPr="00ED232B">
              <w:rPr>
                <w:rFonts w:cs="Arial"/>
                <w:sz w:val="20"/>
                <w:szCs w:val="20"/>
              </w:rPr>
              <w:lastRenderedPageBreak/>
              <w:t>Ongoing</w:t>
            </w:r>
          </w:p>
        </w:tc>
        <w:tc>
          <w:tcPr>
            <w:tcW w:w="2008" w:type="dxa"/>
            <w:vAlign w:val="center"/>
          </w:tcPr>
          <w:p w14:paraId="5F9AB4D4" w14:textId="7B6CD309"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Public Health Team</w:t>
            </w:r>
          </w:p>
        </w:tc>
        <w:tc>
          <w:tcPr>
            <w:tcW w:w="5319" w:type="dxa"/>
            <w:vAlign w:val="center"/>
          </w:tcPr>
          <w:p w14:paraId="6F613092" w14:textId="77777777" w:rsidR="00EA4F80" w:rsidRPr="008500BA" w:rsidRDefault="00EA4F80" w:rsidP="00EA4F80">
            <w:pPr>
              <w:spacing w:before="0" w:after="0"/>
              <w:rPr>
                <w:rFonts w:eastAsia="Times New Roman" w:cs="Arial"/>
                <w:color w:val="000000"/>
                <w:sz w:val="20"/>
                <w:szCs w:val="20"/>
                <w:lang w:eastAsia="en-GB"/>
              </w:rPr>
            </w:pPr>
            <w:r w:rsidRPr="008500BA">
              <w:rPr>
                <w:rFonts w:cs="Arial"/>
                <w:color w:val="000000"/>
                <w:sz w:val="20"/>
                <w:szCs w:val="20"/>
              </w:rPr>
              <w:t>Over 100 events in 2025</w:t>
            </w:r>
          </w:p>
          <w:p w14:paraId="4D18247F" w14:textId="77777777" w:rsidR="00EA4F80" w:rsidRPr="00A630DF" w:rsidRDefault="00EA4F80" w:rsidP="00EA4F80">
            <w:pPr>
              <w:spacing w:before="0" w:after="0" w:line="240" w:lineRule="auto"/>
              <w:rPr>
                <w:sz w:val="20"/>
                <w:szCs w:val="20"/>
              </w:rPr>
            </w:pPr>
          </w:p>
        </w:tc>
      </w:tr>
      <w:tr w:rsidR="00EA4F80" w:rsidRPr="00C77989" w14:paraId="29E79FFF" w14:textId="77777777" w:rsidTr="00FB7C8B">
        <w:trPr>
          <w:jc w:val="center"/>
        </w:trPr>
        <w:tc>
          <w:tcPr>
            <w:tcW w:w="1028" w:type="dxa"/>
            <w:vAlign w:val="center"/>
          </w:tcPr>
          <w:p w14:paraId="09D671AA" w14:textId="361859BA" w:rsidR="00EA4F80" w:rsidRDefault="00EA4F80" w:rsidP="00EA4F80">
            <w:pPr>
              <w:spacing w:before="0" w:after="0" w:line="240" w:lineRule="auto"/>
              <w:jc w:val="center"/>
              <w:rPr>
                <w:sz w:val="20"/>
                <w:szCs w:val="20"/>
              </w:rPr>
            </w:pPr>
            <w:r w:rsidRPr="00320E3B">
              <w:rPr>
                <w:sz w:val="20"/>
                <w:szCs w:val="20"/>
              </w:rPr>
              <w:t>23.1</w:t>
            </w:r>
          </w:p>
        </w:tc>
        <w:tc>
          <w:tcPr>
            <w:tcW w:w="1716" w:type="dxa"/>
            <w:vAlign w:val="center"/>
          </w:tcPr>
          <w:p w14:paraId="02D34541" w14:textId="5F371527"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7E146E74" w14:textId="5F33582D" w:rsidR="00EA4F80" w:rsidRPr="00ED232B" w:rsidRDefault="00EA4F80" w:rsidP="00EA4F80">
            <w:pPr>
              <w:spacing w:before="0" w:after="0" w:line="240" w:lineRule="auto"/>
              <w:rPr>
                <w:rFonts w:cs="Arial"/>
                <w:sz w:val="20"/>
                <w:szCs w:val="20"/>
              </w:rPr>
            </w:pPr>
            <w:r w:rsidRPr="00ED232B">
              <w:rPr>
                <w:rFonts w:cs="Arial"/>
                <w:sz w:val="20"/>
                <w:szCs w:val="20"/>
              </w:rPr>
              <w:t>The use of electric vehicles will be promoted by providing the appropriate infrastructure</w:t>
            </w:r>
          </w:p>
        </w:tc>
        <w:tc>
          <w:tcPr>
            <w:tcW w:w="1372" w:type="dxa"/>
            <w:vAlign w:val="center"/>
          </w:tcPr>
          <w:p w14:paraId="70DE5FE9" w14:textId="0303D67F"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E1263A9" w14:textId="18E8F503"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4286012B" w14:textId="2AE1BDE7" w:rsidR="00EA4F80" w:rsidRPr="00A630DF" w:rsidRDefault="00EA4F80" w:rsidP="00EA4F80">
            <w:pPr>
              <w:spacing w:before="0" w:after="0" w:line="240" w:lineRule="auto"/>
              <w:rPr>
                <w:sz w:val="20"/>
                <w:szCs w:val="20"/>
              </w:rPr>
            </w:pPr>
            <w:r w:rsidRPr="00400DE3">
              <w:rPr>
                <w:rFonts w:cs="Arial"/>
                <w:sz w:val="20"/>
                <w:szCs w:val="20"/>
              </w:rPr>
              <w:t>Completed. An Electric Vehicle Charging Strategy has now been produced with the intention to introduce pilot schemes for on street charge points and residential gullies</w:t>
            </w:r>
          </w:p>
        </w:tc>
      </w:tr>
      <w:tr w:rsidR="00EA4F80" w:rsidRPr="00C77989" w14:paraId="4B30C746" w14:textId="77777777" w:rsidTr="00FB7C8B">
        <w:trPr>
          <w:jc w:val="center"/>
        </w:trPr>
        <w:tc>
          <w:tcPr>
            <w:tcW w:w="1028" w:type="dxa"/>
            <w:vAlign w:val="center"/>
          </w:tcPr>
          <w:p w14:paraId="4BF9D61C" w14:textId="5DD1FD88" w:rsidR="00EA4F80" w:rsidRDefault="00EA4F80" w:rsidP="00EA4F80">
            <w:pPr>
              <w:spacing w:before="0" w:after="0" w:line="240" w:lineRule="auto"/>
              <w:jc w:val="center"/>
              <w:rPr>
                <w:sz w:val="20"/>
                <w:szCs w:val="20"/>
              </w:rPr>
            </w:pPr>
            <w:r w:rsidRPr="00320E3B">
              <w:rPr>
                <w:sz w:val="20"/>
                <w:szCs w:val="20"/>
              </w:rPr>
              <w:t>24.1</w:t>
            </w:r>
          </w:p>
        </w:tc>
        <w:tc>
          <w:tcPr>
            <w:tcW w:w="1716" w:type="dxa"/>
            <w:vAlign w:val="center"/>
          </w:tcPr>
          <w:p w14:paraId="4A97D5A0" w14:textId="5BF83F71"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3DEB32B7" w14:textId="5DA6C79D" w:rsidR="00EA4F80" w:rsidRPr="00ED232B" w:rsidRDefault="00EA4F80" w:rsidP="00EA4F80">
            <w:pPr>
              <w:spacing w:before="0" w:after="0" w:line="240" w:lineRule="auto"/>
              <w:rPr>
                <w:rFonts w:cs="Arial"/>
                <w:sz w:val="20"/>
                <w:szCs w:val="20"/>
              </w:rPr>
            </w:pPr>
            <w:r w:rsidRPr="00ED232B">
              <w:rPr>
                <w:rFonts w:cs="Arial"/>
                <w:sz w:val="20"/>
                <w:szCs w:val="20"/>
              </w:rPr>
              <w:t>Work with Bluepoint London to continue to roll out electric vehicle charging infrastructure. *There are national policies in place to influence road users’ choice of vehicle, but parking policy is not considered to have an impact on the use of those vehicles</w:t>
            </w:r>
          </w:p>
        </w:tc>
        <w:tc>
          <w:tcPr>
            <w:tcW w:w="1372" w:type="dxa"/>
            <w:vAlign w:val="center"/>
          </w:tcPr>
          <w:p w14:paraId="03057D49" w14:textId="45486F1F"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04A41517" w14:textId="3C0C2791"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25C9D658" w14:textId="4A73629C" w:rsidR="00EA4F80" w:rsidRPr="002A1B40" w:rsidRDefault="007D74C3" w:rsidP="00EA4F80">
            <w:pPr>
              <w:spacing w:before="0" w:after="0" w:line="240" w:lineRule="auto"/>
              <w:rPr>
                <w:sz w:val="20"/>
                <w:szCs w:val="20"/>
              </w:rPr>
            </w:pPr>
            <w:r w:rsidRPr="002A1B40">
              <w:rPr>
                <w:rFonts w:cs="Arial"/>
                <w:sz w:val="20"/>
                <w:szCs w:val="20"/>
              </w:rPr>
              <w:t>Source/Total charge points are still in operation but as before further charge points are subject to the LEVI scheme and joint procurement with the other London boroughs in our partnership</w:t>
            </w:r>
          </w:p>
        </w:tc>
      </w:tr>
      <w:tr w:rsidR="00EA4F80" w:rsidRPr="00C77989" w14:paraId="400D97D8" w14:textId="77777777" w:rsidTr="00FB7C8B">
        <w:trPr>
          <w:jc w:val="center"/>
        </w:trPr>
        <w:tc>
          <w:tcPr>
            <w:tcW w:w="1028" w:type="dxa"/>
            <w:vAlign w:val="center"/>
          </w:tcPr>
          <w:p w14:paraId="370ED2D7" w14:textId="6244ABA6" w:rsidR="00EA4F80" w:rsidRDefault="00EA4F80" w:rsidP="00EA4F80">
            <w:pPr>
              <w:spacing w:before="0" w:after="0" w:line="240" w:lineRule="auto"/>
              <w:jc w:val="center"/>
              <w:rPr>
                <w:sz w:val="20"/>
                <w:szCs w:val="20"/>
              </w:rPr>
            </w:pPr>
            <w:r w:rsidRPr="00320E3B">
              <w:rPr>
                <w:sz w:val="20"/>
                <w:szCs w:val="20"/>
              </w:rPr>
              <w:t>24.2</w:t>
            </w:r>
          </w:p>
        </w:tc>
        <w:tc>
          <w:tcPr>
            <w:tcW w:w="1716" w:type="dxa"/>
            <w:vAlign w:val="center"/>
          </w:tcPr>
          <w:p w14:paraId="4EBB574C" w14:textId="7F79E26E"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0410EC9C" w14:textId="01F0A215" w:rsidR="00EA4F80" w:rsidRPr="00ED232B" w:rsidRDefault="00EA4F80" w:rsidP="00EA4F80">
            <w:pPr>
              <w:spacing w:before="0" w:after="0" w:line="240" w:lineRule="auto"/>
              <w:rPr>
                <w:rFonts w:cs="Arial"/>
                <w:sz w:val="20"/>
                <w:szCs w:val="20"/>
              </w:rPr>
            </w:pPr>
            <w:r w:rsidRPr="00ED232B">
              <w:rPr>
                <w:rFonts w:cs="Arial"/>
                <w:sz w:val="20"/>
                <w:szCs w:val="20"/>
              </w:rPr>
              <w:t>Install 4 Rapid Charge Points as part of the TFL scheme by March 2020 along with the 4 installed on the A232 TLRN in Coney Hall and West Wickham</w:t>
            </w:r>
          </w:p>
        </w:tc>
        <w:tc>
          <w:tcPr>
            <w:tcW w:w="1372" w:type="dxa"/>
            <w:vAlign w:val="center"/>
          </w:tcPr>
          <w:p w14:paraId="1851C2AA" w14:textId="06DBDFD2"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13A5AAC2" w14:textId="3956B759"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55949464" w14:textId="264096B9" w:rsidR="00EA4F80" w:rsidRPr="002A1B40" w:rsidRDefault="002A1B40" w:rsidP="00EA4F80">
            <w:pPr>
              <w:spacing w:before="0" w:after="0" w:line="240" w:lineRule="auto"/>
              <w:rPr>
                <w:sz w:val="20"/>
                <w:szCs w:val="20"/>
              </w:rPr>
            </w:pPr>
            <w:r w:rsidRPr="002A1B40">
              <w:rPr>
                <w:rFonts w:cs="Arial"/>
                <w:sz w:val="20"/>
                <w:szCs w:val="20"/>
              </w:rPr>
              <w:t xml:space="preserve">Further TfL operated charge points have been installed on TLRN in West Wickham. Discussions are ongoing with TfL and </w:t>
            </w:r>
            <w:proofErr w:type="spellStart"/>
            <w:r w:rsidRPr="002A1B40">
              <w:rPr>
                <w:rFonts w:cs="Arial"/>
                <w:sz w:val="20"/>
                <w:szCs w:val="20"/>
              </w:rPr>
              <w:t>Fastned</w:t>
            </w:r>
            <w:proofErr w:type="spellEnd"/>
            <w:r w:rsidRPr="002A1B40">
              <w:rPr>
                <w:rFonts w:cs="Arial"/>
                <w:sz w:val="20"/>
                <w:szCs w:val="20"/>
              </w:rPr>
              <w:t xml:space="preserve"> to try and secure LBB and private land for ultra rapid charging hubs</w:t>
            </w:r>
          </w:p>
        </w:tc>
      </w:tr>
      <w:tr w:rsidR="00EA4F80" w:rsidRPr="00C77989" w14:paraId="2CCED303" w14:textId="77777777" w:rsidTr="00FB7C8B">
        <w:trPr>
          <w:jc w:val="center"/>
        </w:trPr>
        <w:tc>
          <w:tcPr>
            <w:tcW w:w="1028" w:type="dxa"/>
            <w:vAlign w:val="center"/>
          </w:tcPr>
          <w:p w14:paraId="2F3E0730" w14:textId="0786A685" w:rsidR="00EA4F80" w:rsidRDefault="00EA4F80" w:rsidP="00EA4F80">
            <w:pPr>
              <w:spacing w:before="0" w:after="0" w:line="240" w:lineRule="auto"/>
              <w:jc w:val="center"/>
              <w:rPr>
                <w:sz w:val="20"/>
                <w:szCs w:val="20"/>
              </w:rPr>
            </w:pPr>
            <w:r w:rsidRPr="00320E3B">
              <w:rPr>
                <w:sz w:val="20"/>
                <w:szCs w:val="20"/>
              </w:rPr>
              <w:t>24.3</w:t>
            </w:r>
          </w:p>
        </w:tc>
        <w:tc>
          <w:tcPr>
            <w:tcW w:w="1716" w:type="dxa"/>
            <w:vAlign w:val="center"/>
          </w:tcPr>
          <w:p w14:paraId="79A697C6" w14:textId="53AEFA35"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071970E2" w14:textId="7AC1B56F" w:rsidR="00EA4F80" w:rsidRPr="00ED232B" w:rsidRDefault="00EA4F80" w:rsidP="00EA4F80">
            <w:pPr>
              <w:spacing w:before="0" w:after="0" w:line="240" w:lineRule="auto"/>
              <w:rPr>
                <w:rFonts w:cs="Arial"/>
                <w:sz w:val="20"/>
                <w:szCs w:val="20"/>
              </w:rPr>
            </w:pPr>
            <w:r w:rsidRPr="00ED232B">
              <w:rPr>
                <w:rFonts w:cs="Arial"/>
                <w:sz w:val="20"/>
                <w:szCs w:val="20"/>
              </w:rPr>
              <w:t>Policy 30 of the Local Plan requires 1 in 5 car parking spaces to be provided with electric vehicle charge points</w:t>
            </w:r>
          </w:p>
        </w:tc>
        <w:tc>
          <w:tcPr>
            <w:tcW w:w="1372" w:type="dxa"/>
            <w:vAlign w:val="center"/>
          </w:tcPr>
          <w:p w14:paraId="760C3B94" w14:textId="3C26207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4E56A6C8" w14:textId="4EC4AAB9" w:rsidR="00EA4F80" w:rsidRPr="00FB7C8B" w:rsidRDefault="00960CFD" w:rsidP="00EA4F80">
            <w:pPr>
              <w:spacing w:before="0" w:after="0" w:line="240" w:lineRule="auto"/>
              <w:jc w:val="center"/>
              <w:rPr>
                <w:rFonts w:cs="Arial"/>
                <w:sz w:val="20"/>
                <w:szCs w:val="20"/>
              </w:rPr>
            </w:pPr>
            <w:r>
              <w:rPr>
                <w:rFonts w:cs="Arial"/>
                <w:sz w:val="20"/>
                <w:szCs w:val="20"/>
              </w:rPr>
              <w:t>Local Authority Planning &amp; Building Control Division</w:t>
            </w:r>
          </w:p>
        </w:tc>
        <w:tc>
          <w:tcPr>
            <w:tcW w:w="5319" w:type="dxa"/>
            <w:vAlign w:val="center"/>
          </w:tcPr>
          <w:p w14:paraId="6D4936F9" w14:textId="35E97FEE" w:rsidR="00EA4F80" w:rsidRPr="00A630DF" w:rsidRDefault="00EA4F80" w:rsidP="00EA4F80">
            <w:pPr>
              <w:spacing w:before="0" w:after="0" w:line="240" w:lineRule="auto"/>
              <w:rPr>
                <w:sz w:val="20"/>
                <w:szCs w:val="20"/>
              </w:rPr>
            </w:pPr>
            <w:r w:rsidRPr="00400DE3">
              <w:rPr>
                <w:rFonts w:cs="Arial"/>
                <w:sz w:val="20"/>
                <w:szCs w:val="20"/>
              </w:rPr>
              <w:t>Completed in full. Conditions imposed on relevant applications prior to being superseded by Approved document S to expand scope within the Buildings Regulations. Planning conditions no longer required as a result and replaced with informative on development applications</w:t>
            </w:r>
          </w:p>
        </w:tc>
      </w:tr>
      <w:tr w:rsidR="00EA4F80" w:rsidRPr="00C77989" w14:paraId="74CEC496" w14:textId="77777777" w:rsidTr="00FB7C8B">
        <w:trPr>
          <w:jc w:val="center"/>
        </w:trPr>
        <w:tc>
          <w:tcPr>
            <w:tcW w:w="1028" w:type="dxa"/>
            <w:vAlign w:val="center"/>
          </w:tcPr>
          <w:p w14:paraId="0CA407D4" w14:textId="745A4D58" w:rsidR="00EA4F80" w:rsidRDefault="00EA4F80" w:rsidP="00EA4F80">
            <w:pPr>
              <w:spacing w:before="0" w:after="0" w:line="240" w:lineRule="auto"/>
              <w:jc w:val="center"/>
              <w:rPr>
                <w:sz w:val="20"/>
                <w:szCs w:val="20"/>
              </w:rPr>
            </w:pPr>
            <w:r w:rsidRPr="00320E3B">
              <w:rPr>
                <w:sz w:val="20"/>
                <w:szCs w:val="20"/>
              </w:rPr>
              <w:t>24.4</w:t>
            </w:r>
          </w:p>
        </w:tc>
        <w:tc>
          <w:tcPr>
            <w:tcW w:w="1716" w:type="dxa"/>
            <w:vAlign w:val="center"/>
          </w:tcPr>
          <w:p w14:paraId="0BCCFD33" w14:textId="47562A12"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521A554F" w14:textId="4F98CD2E" w:rsidR="00EA4F80" w:rsidRPr="00ED232B" w:rsidRDefault="00EA4F80" w:rsidP="00EA4F80">
            <w:pPr>
              <w:spacing w:before="0" w:after="0" w:line="240" w:lineRule="auto"/>
              <w:rPr>
                <w:rFonts w:cs="Arial"/>
                <w:sz w:val="20"/>
                <w:szCs w:val="20"/>
              </w:rPr>
            </w:pPr>
            <w:r w:rsidRPr="00ED232B">
              <w:rPr>
                <w:rFonts w:cs="Arial"/>
                <w:sz w:val="20"/>
                <w:szCs w:val="20"/>
              </w:rPr>
              <w:t>Implementation of a pilot for lamp post charging points, including £30K Local Implementation Plan</w:t>
            </w:r>
            <w:r w:rsidRPr="00ED232B" w:rsidDel="001050C2">
              <w:rPr>
                <w:rFonts w:cs="Arial"/>
                <w:sz w:val="20"/>
                <w:szCs w:val="20"/>
              </w:rPr>
              <w:t xml:space="preserve"> </w:t>
            </w:r>
            <w:r w:rsidRPr="00ED232B">
              <w:rPr>
                <w:rFonts w:cs="Arial"/>
                <w:sz w:val="20"/>
                <w:szCs w:val="20"/>
              </w:rPr>
              <w:t>investment match funded by Go Ultra Low City Scheme</w:t>
            </w:r>
          </w:p>
        </w:tc>
        <w:tc>
          <w:tcPr>
            <w:tcW w:w="1372" w:type="dxa"/>
            <w:vAlign w:val="center"/>
          </w:tcPr>
          <w:p w14:paraId="574791FD" w14:textId="1DB7DF9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FB86C07" w14:textId="3D6FC197"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 4 other London Boroughs</w:t>
            </w:r>
          </w:p>
        </w:tc>
        <w:tc>
          <w:tcPr>
            <w:tcW w:w="5319" w:type="dxa"/>
            <w:vAlign w:val="center"/>
          </w:tcPr>
          <w:p w14:paraId="11152F93" w14:textId="403377D0" w:rsidR="00EA4F80" w:rsidRPr="00A630DF" w:rsidRDefault="009E6E12" w:rsidP="00EA4F80">
            <w:pPr>
              <w:spacing w:before="0" w:after="0" w:line="240" w:lineRule="auto"/>
              <w:rPr>
                <w:sz w:val="20"/>
                <w:szCs w:val="20"/>
              </w:rPr>
            </w:pPr>
            <w:r w:rsidRPr="009E6E12">
              <w:rPr>
                <w:rFonts w:cs="Arial"/>
                <w:sz w:val="20"/>
                <w:szCs w:val="20"/>
                <w:shd w:val="clear" w:color="auto" w:fill="FFFFFF"/>
              </w:rPr>
              <w:t>Joint bid for LEVI funding is ongoing with the other Boroughs in our partnership. Progress has been slower than expected for all boroughs due to the complex nature of the DfT/OZEV funding model. PDS/Executive approval has been granted to progress with care with thorough consultation for each proposed EV charging point location</w:t>
            </w:r>
          </w:p>
        </w:tc>
      </w:tr>
      <w:tr w:rsidR="00EA4F80" w:rsidRPr="00C77989" w14:paraId="396646E1" w14:textId="77777777" w:rsidTr="00FB7C8B">
        <w:trPr>
          <w:jc w:val="center"/>
        </w:trPr>
        <w:tc>
          <w:tcPr>
            <w:tcW w:w="1028" w:type="dxa"/>
            <w:vAlign w:val="center"/>
          </w:tcPr>
          <w:p w14:paraId="6F244335" w14:textId="6C0E10D5" w:rsidR="00EA4F80" w:rsidRDefault="00EA4F80" w:rsidP="00EA4F80">
            <w:pPr>
              <w:spacing w:before="0" w:after="0" w:line="240" w:lineRule="auto"/>
              <w:jc w:val="center"/>
              <w:rPr>
                <w:sz w:val="20"/>
                <w:szCs w:val="20"/>
              </w:rPr>
            </w:pPr>
            <w:r w:rsidRPr="00320E3B">
              <w:rPr>
                <w:sz w:val="20"/>
                <w:szCs w:val="20"/>
              </w:rPr>
              <w:lastRenderedPageBreak/>
              <w:t>25.1</w:t>
            </w:r>
          </w:p>
        </w:tc>
        <w:tc>
          <w:tcPr>
            <w:tcW w:w="1716" w:type="dxa"/>
            <w:vAlign w:val="center"/>
          </w:tcPr>
          <w:p w14:paraId="5D33484E" w14:textId="72A8AA45"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1369C283" w14:textId="4B9912AD" w:rsidR="00EA4F80" w:rsidRPr="00ED232B" w:rsidRDefault="00EA4F80" w:rsidP="00EA4F80">
            <w:pPr>
              <w:spacing w:before="0" w:after="0" w:line="240" w:lineRule="auto"/>
              <w:rPr>
                <w:rFonts w:cs="Arial"/>
                <w:sz w:val="20"/>
                <w:szCs w:val="20"/>
              </w:rPr>
            </w:pPr>
            <w:r w:rsidRPr="00ED232B">
              <w:rPr>
                <w:rFonts w:cs="Arial"/>
                <w:sz w:val="20"/>
                <w:szCs w:val="20"/>
              </w:rPr>
              <w:t>Development of new cycle routes, both as part of TfL’s strategic cycle network and local routes</w:t>
            </w:r>
          </w:p>
        </w:tc>
        <w:tc>
          <w:tcPr>
            <w:tcW w:w="1372" w:type="dxa"/>
            <w:vAlign w:val="center"/>
          </w:tcPr>
          <w:p w14:paraId="5B57DDD3" w14:textId="3208F7A6"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4E5D75F" w14:textId="036298F9"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10842AAF" w14:textId="1A63A7EC" w:rsidR="00EA4F80" w:rsidRPr="00A630DF" w:rsidRDefault="00190FD0" w:rsidP="00EA4F80">
            <w:pPr>
              <w:spacing w:before="0" w:after="0" w:line="240" w:lineRule="auto"/>
              <w:rPr>
                <w:sz w:val="20"/>
                <w:szCs w:val="20"/>
              </w:rPr>
            </w:pPr>
            <w:r w:rsidRPr="00190FD0">
              <w:rPr>
                <w:rFonts w:cs="Arial"/>
                <w:sz w:val="20"/>
                <w:szCs w:val="20"/>
                <w:shd w:val="clear" w:color="auto" w:fill="FFFFFF"/>
              </w:rPr>
              <w:t>This project was cancelled as it was thought to be too expensive for the benefit achieved</w:t>
            </w:r>
          </w:p>
        </w:tc>
      </w:tr>
      <w:tr w:rsidR="00EA4F80" w:rsidRPr="00C77989" w14:paraId="58F56459" w14:textId="77777777" w:rsidTr="00FB7C8B">
        <w:trPr>
          <w:jc w:val="center"/>
        </w:trPr>
        <w:tc>
          <w:tcPr>
            <w:tcW w:w="1028" w:type="dxa"/>
            <w:vAlign w:val="center"/>
          </w:tcPr>
          <w:p w14:paraId="70CFDA04" w14:textId="4A6E4932" w:rsidR="00EA4F80" w:rsidRDefault="00EA4F80" w:rsidP="00EA4F80">
            <w:pPr>
              <w:spacing w:before="0" w:after="0" w:line="240" w:lineRule="auto"/>
              <w:jc w:val="center"/>
              <w:rPr>
                <w:sz w:val="20"/>
                <w:szCs w:val="20"/>
              </w:rPr>
            </w:pPr>
            <w:r w:rsidRPr="00320E3B">
              <w:rPr>
                <w:sz w:val="20"/>
                <w:szCs w:val="20"/>
              </w:rPr>
              <w:t>25.2</w:t>
            </w:r>
          </w:p>
        </w:tc>
        <w:tc>
          <w:tcPr>
            <w:tcW w:w="1716" w:type="dxa"/>
            <w:vAlign w:val="center"/>
          </w:tcPr>
          <w:p w14:paraId="70EBC775" w14:textId="03FACE8C"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204FC506" w14:textId="47D279FF" w:rsidR="00EA4F80" w:rsidRPr="00ED232B" w:rsidRDefault="00EA4F80" w:rsidP="00EA4F80">
            <w:pPr>
              <w:spacing w:before="0" w:after="0" w:line="240" w:lineRule="auto"/>
              <w:rPr>
                <w:rFonts w:cs="Arial"/>
                <w:sz w:val="20"/>
                <w:szCs w:val="20"/>
              </w:rPr>
            </w:pPr>
            <w:r w:rsidRPr="00ED232B">
              <w:rPr>
                <w:rFonts w:cs="Arial"/>
                <w:sz w:val="20"/>
                <w:szCs w:val="20"/>
              </w:rPr>
              <w:t>Delivery of the ‘Shortlands Friendly Village Scheme’ to include schemes to reduce traffic volumes on residential streets to facilitate a safer and more inviting environment for walking and cycling.</w:t>
            </w:r>
          </w:p>
        </w:tc>
        <w:tc>
          <w:tcPr>
            <w:tcW w:w="1372" w:type="dxa"/>
            <w:vAlign w:val="center"/>
          </w:tcPr>
          <w:p w14:paraId="2F4631DA" w14:textId="38E57BE3" w:rsidR="00EA4F80" w:rsidRPr="00ED232B" w:rsidRDefault="00310D3A" w:rsidP="00310D3A">
            <w:pPr>
              <w:spacing w:before="0" w:after="0" w:line="240" w:lineRule="auto"/>
              <w:jc w:val="center"/>
              <w:rPr>
                <w:rFonts w:cs="Arial"/>
                <w:sz w:val="20"/>
                <w:szCs w:val="20"/>
              </w:rPr>
            </w:pPr>
            <w:r w:rsidRPr="00ED232B">
              <w:rPr>
                <w:rFonts w:cs="Arial"/>
                <w:sz w:val="20"/>
                <w:szCs w:val="20"/>
              </w:rPr>
              <w:t>2025</w:t>
            </w:r>
          </w:p>
        </w:tc>
        <w:tc>
          <w:tcPr>
            <w:tcW w:w="2008" w:type="dxa"/>
            <w:vAlign w:val="center"/>
          </w:tcPr>
          <w:p w14:paraId="32F3344A" w14:textId="4655990E" w:rsidR="00EA4F80" w:rsidRPr="00FB7C8B" w:rsidRDefault="000310E6" w:rsidP="00EA4F80">
            <w:pPr>
              <w:spacing w:before="0" w:after="0" w:line="240" w:lineRule="auto"/>
              <w:jc w:val="center"/>
              <w:rPr>
                <w:rFonts w:cs="Arial"/>
                <w:sz w:val="20"/>
                <w:szCs w:val="20"/>
              </w:rPr>
            </w:pPr>
            <w:r>
              <w:rPr>
                <w:rFonts w:cs="Arial"/>
                <w:sz w:val="20"/>
                <w:szCs w:val="20"/>
              </w:rPr>
              <w:t xml:space="preserve">Local Authority </w:t>
            </w:r>
            <w:r w:rsidR="001A0BA3">
              <w:rPr>
                <w:rFonts w:cs="Arial"/>
                <w:sz w:val="20"/>
                <w:szCs w:val="20"/>
              </w:rPr>
              <w:t>Traffic &amp; Parking Division</w:t>
            </w:r>
            <w:r w:rsidR="00202E20">
              <w:rPr>
                <w:rFonts w:cs="Arial"/>
                <w:sz w:val="20"/>
                <w:szCs w:val="20"/>
              </w:rPr>
              <w:t>, TfL</w:t>
            </w:r>
          </w:p>
        </w:tc>
        <w:tc>
          <w:tcPr>
            <w:tcW w:w="5319" w:type="dxa"/>
            <w:vAlign w:val="center"/>
          </w:tcPr>
          <w:p w14:paraId="3729C849" w14:textId="645F5896" w:rsidR="00EA4F80" w:rsidRPr="00A630DF" w:rsidRDefault="0026124F" w:rsidP="00EA4F80">
            <w:pPr>
              <w:spacing w:before="0" w:after="0" w:line="240" w:lineRule="auto"/>
              <w:rPr>
                <w:sz w:val="20"/>
                <w:szCs w:val="20"/>
              </w:rPr>
            </w:pPr>
            <w:r w:rsidRPr="0026124F">
              <w:rPr>
                <w:rFonts w:cs="Arial"/>
                <w:sz w:val="20"/>
                <w:szCs w:val="20"/>
                <w:shd w:val="clear" w:color="auto" w:fill="FFFFFF"/>
              </w:rPr>
              <w:t>No further funding to be made available by TfL</w:t>
            </w:r>
          </w:p>
        </w:tc>
      </w:tr>
      <w:tr w:rsidR="00EA4F80" w:rsidRPr="00C77989" w14:paraId="50B09326" w14:textId="77777777" w:rsidTr="00FB7C8B">
        <w:trPr>
          <w:jc w:val="center"/>
        </w:trPr>
        <w:tc>
          <w:tcPr>
            <w:tcW w:w="1028" w:type="dxa"/>
            <w:vAlign w:val="center"/>
          </w:tcPr>
          <w:p w14:paraId="6B7C5C6C" w14:textId="709EFAC2" w:rsidR="00EA4F80" w:rsidRDefault="00EA4F80" w:rsidP="00EA4F80">
            <w:pPr>
              <w:spacing w:before="0" w:after="0" w:line="240" w:lineRule="auto"/>
              <w:jc w:val="center"/>
              <w:rPr>
                <w:sz w:val="20"/>
                <w:szCs w:val="20"/>
              </w:rPr>
            </w:pPr>
            <w:r w:rsidRPr="00320E3B">
              <w:rPr>
                <w:sz w:val="20"/>
                <w:szCs w:val="20"/>
              </w:rPr>
              <w:t>25.3</w:t>
            </w:r>
          </w:p>
        </w:tc>
        <w:tc>
          <w:tcPr>
            <w:tcW w:w="1716" w:type="dxa"/>
            <w:vAlign w:val="center"/>
          </w:tcPr>
          <w:p w14:paraId="1CF29BAA" w14:textId="1E06DD7D"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224A8920" w14:textId="086BC560" w:rsidR="00EA4F80" w:rsidRPr="00ED232B" w:rsidRDefault="00EA4F80" w:rsidP="00EA4F80">
            <w:pPr>
              <w:spacing w:before="0" w:after="0" w:line="240" w:lineRule="auto"/>
              <w:rPr>
                <w:rFonts w:cs="Arial"/>
                <w:sz w:val="20"/>
                <w:szCs w:val="20"/>
              </w:rPr>
            </w:pPr>
            <w:r w:rsidRPr="00ED232B">
              <w:rPr>
                <w:rFonts w:cs="Arial"/>
                <w:sz w:val="20"/>
                <w:szCs w:val="20"/>
              </w:rPr>
              <w:t>Delivery of area-based schemes that promote walking and reduce road danger, including a new footpath to Valley Primary School, a parallel zebra crossing outside Bishop Challoner School and a segregated cycle route in Albemarle Road and Beckenham Road to connect Shortlands with Beckenham, plus a cycle route in Valley Road to Harris Primary.</w:t>
            </w:r>
          </w:p>
        </w:tc>
        <w:tc>
          <w:tcPr>
            <w:tcW w:w="1372" w:type="dxa"/>
            <w:vAlign w:val="center"/>
          </w:tcPr>
          <w:p w14:paraId="207B453A" w14:textId="56CE7B2C"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341B892E" w14:textId="78933722"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5718F197" w14:textId="77777777" w:rsidR="00EA4F80" w:rsidRPr="00400DE3" w:rsidRDefault="00EA4F80" w:rsidP="00EA4F80">
            <w:pPr>
              <w:spacing w:before="0" w:after="0" w:line="240" w:lineRule="auto"/>
              <w:rPr>
                <w:rFonts w:cs="Arial"/>
                <w:sz w:val="20"/>
                <w:szCs w:val="20"/>
                <w:shd w:val="clear" w:color="auto" w:fill="FFFFFF"/>
              </w:rPr>
            </w:pPr>
            <w:r w:rsidRPr="00400DE3">
              <w:rPr>
                <w:rFonts w:cs="Arial"/>
                <w:sz w:val="20"/>
                <w:szCs w:val="20"/>
                <w:shd w:val="clear" w:color="auto" w:fill="FFFFFF"/>
              </w:rPr>
              <w:t>The following projects were delivered in 2025:</w:t>
            </w:r>
          </w:p>
          <w:p w14:paraId="72F91541" w14:textId="77777777" w:rsidR="00EA4F80" w:rsidRPr="00400DE3" w:rsidRDefault="00EA4F80" w:rsidP="00EA4F80">
            <w:pPr>
              <w:pStyle w:val="ListParagraph"/>
              <w:numPr>
                <w:ilvl w:val="0"/>
                <w:numId w:val="16"/>
              </w:numPr>
              <w:spacing w:before="0" w:after="0" w:line="240" w:lineRule="auto"/>
              <w:rPr>
                <w:rFonts w:cs="Arial"/>
                <w:sz w:val="20"/>
                <w:szCs w:val="20"/>
                <w:shd w:val="clear" w:color="auto" w:fill="FFFFFF"/>
              </w:rPr>
            </w:pPr>
            <w:r w:rsidRPr="00400DE3">
              <w:rPr>
                <w:rFonts w:cs="Arial"/>
                <w:sz w:val="20"/>
                <w:szCs w:val="20"/>
                <w:shd w:val="clear" w:color="auto" w:fill="FFFFFF"/>
              </w:rPr>
              <w:t>Lawrie Park Road - Pedestrian Refuge</w:t>
            </w:r>
          </w:p>
          <w:p w14:paraId="58B151ED" w14:textId="77777777" w:rsidR="00EA4F80" w:rsidRPr="00400DE3" w:rsidRDefault="00EA4F80" w:rsidP="00EA4F80">
            <w:pPr>
              <w:pStyle w:val="ListParagraph"/>
              <w:numPr>
                <w:ilvl w:val="0"/>
                <w:numId w:val="16"/>
              </w:numPr>
              <w:spacing w:before="0" w:after="0" w:line="240" w:lineRule="auto"/>
              <w:rPr>
                <w:rFonts w:cs="Arial"/>
                <w:sz w:val="20"/>
                <w:szCs w:val="20"/>
                <w:shd w:val="clear" w:color="auto" w:fill="FFFFFF"/>
              </w:rPr>
            </w:pPr>
            <w:r w:rsidRPr="00400DE3">
              <w:rPr>
                <w:rFonts w:cs="Arial"/>
                <w:sz w:val="20"/>
                <w:szCs w:val="20"/>
                <w:shd w:val="clear" w:color="auto" w:fill="FFFFFF"/>
              </w:rPr>
              <w:t xml:space="preserve">Royal </w:t>
            </w:r>
            <w:r>
              <w:rPr>
                <w:rFonts w:cs="Arial"/>
                <w:sz w:val="20"/>
                <w:szCs w:val="20"/>
                <w:shd w:val="clear" w:color="auto" w:fill="FFFFFF"/>
              </w:rPr>
              <w:t>P</w:t>
            </w:r>
            <w:r w:rsidRPr="00400DE3">
              <w:rPr>
                <w:rFonts w:cs="Arial"/>
                <w:sz w:val="20"/>
                <w:szCs w:val="20"/>
                <w:shd w:val="clear" w:color="auto" w:fill="FFFFFF"/>
              </w:rPr>
              <w:t>arade - signal crossing</w:t>
            </w:r>
          </w:p>
          <w:p w14:paraId="25A0DFEB" w14:textId="77777777" w:rsidR="00EA4F80" w:rsidRPr="00400DE3" w:rsidRDefault="00EA4F80" w:rsidP="00EA4F80">
            <w:pPr>
              <w:pStyle w:val="ListParagraph"/>
              <w:numPr>
                <w:ilvl w:val="0"/>
                <w:numId w:val="16"/>
              </w:numPr>
              <w:spacing w:before="0" w:after="0" w:line="240" w:lineRule="auto"/>
              <w:rPr>
                <w:rFonts w:cs="Arial"/>
                <w:sz w:val="20"/>
                <w:szCs w:val="20"/>
                <w:shd w:val="clear" w:color="auto" w:fill="FFFFFF"/>
              </w:rPr>
            </w:pPr>
            <w:r w:rsidRPr="00400DE3">
              <w:rPr>
                <w:rFonts w:cs="Arial"/>
                <w:sz w:val="20"/>
                <w:szCs w:val="20"/>
                <w:shd w:val="clear" w:color="auto" w:fill="FFFFFF"/>
              </w:rPr>
              <w:t>Main Road / Riverside School - pedestrian refuge</w:t>
            </w:r>
          </w:p>
          <w:p w14:paraId="1F6A6BA6" w14:textId="27BB06A6" w:rsidR="00EA4F80" w:rsidRPr="00A630DF" w:rsidRDefault="00EA4F80" w:rsidP="00EA4F80">
            <w:pPr>
              <w:spacing w:before="0" w:after="0" w:line="240" w:lineRule="auto"/>
              <w:rPr>
                <w:sz w:val="20"/>
                <w:szCs w:val="20"/>
              </w:rPr>
            </w:pPr>
            <w:r w:rsidRPr="00400DE3">
              <w:rPr>
                <w:rFonts w:cs="Arial"/>
                <w:sz w:val="20"/>
                <w:szCs w:val="20"/>
                <w:shd w:val="clear" w:color="auto" w:fill="FFFFFF"/>
              </w:rPr>
              <w:t xml:space="preserve">Oakfield </w:t>
            </w:r>
            <w:r>
              <w:rPr>
                <w:rFonts w:cs="Arial"/>
                <w:sz w:val="20"/>
                <w:szCs w:val="20"/>
                <w:shd w:val="clear" w:color="auto" w:fill="FFFFFF"/>
              </w:rPr>
              <w:t>Ga</w:t>
            </w:r>
            <w:r w:rsidRPr="00400DE3">
              <w:rPr>
                <w:rFonts w:cs="Arial"/>
                <w:sz w:val="20"/>
                <w:szCs w:val="20"/>
                <w:shd w:val="clear" w:color="auto" w:fill="FFFFFF"/>
              </w:rPr>
              <w:t>rdens - pedestrian refuge</w:t>
            </w:r>
          </w:p>
        </w:tc>
      </w:tr>
      <w:tr w:rsidR="00EA4F80" w:rsidRPr="00C77989" w14:paraId="3A7AFA9E" w14:textId="77777777" w:rsidTr="00FB7C8B">
        <w:trPr>
          <w:jc w:val="center"/>
        </w:trPr>
        <w:tc>
          <w:tcPr>
            <w:tcW w:w="1028" w:type="dxa"/>
            <w:vAlign w:val="center"/>
          </w:tcPr>
          <w:p w14:paraId="6A8F2B19" w14:textId="297FB9DC" w:rsidR="00EA4F80" w:rsidRDefault="00EA4F80" w:rsidP="00EA4F80">
            <w:pPr>
              <w:spacing w:before="0" w:after="0" w:line="240" w:lineRule="auto"/>
              <w:jc w:val="center"/>
              <w:rPr>
                <w:sz w:val="20"/>
                <w:szCs w:val="20"/>
              </w:rPr>
            </w:pPr>
            <w:r w:rsidRPr="00320E3B">
              <w:rPr>
                <w:sz w:val="20"/>
                <w:szCs w:val="20"/>
              </w:rPr>
              <w:t>25.4</w:t>
            </w:r>
          </w:p>
        </w:tc>
        <w:tc>
          <w:tcPr>
            <w:tcW w:w="1716" w:type="dxa"/>
            <w:vAlign w:val="center"/>
          </w:tcPr>
          <w:p w14:paraId="11755D77" w14:textId="2409F96D"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5E8F499D" w14:textId="2DB28F88" w:rsidR="00EA4F80" w:rsidRPr="00ED232B" w:rsidRDefault="00EA4F80" w:rsidP="00EA4F80">
            <w:pPr>
              <w:spacing w:before="0" w:after="0" w:line="240" w:lineRule="auto"/>
              <w:rPr>
                <w:rFonts w:cs="Arial"/>
                <w:sz w:val="20"/>
                <w:szCs w:val="20"/>
              </w:rPr>
            </w:pPr>
            <w:r w:rsidRPr="00ED232B">
              <w:rPr>
                <w:rFonts w:cs="Arial"/>
                <w:sz w:val="20"/>
                <w:szCs w:val="20"/>
              </w:rPr>
              <w:t>Improve pedestrian safety- installation of new pedestrian crossings</w:t>
            </w:r>
          </w:p>
        </w:tc>
        <w:tc>
          <w:tcPr>
            <w:tcW w:w="1372" w:type="dxa"/>
            <w:vAlign w:val="center"/>
          </w:tcPr>
          <w:p w14:paraId="3A07EC65" w14:textId="4A581A4E"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5D04A8CB" w14:textId="42B719C6"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4CFAE4B2" w14:textId="77777777" w:rsidR="00EA4F80" w:rsidRPr="00171B5E" w:rsidRDefault="00EA4F80" w:rsidP="00EA4F80">
            <w:pPr>
              <w:spacing w:before="0" w:after="0" w:line="240" w:lineRule="auto"/>
              <w:rPr>
                <w:rFonts w:cs="Arial"/>
                <w:sz w:val="20"/>
                <w:szCs w:val="20"/>
                <w:shd w:val="clear" w:color="auto" w:fill="FFFFFF"/>
              </w:rPr>
            </w:pPr>
            <w:r w:rsidRPr="00171B5E">
              <w:rPr>
                <w:rFonts w:cs="Arial"/>
                <w:sz w:val="20"/>
                <w:szCs w:val="20"/>
                <w:shd w:val="clear" w:color="auto" w:fill="FFFFFF"/>
              </w:rPr>
              <w:t>The following projects were delivered in 2025:</w:t>
            </w:r>
          </w:p>
          <w:p w14:paraId="50246B10" w14:textId="77777777" w:rsidR="00EA4F80" w:rsidRPr="00171B5E" w:rsidRDefault="00EA4F80" w:rsidP="00EA4F80">
            <w:pPr>
              <w:pStyle w:val="ListParagraph"/>
              <w:numPr>
                <w:ilvl w:val="0"/>
                <w:numId w:val="17"/>
              </w:numPr>
              <w:spacing w:before="0" w:after="0" w:line="240" w:lineRule="auto"/>
              <w:rPr>
                <w:rFonts w:cs="Arial"/>
                <w:sz w:val="20"/>
                <w:szCs w:val="20"/>
                <w:shd w:val="clear" w:color="auto" w:fill="FFFFFF"/>
              </w:rPr>
            </w:pPr>
            <w:r w:rsidRPr="00171B5E">
              <w:rPr>
                <w:rFonts w:cs="Arial"/>
                <w:sz w:val="20"/>
                <w:szCs w:val="20"/>
                <w:shd w:val="clear" w:color="auto" w:fill="FFFFFF"/>
              </w:rPr>
              <w:t xml:space="preserve">Chinese Roundabout - 5x parallel zebra crossings </w:t>
            </w:r>
          </w:p>
          <w:p w14:paraId="202C1BF5" w14:textId="77777777" w:rsidR="00EA4F80" w:rsidRPr="00171B5E" w:rsidRDefault="00EA4F80" w:rsidP="00EA4F80">
            <w:pPr>
              <w:pStyle w:val="ListParagraph"/>
              <w:numPr>
                <w:ilvl w:val="0"/>
                <w:numId w:val="17"/>
              </w:numPr>
              <w:spacing w:before="0" w:after="0" w:line="240" w:lineRule="auto"/>
              <w:rPr>
                <w:rFonts w:cs="Arial"/>
                <w:sz w:val="20"/>
                <w:szCs w:val="20"/>
                <w:shd w:val="clear" w:color="auto" w:fill="FFFFFF"/>
              </w:rPr>
            </w:pPr>
            <w:r w:rsidRPr="00171B5E">
              <w:rPr>
                <w:rFonts w:cs="Arial"/>
                <w:sz w:val="20"/>
                <w:szCs w:val="20"/>
                <w:shd w:val="clear" w:color="auto" w:fill="FFFFFF"/>
              </w:rPr>
              <w:t xml:space="preserve">Royal </w:t>
            </w:r>
            <w:r>
              <w:rPr>
                <w:rFonts w:cs="Arial"/>
                <w:sz w:val="20"/>
                <w:szCs w:val="20"/>
                <w:shd w:val="clear" w:color="auto" w:fill="FFFFFF"/>
              </w:rPr>
              <w:t>P</w:t>
            </w:r>
            <w:r w:rsidRPr="00171B5E">
              <w:rPr>
                <w:rFonts w:cs="Arial"/>
                <w:sz w:val="20"/>
                <w:szCs w:val="20"/>
                <w:shd w:val="clear" w:color="auto" w:fill="FFFFFF"/>
              </w:rPr>
              <w:t xml:space="preserve">arade - signalised crossing </w:t>
            </w:r>
          </w:p>
          <w:p w14:paraId="573942FF" w14:textId="77777777" w:rsidR="00EA4F80" w:rsidRPr="00171B5E" w:rsidRDefault="00EA4F80" w:rsidP="00EA4F80">
            <w:pPr>
              <w:pStyle w:val="ListParagraph"/>
              <w:numPr>
                <w:ilvl w:val="0"/>
                <w:numId w:val="17"/>
              </w:numPr>
              <w:spacing w:before="0" w:after="0" w:line="240" w:lineRule="auto"/>
              <w:rPr>
                <w:rFonts w:cs="Arial"/>
                <w:sz w:val="20"/>
                <w:szCs w:val="20"/>
                <w:shd w:val="clear" w:color="auto" w:fill="FFFFFF"/>
              </w:rPr>
            </w:pPr>
            <w:r>
              <w:rPr>
                <w:rFonts w:cs="Arial"/>
                <w:sz w:val="20"/>
                <w:szCs w:val="20"/>
                <w:shd w:val="clear" w:color="auto" w:fill="FFFFFF"/>
              </w:rPr>
              <w:t>L</w:t>
            </w:r>
            <w:r w:rsidRPr="00171B5E">
              <w:rPr>
                <w:rFonts w:cs="Arial"/>
                <w:sz w:val="20"/>
                <w:szCs w:val="20"/>
                <w:shd w:val="clear" w:color="auto" w:fill="FFFFFF"/>
              </w:rPr>
              <w:t xml:space="preserve">awrie </w:t>
            </w:r>
            <w:r>
              <w:rPr>
                <w:rFonts w:cs="Arial"/>
                <w:sz w:val="20"/>
                <w:szCs w:val="20"/>
                <w:shd w:val="clear" w:color="auto" w:fill="FFFFFF"/>
              </w:rPr>
              <w:t>P</w:t>
            </w:r>
            <w:r w:rsidRPr="00171B5E">
              <w:rPr>
                <w:rFonts w:cs="Arial"/>
                <w:sz w:val="20"/>
                <w:szCs w:val="20"/>
                <w:shd w:val="clear" w:color="auto" w:fill="FFFFFF"/>
              </w:rPr>
              <w:t xml:space="preserve">ark road </w:t>
            </w:r>
            <w:r>
              <w:rPr>
                <w:rFonts w:cs="Arial"/>
                <w:sz w:val="20"/>
                <w:szCs w:val="20"/>
                <w:shd w:val="clear" w:color="auto" w:fill="FFFFFF"/>
              </w:rPr>
              <w:t>–</w:t>
            </w:r>
            <w:r w:rsidRPr="00171B5E">
              <w:rPr>
                <w:rFonts w:cs="Arial"/>
                <w:sz w:val="20"/>
                <w:szCs w:val="20"/>
                <w:shd w:val="clear" w:color="auto" w:fill="FFFFFF"/>
              </w:rPr>
              <w:t xml:space="preserve"> ped</w:t>
            </w:r>
            <w:r>
              <w:rPr>
                <w:rFonts w:cs="Arial"/>
                <w:sz w:val="20"/>
                <w:szCs w:val="20"/>
                <w:shd w:val="clear" w:color="auto" w:fill="FFFFFF"/>
              </w:rPr>
              <w:t xml:space="preserve">estrian </w:t>
            </w:r>
            <w:r w:rsidRPr="00171B5E">
              <w:rPr>
                <w:rFonts w:cs="Arial"/>
                <w:sz w:val="20"/>
                <w:szCs w:val="20"/>
                <w:shd w:val="clear" w:color="auto" w:fill="FFFFFF"/>
              </w:rPr>
              <w:t>refuge</w:t>
            </w:r>
          </w:p>
          <w:p w14:paraId="16CC663D" w14:textId="4ACC04EE" w:rsidR="00EA4F80" w:rsidRPr="00A630DF" w:rsidRDefault="00EA4F80" w:rsidP="00EA4F80">
            <w:pPr>
              <w:spacing w:before="0" w:after="0" w:line="240" w:lineRule="auto"/>
              <w:rPr>
                <w:sz w:val="20"/>
                <w:szCs w:val="20"/>
              </w:rPr>
            </w:pPr>
            <w:r w:rsidRPr="00171B5E">
              <w:rPr>
                <w:rFonts w:cs="Arial"/>
                <w:sz w:val="20"/>
                <w:szCs w:val="20"/>
                <w:shd w:val="clear" w:color="auto" w:fill="FFFFFF"/>
              </w:rPr>
              <w:t xml:space="preserve">Oakfield </w:t>
            </w:r>
            <w:r>
              <w:rPr>
                <w:rFonts w:cs="Arial"/>
                <w:sz w:val="20"/>
                <w:szCs w:val="20"/>
                <w:shd w:val="clear" w:color="auto" w:fill="FFFFFF"/>
              </w:rPr>
              <w:t>G</w:t>
            </w:r>
            <w:r w:rsidRPr="00171B5E">
              <w:rPr>
                <w:rFonts w:cs="Arial"/>
                <w:sz w:val="20"/>
                <w:szCs w:val="20"/>
                <w:shd w:val="clear" w:color="auto" w:fill="FFFFFF"/>
              </w:rPr>
              <w:t>ardens - ped</w:t>
            </w:r>
            <w:r>
              <w:rPr>
                <w:rFonts w:cs="Arial"/>
                <w:sz w:val="20"/>
                <w:szCs w:val="20"/>
                <w:shd w:val="clear" w:color="auto" w:fill="FFFFFF"/>
              </w:rPr>
              <w:t>estrian</w:t>
            </w:r>
            <w:r w:rsidRPr="00171B5E">
              <w:rPr>
                <w:rFonts w:cs="Arial"/>
                <w:sz w:val="20"/>
                <w:szCs w:val="20"/>
                <w:shd w:val="clear" w:color="auto" w:fill="FFFFFF"/>
              </w:rPr>
              <w:t xml:space="preserve"> refuge crossing</w:t>
            </w:r>
          </w:p>
        </w:tc>
      </w:tr>
      <w:tr w:rsidR="00EA4F80" w:rsidRPr="00C77989" w14:paraId="7CF9F895" w14:textId="77777777" w:rsidTr="00FB7C8B">
        <w:trPr>
          <w:jc w:val="center"/>
        </w:trPr>
        <w:tc>
          <w:tcPr>
            <w:tcW w:w="1028" w:type="dxa"/>
            <w:vAlign w:val="center"/>
          </w:tcPr>
          <w:p w14:paraId="1BF9EB8C" w14:textId="36393271" w:rsidR="00EA4F80" w:rsidRDefault="00EA4F80" w:rsidP="00EA4F80">
            <w:pPr>
              <w:spacing w:before="0" w:after="0" w:line="240" w:lineRule="auto"/>
              <w:jc w:val="center"/>
              <w:rPr>
                <w:sz w:val="20"/>
                <w:szCs w:val="20"/>
              </w:rPr>
            </w:pPr>
            <w:r w:rsidRPr="00320E3B">
              <w:rPr>
                <w:sz w:val="20"/>
                <w:szCs w:val="20"/>
              </w:rPr>
              <w:t>25.5</w:t>
            </w:r>
          </w:p>
        </w:tc>
        <w:tc>
          <w:tcPr>
            <w:tcW w:w="1716" w:type="dxa"/>
            <w:vAlign w:val="center"/>
          </w:tcPr>
          <w:p w14:paraId="5DCE0BC3" w14:textId="4B50F151" w:rsidR="00EA4F80" w:rsidRPr="005B1C9F"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44A610A1" w14:textId="7B468936" w:rsidR="00EA4F80" w:rsidRPr="00ED232B" w:rsidRDefault="00EA4F80" w:rsidP="00EA4F80">
            <w:pPr>
              <w:spacing w:before="0" w:after="0" w:line="240" w:lineRule="auto"/>
              <w:rPr>
                <w:rFonts w:cs="Arial"/>
                <w:sz w:val="20"/>
                <w:szCs w:val="20"/>
              </w:rPr>
            </w:pPr>
            <w:r w:rsidRPr="00ED232B">
              <w:rPr>
                <w:rFonts w:cs="Arial"/>
                <w:sz w:val="20"/>
                <w:szCs w:val="20"/>
              </w:rPr>
              <w:t>Improve pedestrian infrastructure to encourage walking to school</w:t>
            </w:r>
          </w:p>
        </w:tc>
        <w:tc>
          <w:tcPr>
            <w:tcW w:w="1372" w:type="dxa"/>
            <w:vAlign w:val="center"/>
          </w:tcPr>
          <w:p w14:paraId="31D8D3B2" w14:textId="30F5FB94"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63E1A05" w14:textId="056495AD"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0FE60591" w14:textId="77777777" w:rsidR="00EA4F80" w:rsidRPr="003A39DE" w:rsidRDefault="00EA4F80" w:rsidP="00EA4F80">
            <w:pPr>
              <w:spacing w:before="0" w:after="0" w:line="240" w:lineRule="auto"/>
              <w:rPr>
                <w:rFonts w:cs="Arial"/>
                <w:sz w:val="20"/>
                <w:szCs w:val="20"/>
                <w:shd w:val="clear" w:color="auto" w:fill="FFFFFF"/>
              </w:rPr>
            </w:pPr>
            <w:r w:rsidRPr="003A39DE">
              <w:rPr>
                <w:rFonts w:cs="Arial"/>
                <w:sz w:val="20"/>
                <w:szCs w:val="20"/>
                <w:shd w:val="clear" w:color="auto" w:fill="FFFFFF"/>
              </w:rPr>
              <w:t>The following projects were delivered in 2025:</w:t>
            </w:r>
          </w:p>
          <w:p w14:paraId="06703CC2" w14:textId="77777777" w:rsidR="00EA4F80" w:rsidRPr="003A39DE" w:rsidRDefault="00EA4F80" w:rsidP="00EA4F80">
            <w:pPr>
              <w:pStyle w:val="ListParagraph"/>
              <w:numPr>
                <w:ilvl w:val="0"/>
                <w:numId w:val="18"/>
              </w:numPr>
              <w:shd w:val="clear" w:color="auto" w:fill="FFFFFF"/>
              <w:spacing w:before="0" w:after="0" w:line="240" w:lineRule="auto"/>
              <w:rPr>
                <w:rFonts w:eastAsia="Times New Roman" w:cs="Arial"/>
                <w:sz w:val="20"/>
                <w:szCs w:val="20"/>
                <w:lang w:eastAsia="en-GB"/>
              </w:rPr>
            </w:pPr>
            <w:r w:rsidRPr="003A39DE">
              <w:rPr>
                <w:rFonts w:eastAsia="Times New Roman" w:cs="Arial"/>
                <w:sz w:val="20"/>
                <w:szCs w:val="20"/>
                <w:lang w:eastAsia="en-GB"/>
              </w:rPr>
              <w:t>Main Road / Riverside School - pedestrian refuge crossing</w:t>
            </w:r>
          </w:p>
          <w:p w14:paraId="1AD790FB" w14:textId="77777777" w:rsidR="00EA4F80" w:rsidRPr="003A39DE" w:rsidRDefault="00EA4F80" w:rsidP="00EA4F80">
            <w:pPr>
              <w:pStyle w:val="ListParagraph"/>
              <w:numPr>
                <w:ilvl w:val="0"/>
                <w:numId w:val="18"/>
              </w:numPr>
              <w:shd w:val="clear" w:color="auto" w:fill="FFFFFF"/>
              <w:spacing w:before="0" w:after="0" w:line="240" w:lineRule="auto"/>
              <w:rPr>
                <w:rFonts w:eastAsia="Times New Roman" w:cs="Arial"/>
                <w:sz w:val="20"/>
                <w:szCs w:val="20"/>
                <w:lang w:eastAsia="en-GB"/>
              </w:rPr>
            </w:pPr>
            <w:r w:rsidRPr="003A39DE">
              <w:rPr>
                <w:rFonts w:eastAsia="Times New Roman" w:cs="Arial"/>
                <w:sz w:val="20"/>
                <w:szCs w:val="20"/>
                <w:lang w:eastAsia="en-GB"/>
              </w:rPr>
              <w:t xml:space="preserve">Royal Parade - Crossing </w:t>
            </w:r>
          </w:p>
          <w:p w14:paraId="77792128" w14:textId="03D6005D" w:rsidR="00EA4F80" w:rsidRPr="00A630DF" w:rsidRDefault="00EA4F80" w:rsidP="00EA4F80">
            <w:pPr>
              <w:pStyle w:val="ListParagraph"/>
              <w:numPr>
                <w:ilvl w:val="0"/>
                <w:numId w:val="18"/>
              </w:numPr>
              <w:shd w:val="clear" w:color="auto" w:fill="FFFFFF"/>
              <w:spacing w:before="0" w:after="0" w:line="240" w:lineRule="auto"/>
              <w:rPr>
                <w:sz w:val="20"/>
                <w:szCs w:val="20"/>
              </w:rPr>
            </w:pPr>
            <w:r w:rsidRPr="003A39DE">
              <w:rPr>
                <w:rFonts w:eastAsia="Times New Roman" w:cs="Arial"/>
                <w:sz w:val="20"/>
                <w:szCs w:val="20"/>
                <w:lang w:eastAsia="en-GB"/>
              </w:rPr>
              <w:t>Oakfield Gardens - pedestrian refuge crossing</w:t>
            </w:r>
          </w:p>
        </w:tc>
      </w:tr>
      <w:tr w:rsidR="00EA4F80" w:rsidRPr="00C77989" w14:paraId="10A92735" w14:textId="77777777" w:rsidTr="00FB7C8B">
        <w:trPr>
          <w:jc w:val="center"/>
        </w:trPr>
        <w:tc>
          <w:tcPr>
            <w:tcW w:w="1028" w:type="dxa"/>
            <w:vAlign w:val="center"/>
          </w:tcPr>
          <w:p w14:paraId="3F54BA24" w14:textId="66D1E0BA" w:rsidR="00EA4F80" w:rsidRPr="00320E3B" w:rsidRDefault="00EA4F80" w:rsidP="00EA4F80">
            <w:pPr>
              <w:spacing w:before="0" w:after="0" w:line="240" w:lineRule="auto"/>
              <w:jc w:val="center"/>
              <w:rPr>
                <w:sz w:val="20"/>
                <w:szCs w:val="20"/>
              </w:rPr>
            </w:pPr>
            <w:r w:rsidRPr="00320E3B">
              <w:rPr>
                <w:sz w:val="20"/>
                <w:szCs w:val="20"/>
              </w:rPr>
              <w:lastRenderedPageBreak/>
              <w:t>25.6</w:t>
            </w:r>
          </w:p>
        </w:tc>
        <w:tc>
          <w:tcPr>
            <w:tcW w:w="1716" w:type="dxa"/>
            <w:vAlign w:val="center"/>
          </w:tcPr>
          <w:p w14:paraId="3075C78D" w14:textId="1CA71AE9" w:rsidR="00EA4F80" w:rsidRDefault="00EA4F80" w:rsidP="00EA4F80">
            <w:pPr>
              <w:spacing w:before="0" w:after="0" w:line="240" w:lineRule="auto"/>
              <w:rPr>
                <w:rFonts w:cs="Arial"/>
                <w:sz w:val="20"/>
                <w:szCs w:val="20"/>
              </w:rPr>
            </w:pPr>
            <w:r>
              <w:rPr>
                <w:rFonts w:cs="Arial"/>
                <w:sz w:val="20"/>
                <w:szCs w:val="20"/>
              </w:rPr>
              <w:t xml:space="preserve">Cleaner transport </w:t>
            </w:r>
          </w:p>
        </w:tc>
        <w:tc>
          <w:tcPr>
            <w:tcW w:w="3152" w:type="dxa"/>
            <w:vAlign w:val="center"/>
          </w:tcPr>
          <w:p w14:paraId="31754936" w14:textId="51C0203B" w:rsidR="00EA4F80" w:rsidRPr="00ED232B" w:rsidRDefault="00EA4F80" w:rsidP="00EA4F80">
            <w:pPr>
              <w:spacing w:before="0" w:after="0" w:line="240" w:lineRule="auto"/>
              <w:rPr>
                <w:rFonts w:cs="Arial"/>
                <w:sz w:val="20"/>
                <w:szCs w:val="20"/>
              </w:rPr>
            </w:pPr>
            <w:r w:rsidRPr="00ED232B">
              <w:rPr>
                <w:rFonts w:cs="Arial"/>
                <w:sz w:val="20"/>
                <w:szCs w:val="20"/>
              </w:rPr>
              <w:t>Provide high quality cycle hubs at stations and continue to deliver on-street cycle parking and Bike hangers</w:t>
            </w:r>
          </w:p>
        </w:tc>
        <w:tc>
          <w:tcPr>
            <w:tcW w:w="1372" w:type="dxa"/>
            <w:vAlign w:val="center"/>
          </w:tcPr>
          <w:p w14:paraId="7B86600D" w14:textId="67C11D0D" w:rsidR="00EA4F80" w:rsidRPr="00ED232B" w:rsidRDefault="00310D3A" w:rsidP="00310D3A">
            <w:pPr>
              <w:spacing w:before="0" w:after="0" w:line="240" w:lineRule="auto"/>
              <w:jc w:val="center"/>
              <w:rPr>
                <w:rFonts w:cs="Arial"/>
                <w:sz w:val="20"/>
                <w:szCs w:val="20"/>
              </w:rPr>
            </w:pPr>
            <w:r w:rsidRPr="00ED232B">
              <w:rPr>
                <w:rFonts w:cs="Arial"/>
                <w:sz w:val="20"/>
                <w:szCs w:val="20"/>
              </w:rPr>
              <w:t>Ongoing</w:t>
            </w:r>
          </w:p>
        </w:tc>
        <w:tc>
          <w:tcPr>
            <w:tcW w:w="2008" w:type="dxa"/>
            <w:vAlign w:val="center"/>
          </w:tcPr>
          <w:p w14:paraId="6D1FBED7" w14:textId="7C914DE8" w:rsidR="00EA4F80" w:rsidRPr="00FB7C8B" w:rsidRDefault="00960CFD" w:rsidP="00EA4F80">
            <w:pPr>
              <w:spacing w:before="0" w:after="0" w:line="240" w:lineRule="auto"/>
              <w:jc w:val="center"/>
              <w:rPr>
                <w:rFonts w:cs="Arial"/>
                <w:sz w:val="20"/>
                <w:szCs w:val="20"/>
              </w:rPr>
            </w:pPr>
            <w:r>
              <w:rPr>
                <w:rFonts w:cs="Arial"/>
                <w:sz w:val="20"/>
                <w:szCs w:val="20"/>
              </w:rPr>
              <w:t>Local Authority Traffic &amp; Parking Division</w:t>
            </w:r>
          </w:p>
        </w:tc>
        <w:tc>
          <w:tcPr>
            <w:tcW w:w="5319" w:type="dxa"/>
            <w:vAlign w:val="center"/>
          </w:tcPr>
          <w:p w14:paraId="75E94280" w14:textId="10CC06B6" w:rsidR="00EA4F80" w:rsidRPr="003A39DE" w:rsidRDefault="00EA4F80" w:rsidP="00EA4F80">
            <w:pPr>
              <w:spacing w:before="0" w:after="0" w:line="240" w:lineRule="auto"/>
              <w:rPr>
                <w:rFonts w:cs="Arial"/>
                <w:sz w:val="20"/>
                <w:szCs w:val="20"/>
                <w:shd w:val="clear" w:color="auto" w:fill="FFFFFF"/>
              </w:rPr>
            </w:pPr>
            <w:r w:rsidRPr="001A1EFA">
              <w:rPr>
                <w:rFonts w:cs="Arial"/>
                <w:sz w:val="20"/>
                <w:szCs w:val="20"/>
              </w:rPr>
              <w:t>4 bike hangars were installed in 2025. 7 bike racks on residential streets</w:t>
            </w:r>
          </w:p>
        </w:tc>
      </w:tr>
    </w:tbl>
    <w:p w14:paraId="2B271D2E" w14:textId="77777777" w:rsidR="00294DF8" w:rsidRPr="00C17B38" w:rsidRDefault="00294DF8" w:rsidP="004C08ED">
      <w:pPr>
        <w:spacing w:after="0" w:line="240" w:lineRule="auto"/>
        <w:rPr>
          <w:rFonts w:eastAsia="Times New Roman" w:cs="Arial"/>
          <w:b/>
          <w:color w:val="000000"/>
          <w:kern w:val="28"/>
        </w:rPr>
        <w:sectPr w:rsidR="00294DF8" w:rsidRPr="00C17B38" w:rsidSect="00957E9D">
          <w:pgSz w:w="16838" w:h="11906" w:orient="landscape"/>
          <w:pgMar w:top="1440" w:right="1440" w:bottom="1440" w:left="1440" w:header="708" w:footer="708" w:gutter="0"/>
          <w:cols w:space="708"/>
          <w:docGrid w:linePitch="360"/>
        </w:sectPr>
      </w:pPr>
    </w:p>
    <w:p w14:paraId="1C904E74" w14:textId="2579F055" w:rsidR="00C77989" w:rsidRPr="00C17B38" w:rsidRDefault="004C08ED" w:rsidP="003A4DEF">
      <w:pPr>
        <w:pStyle w:val="Heading1"/>
        <w:ind w:hanging="720"/>
      </w:pPr>
      <w:bookmarkStart w:id="63" w:name="_Toc234930037"/>
      <w:r w:rsidRPr="00C17B38">
        <w:lastRenderedPageBreak/>
        <w:t>Planning Update and Other New Sources of Emissions</w:t>
      </w:r>
      <w:bookmarkEnd w:id="63"/>
    </w:p>
    <w:p w14:paraId="0C2E5FC6" w14:textId="0F3AD261" w:rsidR="00A84950" w:rsidRPr="00C17B38" w:rsidRDefault="003F35A9" w:rsidP="00A84950">
      <w:pPr>
        <w:pStyle w:val="Tablecaption"/>
        <w:ind w:left="0" w:firstLine="0"/>
        <w:rPr>
          <w:rFonts w:cs="Arial"/>
        </w:rPr>
      </w:pPr>
      <w:bookmarkStart w:id="64" w:name="_Toc436914883"/>
      <w:bookmarkStart w:id="65" w:name="_Toc160609823"/>
      <w:bookmarkStart w:id="66" w:name="_Toc234930624"/>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L</w:t>
      </w:r>
      <w:r w:rsidR="009912CB">
        <w:rPr>
          <w:bCs/>
          <w:color w:val="auto"/>
          <w:szCs w:val="24"/>
        </w:rPr>
        <w:fldChar w:fldCharType="end"/>
      </w:r>
      <w:r w:rsidRPr="00DC5D6B">
        <w:rPr>
          <w:bCs/>
          <w:color w:val="auto"/>
          <w:szCs w:val="24"/>
        </w:rPr>
        <w:t xml:space="preserve">. </w:t>
      </w:r>
      <w:r w:rsidR="00A84950" w:rsidRPr="00C17B38">
        <w:rPr>
          <w:rFonts w:cs="Arial"/>
        </w:rPr>
        <w:t xml:space="preserve">Planning requirements met by planning applications </w:t>
      </w:r>
      <w:r w:rsidR="005D64CD">
        <w:rPr>
          <w:rFonts w:cs="Arial"/>
        </w:rPr>
        <w:t>in the London Borough of Bromley</w:t>
      </w:r>
      <w:r w:rsidR="00A84950" w:rsidRPr="00C17B38">
        <w:rPr>
          <w:rFonts w:cs="Arial"/>
        </w:rPr>
        <w:t xml:space="preserve"> in </w:t>
      </w:r>
      <w:bookmarkEnd w:id="64"/>
      <w:r w:rsidR="001A41ED">
        <w:rPr>
          <w:rFonts w:cs="Arial"/>
        </w:rPr>
        <w:t>202</w:t>
      </w:r>
      <w:r w:rsidR="00656586">
        <w:rPr>
          <w:rFonts w:cs="Arial"/>
        </w:rPr>
        <w:t>5</w:t>
      </w:r>
      <w:bookmarkEnd w:id="65"/>
      <w:bookmarkEnd w:id="66"/>
    </w:p>
    <w:tbl>
      <w:tblPr>
        <w:tblStyle w:val="TableGrid"/>
        <w:tblW w:w="0" w:type="auto"/>
        <w:tblLook w:val="04A0" w:firstRow="1" w:lastRow="0" w:firstColumn="1" w:lastColumn="0" w:noHBand="0" w:noVBand="1"/>
        <w:tblCaption w:val="Planning requirements met by planning applications in the London Borough of Bromley in 2025"/>
        <w:tblDescription w:val="The table contains an update for 2025 in relation to the planning requirements met by planning applications in the London Borough of Bromley"/>
      </w:tblPr>
      <w:tblGrid>
        <w:gridCol w:w="6232"/>
        <w:gridCol w:w="2784"/>
      </w:tblGrid>
      <w:tr w:rsidR="00A84950" w:rsidRPr="00C77989" w14:paraId="11C549A5" w14:textId="77777777" w:rsidTr="005F7733">
        <w:trPr>
          <w:tblHeader/>
        </w:trPr>
        <w:tc>
          <w:tcPr>
            <w:tcW w:w="6232" w:type="dxa"/>
            <w:vAlign w:val="center"/>
          </w:tcPr>
          <w:p w14:paraId="6A1CDD3C" w14:textId="77777777" w:rsidR="00A84950" w:rsidRPr="00C77989" w:rsidRDefault="00A84950" w:rsidP="00C77989">
            <w:pPr>
              <w:spacing w:before="240" w:line="240" w:lineRule="auto"/>
              <w:jc w:val="center"/>
              <w:rPr>
                <w:rFonts w:cs="Arial"/>
                <w:b/>
                <w:sz w:val="20"/>
                <w:szCs w:val="20"/>
              </w:rPr>
            </w:pPr>
            <w:r w:rsidRPr="00C77989">
              <w:rPr>
                <w:rFonts w:cs="Arial"/>
                <w:b/>
                <w:sz w:val="20"/>
                <w:szCs w:val="20"/>
              </w:rPr>
              <w:t>Condition</w:t>
            </w:r>
          </w:p>
        </w:tc>
        <w:tc>
          <w:tcPr>
            <w:tcW w:w="2784" w:type="dxa"/>
            <w:vAlign w:val="center"/>
          </w:tcPr>
          <w:p w14:paraId="34468E13" w14:textId="1D146BFF" w:rsidR="00A84950" w:rsidRPr="00C77989" w:rsidRDefault="00A84950" w:rsidP="005D64CD">
            <w:pPr>
              <w:spacing w:before="240" w:line="240" w:lineRule="auto"/>
              <w:jc w:val="center"/>
              <w:rPr>
                <w:rFonts w:cs="Arial"/>
                <w:b/>
                <w:iCs/>
                <w:sz w:val="20"/>
                <w:szCs w:val="20"/>
              </w:rPr>
            </w:pPr>
            <w:r w:rsidRPr="00C77989">
              <w:rPr>
                <w:rFonts w:cs="Arial"/>
                <w:b/>
                <w:sz w:val="20"/>
                <w:szCs w:val="20"/>
              </w:rPr>
              <w:t>Number</w:t>
            </w:r>
          </w:p>
        </w:tc>
      </w:tr>
      <w:tr w:rsidR="00A455DC" w:rsidRPr="00C77989" w14:paraId="5409D9BE" w14:textId="77777777" w:rsidTr="00576AE4">
        <w:trPr>
          <w:trHeight w:val="673"/>
        </w:trPr>
        <w:tc>
          <w:tcPr>
            <w:tcW w:w="6232" w:type="dxa"/>
            <w:vAlign w:val="center"/>
          </w:tcPr>
          <w:p w14:paraId="58A6F124" w14:textId="41DAC9FA" w:rsidR="00A455DC" w:rsidRPr="00C77989" w:rsidRDefault="00A455DC" w:rsidP="00576AE4">
            <w:pPr>
              <w:spacing w:before="20" w:after="20" w:line="240" w:lineRule="auto"/>
              <w:ind w:left="29"/>
              <w:rPr>
                <w:rFonts w:cs="Arial"/>
                <w:sz w:val="20"/>
                <w:szCs w:val="20"/>
              </w:rPr>
            </w:pPr>
            <w:r w:rsidRPr="00C77989">
              <w:rPr>
                <w:rFonts w:cs="Arial"/>
                <w:sz w:val="20"/>
                <w:szCs w:val="20"/>
              </w:rPr>
              <w:t>Number of planning applications where an air quality impact assessment was reviewed for air quality impacts</w:t>
            </w:r>
          </w:p>
        </w:tc>
        <w:tc>
          <w:tcPr>
            <w:tcW w:w="2784" w:type="dxa"/>
            <w:vAlign w:val="center"/>
          </w:tcPr>
          <w:p w14:paraId="177DE6BF" w14:textId="57CF5AC0" w:rsidR="00A455DC" w:rsidRPr="00C77989" w:rsidRDefault="00A455DC" w:rsidP="00576AE4">
            <w:pPr>
              <w:spacing w:before="20" w:after="20" w:line="240" w:lineRule="auto"/>
              <w:jc w:val="center"/>
              <w:rPr>
                <w:rFonts w:cs="Arial"/>
                <w:iCs/>
                <w:sz w:val="20"/>
                <w:szCs w:val="20"/>
              </w:rPr>
            </w:pPr>
            <w:r>
              <w:rPr>
                <w:rFonts w:cs="Arial"/>
                <w:iCs/>
                <w:sz w:val="20"/>
                <w:szCs w:val="20"/>
              </w:rPr>
              <w:t>23</w:t>
            </w:r>
          </w:p>
        </w:tc>
      </w:tr>
      <w:tr w:rsidR="00A455DC" w:rsidRPr="00C77989" w14:paraId="2AE084A8" w14:textId="77777777" w:rsidTr="00576AE4">
        <w:trPr>
          <w:trHeight w:val="838"/>
        </w:trPr>
        <w:tc>
          <w:tcPr>
            <w:tcW w:w="6232" w:type="dxa"/>
            <w:vAlign w:val="center"/>
          </w:tcPr>
          <w:p w14:paraId="18F33C3F" w14:textId="5ED419F7" w:rsidR="00A455DC" w:rsidRPr="00C77989" w:rsidRDefault="00A455DC" w:rsidP="00576AE4">
            <w:pPr>
              <w:spacing w:before="20" w:after="20" w:line="240" w:lineRule="auto"/>
              <w:ind w:left="29"/>
              <w:rPr>
                <w:rFonts w:cs="Arial"/>
                <w:sz w:val="20"/>
                <w:szCs w:val="20"/>
              </w:rPr>
            </w:pPr>
            <w:r w:rsidRPr="00C77989">
              <w:rPr>
                <w:rFonts w:cs="Arial"/>
                <w:sz w:val="20"/>
                <w:szCs w:val="20"/>
              </w:rPr>
              <w:t xml:space="preserve">Number of planning applications required to </w:t>
            </w:r>
            <w:r>
              <w:rPr>
                <w:rFonts w:cs="Arial"/>
                <w:sz w:val="20"/>
                <w:szCs w:val="20"/>
              </w:rPr>
              <w:t xml:space="preserve">undertake </w:t>
            </w:r>
            <w:r w:rsidRPr="00C77989">
              <w:rPr>
                <w:rFonts w:cs="Arial"/>
                <w:sz w:val="20"/>
                <w:szCs w:val="20"/>
              </w:rPr>
              <w:t>construction dust</w:t>
            </w:r>
            <w:r>
              <w:rPr>
                <w:rFonts w:cs="Arial"/>
                <w:sz w:val="20"/>
                <w:szCs w:val="20"/>
              </w:rPr>
              <w:t xml:space="preserve"> monitoring and reporting </w:t>
            </w:r>
            <w:r w:rsidRPr="005E5EB2">
              <w:rPr>
                <w:rStyle w:val="eop"/>
                <w:rFonts w:cs="Arial"/>
                <w:color w:val="000000"/>
                <w:sz w:val="20"/>
                <w:szCs w:val="20"/>
                <w:shd w:val="clear" w:color="auto" w:fill="FFFFFF"/>
              </w:rPr>
              <w:t xml:space="preserve">(Please specify how you get </w:t>
            </w:r>
            <w:r w:rsidRPr="003C75DE">
              <w:rPr>
                <w:rStyle w:val="eop"/>
                <w:rFonts w:cs="Arial"/>
                <w:color w:val="000000"/>
                <w:sz w:val="20"/>
                <w:szCs w:val="20"/>
                <w:shd w:val="clear" w:color="auto" w:fill="FFFFFF"/>
              </w:rPr>
              <w:t>access to d</w:t>
            </w:r>
            <w:r w:rsidRPr="00A04163">
              <w:rPr>
                <w:rStyle w:val="eop"/>
                <w:rFonts w:cs="Arial"/>
                <w:color w:val="000000"/>
                <w:sz w:val="20"/>
                <w:szCs w:val="20"/>
                <w:shd w:val="clear" w:color="auto" w:fill="FFFFFF"/>
              </w:rPr>
              <w:t xml:space="preserve">ust </w:t>
            </w:r>
            <w:r w:rsidRPr="003C75DE">
              <w:rPr>
                <w:rStyle w:val="eop"/>
                <w:rFonts w:cs="Arial"/>
                <w:color w:val="000000"/>
                <w:sz w:val="20"/>
                <w:szCs w:val="20"/>
                <w:shd w:val="clear" w:color="auto" w:fill="FFFFFF"/>
              </w:rPr>
              <w:t>monitoring data</w:t>
            </w:r>
            <w:r w:rsidRPr="005E5EB2">
              <w:rPr>
                <w:rStyle w:val="eop"/>
                <w:rFonts w:cs="Arial"/>
                <w:color w:val="000000"/>
                <w:sz w:val="20"/>
                <w:szCs w:val="20"/>
                <w:shd w:val="clear" w:color="auto" w:fill="FFFFFF"/>
              </w:rPr>
              <w:t xml:space="preserve"> i.e. online tool or CSV file)</w:t>
            </w:r>
          </w:p>
        </w:tc>
        <w:tc>
          <w:tcPr>
            <w:tcW w:w="2784" w:type="dxa"/>
            <w:vAlign w:val="center"/>
          </w:tcPr>
          <w:p w14:paraId="465AF7C8" w14:textId="48D96512" w:rsidR="00A455DC" w:rsidRPr="00C77989" w:rsidRDefault="00A455DC" w:rsidP="00576AE4">
            <w:pPr>
              <w:spacing w:before="20" w:after="20" w:line="240" w:lineRule="auto"/>
              <w:jc w:val="center"/>
              <w:rPr>
                <w:rFonts w:cs="Arial"/>
                <w:iCs/>
                <w:sz w:val="20"/>
                <w:szCs w:val="20"/>
                <w:u w:val="single"/>
              </w:rPr>
            </w:pPr>
            <w:r w:rsidRPr="006D296E">
              <w:rPr>
                <w:rFonts w:cs="Arial"/>
                <w:iCs/>
                <w:sz w:val="20"/>
                <w:szCs w:val="20"/>
              </w:rPr>
              <w:t>7</w:t>
            </w:r>
            <w:r>
              <w:rPr>
                <w:rFonts w:cs="Arial"/>
                <w:iCs/>
                <w:sz w:val="20"/>
                <w:szCs w:val="20"/>
              </w:rPr>
              <w:t>7</w:t>
            </w:r>
          </w:p>
        </w:tc>
      </w:tr>
      <w:tr w:rsidR="00A455DC" w:rsidRPr="00C77989" w14:paraId="299B3F29" w14:textId="77777777" w:rsidTr="00576AE4">
        <w:trPr>
          <w:trHeight w:val="424"/>
        </w:trPr>
        <w:tc>
          <w:tcPr>
            <w:tcW w:w="6232" w:type="dxa"/>
            <w:vAlign w:val="center"/>
          </w:tcPr>
          <w:p w14:paraId="024DE213" w14:textId="77777777" w:rsidR="00A455DC" w:rsidRPr="00C77989" w:rsidRDefault="00A455DC" w:rsidP="00576AE4">
            <w:pPr>
              <w:spacing w:before="20" w:after="20" w:line="240" w:lineRule="auto"/>
              <w:ind w:left="29"/>
              <w:rPr>
                <w:rFonts w:cs="Arial"/>
                <w:sz w:val="20"/>
                <w:szCs w:val="20"/>
              </w:rPr>
            </w:pPr>
            <w:r w:rsidRPr="00C77989">
              <w:rPr>
                <w:rFonts w:cs="Arial"/>
                <w:sz w:val="20"/>
                <w:szCs w:val="20"/>
              </w:rPr>
              <w:t>Number of CHPs/Biomass boilers refused on air quality grounds</w:t>
            </w:r>
          </w:p>
        </w:tc>
        <w:tc>
          <w:tcPr>
            <w:tcW w:w="2784" w:type="dxa"/>
            <w:vAlign w:val="center"/>
          </w:tcPr>
          <w:p w14:paraId="00E6997F" w14:textId="57073DE7" w:rsidR="00A455DC" w:rsidRPr="00C77989" w:rsidRDefault="00A455DC" w:rsidP="00576AE4">
            <w:pPr>
              <w:spacing w:before="20" w:after="20" w:line="240" w:lineRule="auto"/>
              <w:jc w:val="center"/>
              <w:rPr>
                <w:rFonts w:cs="Arial"/>
                <w:iCs/>
                <w:sz w:val="20"/>
                <w:szCs w:val="20"/>
                <w:u w:val="single"/>
              </w:rPr>
            </w:pPr>
            <w:r w:rsidRPr="006D296E">
              <w:rPr>
                <w:rFonts w:cs="Arial"/>
                <w:iCs/>
                <w:sz w:val="20"/>
                <w:szCs w:val="20"/>
              </w:rPr>
              <w:t>0</w:t>
            </w:r>
          </w:p>
        </w:tc>
      </w:tr>
      <w:tr w:rsidR="00A455DC" w:rsidRPr="00C77989" w14:paraId="7FF54712" w14:textId="77777777" w:rsidTr="00576AE4">
        <w:trPr>
          <w:trHeight w:val="842"/>
        </w:trPr>
        <w:tc>
          <w:tcPr>
            <w:tcW w:w="6232" w:type="dxa"/>
            <w:vAlign w:val="center"/>
          </w:tcPr>
          <w:p w14:paraId="43D2BDD6" w14:textId="09F4F712" w:rsidR="00A455DC" w:rsidRPr="00066AD7" w:rsidRDefault="00A455DC" w:rsidP="00576AE4">
            <w:pPr>
              <w:spacing w:before="20" w:after="20" w:line="240" w:lineRule="auto"/>
              <w:ind w:left="29"/>
              <w:rPr>
                <w:rFonts w:cs="Arial"/>
                <w:sz w:val="20"/>
                <w:szCs w:val="20"/>
              </w:rPr>
            </w:pPr>
            <w:r w:rsidRPr="00066AD7">
              <w:rPr>
                <w:rFonts w:cs="Arial"/>
                <w:sz w:val="20"/>
                <w:szCs w:val="20"/>
              </w:rPr>
              <w:t xml:space="preserve">Number of CHPs/Biomass boilers subject to GLA emissions limits and/or other restrictions to reduce emissions as detailed in </w:t>
            </w:r>
            <w:hyperlink r:id="rId44" w:history="1">
              <w:r w:rsidRPr="00A04163">
                <w:rPr>
                  <w:rStyle w:val="Hyperlink"/>
                  <w:sz w:val="20"/>
                  <w:szCs w:val="20"/>
                </w:rPr>
                <w:t>Air Quality Neutral LPG (london.gov.uk)</w:t>
              </w:r>
            </w:hyperlink>
            <w:r w:rsidRPr="00A04163">
              <w:rPr>
                <w:sz w:val="20"/>
                <w:szCs w:val="20"/>
              </w:rPr>
              <w:t xml:space="preserve"> </w:t>
            </w:r>
            <w:r w:rsidRPr="00A04163">
              <w:rPr>
                <w:rFonts w:cs="Arial"/>
                <w:color w:val="000000"/>
                <w:sz w:val="20"/>
                <w:szCs w:val="20"/>
                <w:shd w:val="clear" w:color="auto" w:fill="FFFFFF"/>
              </w:rPr>
              <w:t>point 3.1</w:t>
            </w:r>
            <w:r>
              <w:rPr>
                <w:rFonts w:cs="Arial"/>
                <w:color w:val="000000"/>
                <w:sz w:val="20"/>
                <w:szCs w:val="20"/>
                <w:shd w:val="clear" w:color="auto" w:fill="FFFFFF"/>
              </w:rPr>
              <w:t>.5</w:t>
            </w:r>
            <w:r w:rsidRPr="00A04163">
              <w:rPr>
                <w:rFonts w:cs="Arial"/>
                <w:color w:val="000000"/>
                <w:sz w:val="20"/>
                <w:szCs w:val="20"/>
                <w:shd w:val="clear" w:color="auto" w:fill="FFFFFF"/>
              </w:rPr>
              <w:t>.</w:t>
            </w:r>
          </w:p>
        </w:tc>
        <w:tc>
          <w:tcPr>
            <w:tcW w:w="2784" w:type="dxa"/>
            <w:vAlign w:val="center"/>
          </w:tcPr>
          <w:p w14:paraId="06C99F6A" w14:textId="4BDEA301" w:rsidR="00A455DC" w:rsidRPr="00C77989" w:rsidRDefault="00A455DC" w:rsidP="00576AE4">
            <w:pPr>
              <w:spacing w:before="20" w:after="20" w:line="240" w:lineRule="auto"/>
              <w:jc w:val="center"/>
              <w:rPr>
                <w:rFonts w:cs="Arial"/>
                <w:iCs/>
                <w:sz w:val="20"/>
                <w:szCs w:val="20"/>
                <w:u w:val="single"/>
              </w:rPr>
            </w:pPr>
            <w:r w:rsidRPr="006D296E">
              <w:rPr>
                <w:rFonts w:cs="Arial"/>
                <w:iCs/>
                <w:sz w:val="20"/>
                <w:szCs w:val="20"/>
              </w:rPr>
              <w:t>0</w:t>
            </w:r>
          </w:p>
        </w:tc>
      </w:tr>
      <w:tr w:rsidR="00A455DC" w:rsidRPr="00C77989" w14:paraId="4E1E706D" w14:textId="77777777" w:rsidTr="00576AE4">
        <w:trPr>
          <w:trHeight w:val="415"/>
        </w:trPr>
        <w:tc>
          <w:tcPr>
            <w:tcW w:w="6232" w:type="dxa"/>
            <w:vAlign w:val="center"/>
          </w:tcPr>
          <w:p w14:paraId="003D0EEB" w14:textId="2963981D" w:rsidR="00A455DC" w:rsidRPr="00C77989" w:rsidRDefault="00A455DC" w:rsidP="00576AE4">
            <w:pPr>
              <w:spacing w:before="20" w:after="20" w:line="240" w:lineRule="auto"/>
              <w:ind w:left="29"/>
              <w:rPr>
                <w:rFonts w:cs="Arial"/>
                <w:sz w:val="20"/>
                <w:szCs w:val="20"/>
              </w:rPr>
            </w:pPr>
            <w:r w:rsidRPr="00C77989">
              <w:rPr>
                <w:rFonts w:cs="Arial"/>
                <w:sz w:val="20"/>
                <w:szCs w:val="20"/>
              </w:rPr>
              <w:t>Number of developments required to install Ultra-Low NO</w:t>
            </w:r>
            <w:r w:rsidRPr="00BF7783">
              <w:rPr>
                <w:rFonts w:cs="Arial"/>
                <w:sz w:val="20"/>
                <w:szCs w:val="20"/>
                <w:vertAlign w:val="subscript"/>
              </w:rPr>
              <w:t>X</w:t>
            </w:r>
            <w:r w:rsidRPr="00C77989">
              <w:rPr>
                <w:rFonts w:cs="Arial"/>
                <w:sz w:val="20"/>
                <w:szCs w:val="20"/>
              </w:rPr>
              <w:t xml:space="preserve"> boilers</w:t>
            </w:r>
          </w:p>
        </w:tc>
        <w:tc>
          <w:tcPr>
            <w:tcW w:w="2784" w:type="dxa"/>
            <w:vAlign w:val="center"/>
          </w:tcPr>
          <w:p w14:paraId="4172045E" w14:textId="37204045" w:rsidR="00A455DC" w:rsidRPr="00C77989" w:rsidRDefault="00A455DC" w:rsidP="00576AE4">
            <w:pPr>
              <w:spacing w:before="20" w:after="20" w:line="240" w:lineRule="auto"/>
              <w:jc w:val="center"/>
              <w:rPr>
                <w:rFonts w:cs="Arial"/>
                <w:iCs/>
                <w:sz w:val="20"/>
                <w:szCs w:val="20"/>
                <w:u w:val="single"/>
              </w:rPr>
            </w:pPr>
            <w:r>
              <w:rPr>
                <w:rFonts w:cs="Arial"/>
                <w:iCs/>
                <w:sz w:val="20"/>
                <w:szCs w:val="20"/>
              </w:rPr>
              <w:t>60</w:t>
            </w:r>
          </w:p>
        </w:tc>
      </w:tr>
      <w:tr w:rsidR="00A455DC" w:rsidRPr="00C77989" w14:paraId="16F4D802" w14:textId="77777777" w:rsidTr="00576AE4">
        <w:trPr>
          <w:trHeight w:val="548"/>
        </w:trPr>
        <w:tc>
          <w:tcPr>
            <w:tcW w:w="6232" w:type="dxa"/>
            <w:vAlign w:val="center"/>
          </w:tcPr>
          <w:p w14:paraId="7FB48C20" w14:textId="04925DBB" w:rsidR="00A455DC" w:rsidRPr="00C77989" w:rsidRDefault="00A455DC" w:rsidP="00576AE4">
            <w:pPr>
              <w:spacing w:before="20" w:after="20" w:line="240" w:lineRule="auto"/>
              <w:ind w:left="29"/>
              <w:rPr>
                <w:rFonts w:cs="Arial"/>
                <w:sz w:val="20"/>
                <w:szCs w:val="20"/>
              </w:rPr>
            </w:pPr>
            <w:r w:rsidRPr="00C77989">
              <w:rPr>
                <w:rFonts w:cs="Arial"/>
                <w:sz w:val="20"/>
                <w:szCs w:val="20"/>
              </w:rPr>
              <w:t xml:space="preserve">Number of developments where an </w:t>
            </w:r>
            <w:r>
              <w:rPr>
                <w:rFonts w:cs="Arial"/>
                <w:sz w:val="20"/>
                <w:szCs w:val="20"/>
              </w:rPr>
              <w:t xml:space="preserve">AQ Positive, </w:t>
            </w:r>
            <w:r w:rsidRPr="00C77989">
              <w:rPr>
                <w:rFonts w:cs="Arial"/>
                <w:sz w:val="20"/>
                <w:szCs w:val="20"/>
              </w:rPr>
              <w:t>AQ Neutral building</w:t>
            </w:r>
            <w:r>
              <w:rPr>
                <w:rFonts w:cs="Arial"/>
                <w:sz w:val="20"/>
                <w:szCs w:val="20"/>
              </w:rPr>
              <w:t xml:space="preserve"> </w:t>
            </w:r>
            <w:r w:rsidRPr="00C77989">
              <w:rPr>
                <w:rFonts w:cs="Arial"/>
                <w:sz w:val="20"/>
                <w:szCs w:val="20"/>
              </w:rPr>
              <w:t>and/or transport assessments undertaken</w:t>
            </w:r>
          </w:p>
        </w:tc>
        <w:tc>
          <w:tcPr>
            <w:tcW w:w="2784" w:type="dxa"/>
            <w:vAlign w:val="center"/>
          </w:tcPr>
          <w:p w14:paraId="4C709AF0" w14:textId="6B4E67E9" w:rsidR="00A455DC" w:rsidRPr="00C77989" w:rsidRDefault="00A455DC" w:rsidP="00576AE4">
            <w:pPr>
              <w:spacing w:before="20" w:after="20" w:line="240" w:lineRule="auto"/>
              <w:jc w:val="center"/>
              <w:rPr>
                <w:rFonts w:cs="Arial"/>
                <w:iCs/>
                <w:sz w:val="20"/>
                <w:szCs w:val="20"/>
                <w:u w:val="single"/>
              </w:rPr>
            </w:pPr>
            <w:r>
              <w:rPr>
                <w:rFonts w:cs="Arial"/>
                <w:iCs/>
                <w:sz w:val="20"/>
                <w:szCs w:val="20"/>
              </w:rPr>
              <w:t>30</w:t>
            </w:r>
          </w:p>
        </w:tc>
      </w:tr>
      <w:tr w:rsidR="00A455DC" w:rsidRPr="00C77989" w14:paraId="2F8F3B83" w14:textId="77777777" w:rsidTr="00576AE4">
        <w:trPr>
          <w:trHeight w:val="839"/>
        </w:trPr>
        <w:tc>
          <w:tcPr>
            <w:tcW w:w="6232" w:type="dxa"/>
            <w:vAlign w:val="center"/>
          </w:tcPr>
          <w:p w14:paraId="4A0F9101" w14:textId="05DA5CAE" w:rsidR="00A455DC" w:rsidRPr="00C77989" w:rsidRDefault="00A455DC" w:rsidP="00576AE4">
            <w:pPr>
              <w:spacing w:before="20" w:after="20" w:line="240" w:lineRule="auto"/>
              <w:ind w:left="29"/>
              <w:rPr>
                <w:rFonts w:cs="Arial"/>
                <w:sz w:val="20"/>
                <w:szCs w:val="20"/>
              </w:rPr>
            </w:pPr>
            <w:r w:rsidRPr="00C77989">
              <w:rPr>
                <w:rFonts w:cs="Arial"/>
                <w:sz w:val="20"/>
                <w:szCs w:val="20"/>
              </w:rPr>
              <w:t>Number of developments where the AQ Neutral building and/or transport assessments not meeting the benchmark and so required to include additional mitigation</w:t>
            </w:r>
          </w:p>
        </w:tc>
        <w:tc>
          <w:tcPr>
            <w:tcW w:w="2784" w:type="dxa"/>
            <w:vAlign w:val="center"/>
          </w:tcPr>
          <w:p w14:paraId="523AA9C1" w14:textId="39F55579" w:rsidR="00A455DC" w:rsidRPr="00C77989" w:rsidRDefault="00A455DC" w:rsidP="00576AE4">
            <w:pPr>
              <w:spacing w:before="20" w:after="20" w:line="240" w:lineRule="auto"/>
              <w:jc w:val="center"/>
              <w:rPr>
                <w:rFonts w:cs="Arial"/>
                <w:iCs/>
                <w:sz w:val="20"/>
                <w:szCs w:val="20"/>
                <w:u w:val="single"/>
              </w:rPr>
            </w:pPr>
            <w:r>
              <w:rPr>
                <w:rFonts w:cs="Arial"/>
                <w:iCs/>
                <w:sz w:val="20"/>
                <w:szCs w:val="20"/>
              </w:rPr>
              <w:t>4</w:t>
            </w:r>
          </w:p>
        </w:tc>
      </w:tr>
      <w:tr w:rsidR="00A455DC" w:rsidRPr="00C77989" w14:paraId="4D84EF2D" w14:textId="77777777" w:rsidTr="00576AE4">
        <w:trPr>
          <w:trHeight w:val="568"/>
        </w:trPr>
        <w:tc>
          <w:tcPr>
            <w:tcW w:w="6232" w:type="dxa"/>
            <w:vAlign w:val="center"/>
          </w:tcPr>
          <w:p w14:paraId="24EAE7BC" w14:textId="77777777" w:rsidR="00A455DC" w:rsidRPr="00C77989" w:rsidRDefault="00A455DC" w:rsidP="00576AE4">
            <w:pPr>
              <w:spacing w:before="20" w:after="20" w:line="240" w:lineRule="auto"/>
              <w:ind w:left="29"/>
              <w:rPr>
                <w:rFonts w:cs="Arial"/>
                <w:sz w:val="20"/>
                <w:szCs w:val="20"/>
              </w:rPr>
            </w:pPr>
            <w:r w:rsidRPr="00C77989">
              <w:rPr>
                <w:rFonts w:cs="Arial"/>
                <w:sz w:val="20"/>
                <w:szCs w:val="20"/>
              </w:rPr>
              <w:t>Number of planning applications with S106 agreements including other requirements to improve air quality</w:t>
            </w:r>
          </w:p>
        </w:tc>
        <w:tc>
          <w:tcPr>
            <w:tcW w:w="2784" w:type="dxa"/>
            <w:vAlign w:val="center"/>
          </w:tcPr>
          <w:p w14:paraId="62C8D449" w14:textId="13DCD84E" w:rsidR="00A455DC" w:rsidRPr="00C77989" w:rsidRDefault="00A455DC" w:rsidP="00576AE4">
            <w:pPr>
              <w:spacing w:before="20" w:after="20" w:line="240" w:lineRule="auto"/>
              <w:jc w:val="center"/>
              <w:rPr>
                <w:rFonts w:cs="Arial"/>
                <w:iCs/>
                <w:sz w:val="20"/>
                <w:szCs w:val="20"/>
                <w:u w:val="single"/>
              </w:rPr>
            </w:pPr>
            <w:r>
              <w:rPr>
                <w:rFonts w:cs="Arial"/>
                <w:iCs/>
                <w:sz w:val="20"/>
                <w:szCs w:val="20"/>
              </w:rPr>
              <w:t>4</w:t>
            </w:r>
          </w:p>
        </w:tc>
      </w:tr>
      <w:tr w:rsidR="00A455DC" w:rsidRPr="00C77989" w14:paraId="25625C49" w14:textId="77777777" w:rsidTr="00576AE4">
        <w:trPr>
          <w:trHeight w:val="562"/>
        </w:trPr>
        <w:tc>
          <w:tcPr>
            <w:tcW w:w="6232" w:type="dxa"/>
            <w:vAlign w:val="center"/>
          </w:tcPr>
          <w:p w14:paraId="7FD87872" w14:textId="77777777" w:rsidR="00A455DC" w:rsidRPr="00C77989" w:rsidRDefault="00A455DC" w:rsidP="00576AE4">
            <w:pPr>
              <w:spacing w:before="20" w:after="20" w:line="240" w:lineRule="auto"/>
              <w:ind w:left="29"/>
              <w:rPr>
                <w:rFonts w:cs="Arial"/>
                <w:sz w:val="20"/>
                <w:szCs w:val="20"/>
              </w:rPr>
            </w:pPr>
            <w:r w:rsidRPr="00C77989">
              <w:rPr>
                <w:rFonts w:cs="Arial"/>
                <w:sz w:val="20"/>
                <w:szCs w:val="20"/>
              </w:rPr>
              <w:t>Number of planning applications with CIL payments that include a contribution to improve air quality</w:t>
            </w:r>
          </w:p>
        </w:tc>
        <w:tc>
          <w:tcPr>
            <w:tcW w:w="2784" w:type="dxa"/>
            <w:vAlign w:val="center"/>
          </w:tcPr>
          <w:p w14:paraId="2E91AB38" w14:textId="1A62D78B" w:rsidR="00A455DC" w:rsidRPr="00C77989" w:rsidRDefault="00A455DC" w:rsidP="00576AE4">
            <w:pPr>
              <w:spacing w:before="20" w:after="20" w:line="240" w:lineRule="auto"/>
              <w:jc w:val="center"/>
              <w:rPr>
                <w:rFonts w:cs="Arial"/>
                <w:iCs/>
                <w:sz w:val="20"/>
                <w:szCs w:val="20"/>
                <w:u w:val="single"/>
              </w:rPr>
            </w:pPr>
            <w:r w:rsidRPr="0005383A">
              <w:rPr>
                <w:rFonts w:cs="Arial"/>
                <w:iCs/>
                <w:sz w:val="20"/>
                <w:szCs w:val="20"/>
              </w:rPr>
              <w:t>0</w:t>
            </w:r>
          </w:p>
        </w:tc>
      </w:tr>
      <w:tr w:rsidR="00A455DC" w:rsidRPr="00C77989" w14:paraId="38150856" w14:textId="77777777" w:rsidTr="00576AE4">
        <w:tc>
          <w:tcPr>
            <w:tcW w:w="6232" w:type="dxa"/>
            <w:vAlign w:val="center"/>
          </w:tcPr>
          <w:p w14:paraId="497B274C" w14:textId="48556991" w:rsidR="00A455DC" w:rsidRPr="00C77989" w:rsidRDefault="00A455DC" w:rsidP="00576AE4">
            <w:pPr>
              <w:spacing w:after="0" w:line="240" w:lineRule="auto"/>
              <w:ind w:left="29" w:right="-57"/>
              <w:rPr>
                <w:rFonts w:cs="Arial"/>
                <w:b/>
                <w:sz w:val="20"/>
                <w:szCs w:val="20"/>
              </w:rPr>
            </w:pPr>
            <w:r w:rsidRPr="00C77989">
              <w:rPr>
                <w:rFonts w:cs="Arial"/>
                <w:b/>
                <w:sz w:val="20"/>
                <w:szCs w:val="20"/>
              </w:rPr>
              <w:t xml:space="preserve">NRMM: </w:t>
            </w:r>
          </w:p>
          <w:p w14:paraId="149F7317" w14:textId="1E5D0D70" w:rsidR="00A455DC" w:rsidRPr="00C77989" w:rsidRDefault="00A455DC" w:rsidP="00576AE4">
            <w:pPr>
              <w:spacing w:after="0" w:line="240" w:lineRule="auto"/>
              <w:ind w:left="29" w:right="-57"/>
              <w:rPr>
                <w:rFonts w:cs="Arial"/>
                <w:sz w:val="20"/>
                <w:szCs w:val="20"/>
              </w:rPr>
            </w:pPr>
            <w:r w:rsidRPr="00C77989">
              <w:rPr>
                <w:rFonts w:cs="Arial"/>
                <w:sz w:val="20"/>
                <w:szCs w:val="20"/>
              </w:rPr>
              <w:t xml:space="preserve">Number of </w:t>
            </w:r>
            <w:r>
              <w:rPr>
                <w:rFonts w:cs="Arial"/>
                <w:sz w:val="20"/>
                <w:szCs w:val="20"/>
              </w:rPr>
              <w:t xml:space="preserve">planning applications with </w:t>
            </w:r>
            <w:r w:rsidRPr="00C77989">
              <w:rPr>
                <w:rFonts w:cs="Arial"/>
                <w:sz w:val="20"/>
                <w:szCs w:val="20"/>
              </w:rPr>
              <w:t xml:space="preserve">conditions related to NRMM included. </w:t>
            </w:r>
          </w:p>
          <w:p w14:paraId="440F0316" w14:textId="15B714F4" w:rsidR="00A455DC" w:rsidRDefault="00A455DC" w:rsidP="00576AE4">
            <w:pPr>
              <w:spacing w:after="0" w:line="240" w:lineRule="auto"/>
              <w:ind w:left="29" w:right="-57"/>
              <w:rPr>
                <w:rFonts w:cs="Arial"/>
                <w:sz w:val="20"/>
                <w:szCs w:val="20"/>
              </w:rPr>
            </w:pPr>
            <w:r w:rsidRPr="00C77989">
              <w:rPr>
                <w:rFonts w:cs="Arial"/>
                <w:sz w:val="20"/>
                <w:szCs w:val="20"/>
              </w:rPr>
              <w:t>Number of developments registered</w:t>
            </w:r>
            <w:r>
              <w:rPr>
                <w:rFonts w:cs="Arial"/>
                <w:sz w:val="20"/>
                <w:szCs w:val="20"/>
              </w:rPr>
              <w:t xml:space="preserve"> </w:t>
            </w:r>
            <w:r w:rsidRPr="00F551CC">
              <w:rPr>
                <w:rFonts w:cs="Arial"/>
                <w:sz w:val="20"/>
                <w:szCs w:val="20"/>
              </w:rPr>
              <w:t xml:space="preserve">at </w:t>
            </w:r>
            <w:hyperlink r:id="rId45" w:history="1">
              <w:r w:rsidRPr="00F551CC">
                <w:rPr>
                  <w:sz w:val="20"/>
                  <w:szCs w:val="20"/>
                </w:rPr>
                <w:t>www.nrmm.london</w:t>
              </w:r>
            </w:hyperlink>
            <w:r w:rsidRPr="00C77989">
              <w:rPr>
                <w:rFonts w:cs="Arial"/>
                <w:sz w:val="20"/>
                <w:szCs w:val="20"/>
              </w:rPr>
              <w:t xml:space="preserve">. </w:t>
            </w:r>
          </w:p>
          <w:p w14:paraId="29AF5A2F" w14:textId="7718AFE9" w:rsidR="00A455DC" w:rsidRDefault="00A455DC" w:rsidP="00576AE4">
            <w:pPr>
              <w:spacing w:after="0" w:line="240" w:lineRule="auto"/>
              <w:ind w:left="29" w:right="-57"/>
              <w:rPr>
                <w:rFonts w:cs="Arial"/>
                <w:sz w:val="20"/>
                <w:szCs w:val="20"/>
              </w:rPr>
            </w:pPr>
            <w:r>
              <w:rPr>
                <w:rFonts w:cs="Arial"/>
                <w:sz w:val="20"/>
                <w:szCs w:val="20"/>
              </w:rPr>
              <w:t>Number of audits (based on the pan-London project report and / or inhouse auditing programme)</w:t>
            </w:r>
          </w:p>
          <w:p w14:paraId="557C9E2B" w14:textId="429CB86E" w:rsidR="00A455DC" w:rsidRDefault="00A455DC" w:rsidP="00576AE4">
            <w:pPr>
              <w:spacing w:after="0" w:line="240" w:lineRule="auto"/>
              <w:ind w:left="29" w:right="-57"/>
              <w:rPr>
                <w:rFonts w:cs="Arial"/>
                <w:sz w:val="20"/>
                <w:szCs w:val="20"/>
              </w:rPr>
            </w:pPr>
            <w:r>
              <w:rPr>
                <w:rFonts w:cs="Arial"/>
                <w:sz w:val="20"/>
                <w:szCs w:val="20"/>
              </w:rPr>
              <w:t>% of sites unregistered prior to audit</w:t>
            </w:r>
          </w:p>
          <w:p w14:paraId="0EF632A5" w14:textId="3FE804B8" w:rsidR="00A455DC" w:rsidRPr="00C77989" w:rsidRDefault="00A455DC" w:rsidP="00576AE4">
            <w:pPr>
              <w:spacing w:after="0" w:line="240" w:lineRule="auto"/>
              <w:ind w:left="29" w:right="-57"/>
              <w:rPr>
                <w:rFonts w:cs="Arial"/>
                <w:sz w:val="20"/>
                <w:szCs w:val="20"/>
              </w:rPr>
            </w:pPr>
            <w:r>
              <w:rPr>
                <w:rFonts w:cs="Arial"/>
                <w:sz w:val="20"/>
                <w:szCs w:val="20"/>
              </w:rPr>
              <w:t xml:space="preserve">% of sites compliant </w:t>
            </w:r>
            <w:r w:rsidRPr="00F551CC">
              <w:rPr>
                <w:rFonts w:cs="Arial"/>
                <w:sz w:val="20"/>
                <w:szCs w:val="20"/>
              </w:rPr>
              <w:t xml:space="preserve">with </w:t>
            </w:r>
            <w:r>
              <w:rPr>
                <w:rFonts w:cs="Arial"/>
                <w:sz w:val="20"/>
                <w:szCs w:val="20"/>
              </w:rPr>
              <w:t>the NRMM LEZ policy standards</w:t>
            </w:r>
            <w:r w:rsidRPr="00C77989">
              <w:rPr>
                <w:rFonts w:cs="Arial"/>
                <w:sz w:val="20"/>
                <w:szCs w:val="20"/>
              </w:rPr>
              <w:t>.</w:t>
            </w:r>
          </w:p>
        </w:tc>
        <w:tc>
          <w:tcPr>
            <w:tcW w:w="2784" w:type="dxa"/>
            <w:vAlign w:val="center"/>
          </w:tcPr>
          <w:p w14:paraId="01EA6E5D" w14:textId="77777777" w:rsidR="00A455DC" w:rsidRDefault="00A455DC" w:rsidP="00576AE4">
            <w:pPr>
              <w:spacing w:after="0" w:line="240" w:lineRule="auto"/>
              <w:ind w:left="29" w:right="-57"/>
              <w:rPr>
                <w:rFonts w:cs="Arial"/>
                <w:sz w:val="20"/>
                <w:szCs w:val="20"/>
              </w:rPr>
            </w:pPr>
          </w:p>
          <w:p w14:paraId="6237940D" w14:textId="5C4C9B30" w:rsidR="00A455DC" w:rsidRPr="00B448CB" w:rsidRDefault="00A455DC" w:rsidP="00576AE4">
            <w:pPr>
              <w:spacing w:after="0" w:line="240" w:lineRule="auto"/>
              <w:ind w:left="29" w:right="-57"/>
              <w:rPr>
                <w:rFonts w:cs="Arial"/>
                <w:sz w:val="20"/>
                <w:szCs w:val="20"/>
              </w:rPr>
            </w:pPr>
            <w:r>
              <w:rPr>
                <w:rFonts w:cs="Arial"/>
                <w:sz w:val="20"/>
                <w:szCs w:val="20"/>
              </w:rPr>
              <w:t>52 conditions included</w:t>
            </w:r>
          </w:p>
          <w:p w14:paraId="0937B2BC" w14:textId="77777777" w:rsidR="00A455DC" w:rsidRDefault="00A455DC" w:rsidP="00576AE4">
            <w:pPr>
              <w:spacing w:after="0" w:line="240" w:lineRule="auto"/>
              <w:ind w:left="29" w:right="-57"/>
              <w:rPr>
                <w:rFonts w:cs="Arial"/>
                <w:sz w:val="20"/>
                <w:szCs w:val="20"/>
              </w:rPr>
            </w:pPr>
          </w:p>
          <w:p w14:paraId="38D07B03" w14:textId="77777777" w:rsidR="00A455DC" w:rsidRPr="00B448CB" w:rsidRDefault="00A455DC" w:rsidP="00576AE4">
            <w:pPr>
              <w:spacing w:before="0" w:after="0" w:line="240" w:lineRule="auto"/>
              <w:ind w:left="28" w:right="-57"/>
              <w:rPr>
                <w:rFonts w:cs="Arial"/>
                <w:sz w:val="20"/>
                <w:szCs w:val="20"/>
              </w:rPr>
            </w:pPr>
            <w:r>
              <w:rPr>
                <w:rFonts w:cs="Arial"/>
                <w:sz w:val="20"/>
                <w:szCs w:val="20"/>
              </w:rPr>
              <w:t>21 registered</w:t>
            </w:r>
          </w:p>
          <w:p w14:paraId="310BFC14" w14:textId="77777777" w:rsidR="00A455DC" w:rsidRPr="00B448CB" w:rsidRDefault="00A455DC" w:rsidP="00576AE4">
            <w:pPr>
              <w:spacing w:after="0" w:line="240" w:lineRule="auto"/>
              <w:ind w:left="29" w:right="-57"/>
              <w:rPr>
                <w:rFonts w:cs="Arial"/>
                <w:sz w:val="20"/>
                <w:szCs w:val="20"/>
              </w:rPr>
            </w:pPr>
            <w:r>
              <w:rPr>
                <w:rFonts w:cs="Arial"/>
                <w:sz w:val="20"/>
                <w:szCs w:val="20"/>
              </w:rPr>
              <w:t>14 audits</w:t>
            </w:r>
          </w:p>
          <w:p w14:paraId="0B2BB453" w14:textId="77777777" w:rsidR="00A455DC" w:rsidRDefault="00A455DC" w:rsidP="00576AE4">
            <w:pPr>
              <w:spacing w:after="0" w:line="240" w:lineRule="auto"/>
              <w:ind w:left="29" w:right="-57"/>
              <w:rPr>
                <w:rFonts w:cs="Arial"/>
                <w:sz w:val="20"/>
                <w:szCs w:val="20"/>
              </w:rPr>
            </w:pPr>
          </w:p>
          <w:p w14:paraId="33D26AE0" w14:textId="199884CF" w:rsidR="00A455DC" w:rsidRDefault="00A455DC" w:rsidP="00576AE4">
            <w:pPr>
              <w:spacing w:after="0" w:line="240" w:lineRule="auto"/>
              <w:ind w:left="29" w:right="-57"/>
              <w:rPr>
                <w:rFonts w:cs="Arial"/>
                <w:sz w:val="20"/>
                <w:szCs w:val="20"/>
              </w:rPr>
            </w:pPr>
            <w:r>
              <w:rPr>
                <w:rFonts w:cs="Arial"/>
                <w:sz w:val="20"/>
                <w:szCs w:val="20"/>
              </w:rPr>
              <w:t>29</w:t>
            </w:r>
            <w:r w:rsidRPr="00B448CB">
              <w:rPr>
                <w:rFonts w:cs="Arial"/>
                <w:sz w:val="20"/>
                <w:szCs w:val="20"/>
              </w:rPr>
              <w:t>%</w:t>
            </w:r>
            <w:r>
              <w:rPr>
                <w:rFonts w:cs="Arial"/>
                <w:sz w:val="20"/>
                <w:szCs w:val="20"/>
              </w:rPr>
              <w:t xml:space="preserve"> sites unregistered prior to audit</w:t>
            </w:r>
          </w:p>
          <w:p w14:paraId="26EEF40B" w14:textId="2A5AE486" w:rsidR="00A455DC" w:rsidRPr="00C77989" w:rsidRDefault="00A455DC" w:rsidP="00576AE4">
            <w:pPr>
              <w:spacing w:after="0" w:line="240" w:lineRule="auto"/>
              <w:ind w:right="-57"/>
              <w:rPr>
                <w:rFonts w:eastAsia="Times New Roman" w:cs="Arial"/>
                <w:bCs/>
                <w:iCs/>
                <w:sz w:val="20"/>
                <w:szCs w:val="20"/>
                <w:lang w:eastAsia="en-GB"/>
              </w:rPr>
            </w:pPr>
            <w:r>
              <w:rPr>
                <w:rFonts w:cs="Arial"/>
                <w:sz w:val="20"/>
                <w:szCs w:val="20"/>
              </w:rPr>
              <w:t>93</w:t>
            </w:r>
            <w:r w:rsidRPr="0016105D">
              <w:rPr>
                <w:rFonts w:cs="Arial"/>
                <w:sz w:val="20"/>
                <w:szCs w:val="20"/>
              </w:rPr>
              <w:t>% sites compliant after audit</w:t>
            </w:r>
          </w:p>
        </w:tc>
      </w:tr>
    </w:tbl>
    <w:p w14:paraId="1907C345" w14:textId="77777777" w:rsidR="00965B7C" w:rsidRDefault="00965B7C" w:rsidP="0066692B">
      <w:pPr>
        <w:pStyle w:val="Subheading2"/>
      </w:pPr>
    </w:p>
    <w:p w14:paraId="0962CD50" w14:textId="27EBB83D" w:rsidR="0066692B" w:rsidRPr="00C17B38" w:rsidRDefault="0066692B" w:rsidP="0066692B">
      <w:pPr>
        <w:pStyle w:val="Subheading2"/>
      </w:pPr>
      <w:bookmarkStart w:id="67" w:name="_Toc234930038"/>
      <w:r>
        <w:t>3.1</w:t>
      </w:r>
      <w:r>
        <w:tab/>
      </w:r>
      <w:r w:rsidRPr="00C17B38">
        <w:t>New or significantly changed industrial or other sources</w:t>
      </w:r>
      <w:bookmarkEnd w:id="67"/>
    </w:p>
    <w:p w14:paraId="75676E30" w14:textId="77777777" w:rsidR="00576AE4" w:rsidRDefault="00576AE4" w:rsidP="00965B7C">
      <w:bookmarkStart w:id="68" w:name="_Hlk190419486"/>
    </w:p>
    <w:p w14:paraId="1E6397A2" w14:textId="77777777" w:rsidR="00965B7C" w:rsidRPr="00320E3B" w:rsidRDefault="00965B7C" w:rsidP="00965B7C">
      <w:pPr>
        <w:sectPr w:rsidR="00965B7C" w:rsidRPr="00320E3B" w:rsidSect="00543F56">
          <w:pgSz w:w="11906" w:h="16838"/>
          <w:pgMar w:top="1440" w:right="1440" w:bottom="1440" w:left="1440" w:header="709" w:footer="709" w:gutter="0"/>
          <w:cols w:space="708"/>
          <w:docGrid w:linePitch="360"/>
        </w:sectPr>
      </w:pPr>
      <w:r w:rsidRPr="00320E3B">
        <w:t>No new sources identified</w:t>
      </w:r>
      <w:r>
        <w:t>.</w:t>
      </w:r>
    </w:p>
    <w:p w14:paraId="41FF2BC7" w14:textId="737CCF10" w:rsidR="00564A4A" w:rsidRPr="0066692B" w:rsidRDefault="00564A4A" w:rsidP="003A4DEF">
      <w:pPr>
        <w:pStyle w:val="Heading1"/>
        <w:ind w:hanging="720"/>
      </w:pPr>
      <w:bookmarkStart w:id="69" w:name="_Toc234930039"/>
      <w:r>
        <w:lastRenderedPageBreak/>
        <w:t xml:space="preserve">Additional </w:t>
      </w:r>
      <w:r w:rsidR="00745E61">
        <w:t>Activities</w:t>
      </w:r>
      <w:r>
        <w:t xml:space="preserve"> to Improve Air Quality</w:t>
      </w:r>
      <w:bookmarkEnd w:id="69"/>
    </w:p>
    <w:p w14:paraId="753F3879" w14:textId="34BBCB04" w:rsidR="00564A4A" w:rsidRDefault="00564A4A" w:rsidP="00564A4A">
      <w:pPr>
        <w:pStyle w:val="Subheading2"/>
      </w:pPr>
      <w:bookmarkStart w:id="70" w:name="_Toc234930040"/>
      <w:bookmarkEnd w:id="68"/>
      <w:r>
        <w:t>4.1</w:t>
      </w:r>
      <w:r>
        <w:tab/>
        <w:t>London Borough of</w:t>
      </w:r>
      <w:r w:rsidR="00972B94">
        <w:t xml:space="preserve"> Bromley</w:t>
      </w:r>
      <w:r w:rsidRPr="007934C9">
        <w:rPr>
          <w:color w:val="FF0000"/>
        </w:rPr>
        <w:t xml:space="preserve"> </w:t>
      </w:r>
      <w:r>
        <w:t>Fleet</w:t>
      </w:r>
      <w:bookmarkEnd w:id="70"/>
    </w:p>
    <w:p w14:paraId="77F59E01" w14:textId="703FF9DF" w:rsidR="00972B94" w:rsidRDefault="00972B94" w:rsidP="00543F56">
      <w:pPr>
        <w:spacing w:before="240" w:line="276" w:lineRule="auto"/>
        <w:jc w:val="both"/>
      </w:pPr>
      <w:bookmarkStart w:id="71" w:name="_Toc134515056"/>
      <w:bookmarkStart w:id="72" w:name="_Toc134516491"/>
      <w:r w:rsidRPr="00745DB7">
        <w:t>Two electric hatchback cars are in service within the Highways Division, two Plug-in hybrid Mayoral Cars</w:t>
      </w:r>
      <w:r>
        <w:t xml:space="preserve"> are</w:t>
      </w:r>
      <w:r w:rsidRPr="00745DB7">
        <w:t xml:space="preserve"> in service and one</w:t>
      </w:r>
      <w:bookmarkStart w:id="73" w:name="_Toc134515057"/>
      <w:bookmarkStart w:id="74" w:name="_Toc134516492"/>
      <w:bookmarkEnd w:id="71"/>
      <w:bookmarkEnd w:id="72"/>
      <w:r w:rsidRPr="00745DB7">
        <w:t xml:space="preserve"> fully electric van has been in service in</w:t>
      </w:r>
      <w:r w:rsidR="00E7377C">
        <w:t xml:space="preserve"> the</w:t>
      </w:r>
      <w:r w:rsidRPr="00745DB7">
        <w:t xml:space="preserve"> Public Protection</w:t>
      </w:r>
      <w:r w:rsidR="00E7377C">
        <w:t xml:space="preserve"> Division</w:t>
      </w:r>
      <w:r w:rsidRPr="00745DB7">
        <w:t xml:space="preserve"> since 2021.</w:t>
      </w:r>
      <w:bookmarkEnd w:id="73"/>
      <w:bookmarkEnd w:id="74"/>
      <w:r w:rsidR="00B46BE0">
        <w:t xml:space="preserve"> </w:t>
      </w:r>
      <w:r w:rsidR="00726A05">
        <w:t xml:space="preserve">Recycling and </w:t>
      </w:r>
      <w:r w:rsidR="00B46BE0">
        <w:t xml:space="preserve">Waste </w:t>
      </w:r>
      <w:r w:rsidR="00726A05">
        <w:t>S</w:t>
      </w:r>
      <w:r w:rsidR="00B46BE0">
        <w:t>ervices procured a</w:t>
      </w:r>
      <w:r w:rsidR="00B46BE0" w:rsidRPr="00B46BE0">
        <w:t>n electric RCV at the end of October 2025. The vehicle is being used across the collection services and in different parts of the borough to see how it performs, ahead of any decision about the wider waste collection fleet</w:t>
      </w:r>
      <w:r w:rsidR="00B46BE0">
        <w:t>.</w:t>
      </w:r>
      <w:r w:rsidR="00A97520">
        <w:t xml:space="preserve"> </w:t>
      </w:r>
      <w:r w:rsidR="00A97520" w:rsidRPr="00A97520">
        <w:t xml:space="preserve">All Veolia waste and </w:t>
      </w:r>
      <w:r w:rsidR="00A97520">
        <w:t>S</w:t>
      </w:r>
      <w:r w:rsidR="00A97520" w:rsidRPr="00A97520">
        <w:t xml:space="preserve">treets </w:t>
      </w:r>
      <w:r w:rsidR="00A97520">
        <w:t>S</w:t>
      </w:r>
      <w:r w:rsidR="00A97520" w:rsidRPr="00A97520">
        <w:t xml:space="preserve">ervice </w:t>
      </w:r>
      <w:r w:rsidR="00A97520">
        <w:t>D</w:t>
      </w:r>
      <w:r w:rsidR="00A97520" w:rsidRPr="00A97520">
        <w:t xml:space="preserve">elivery </w:t>
      </w:r>
      <w:r w:rsidR="00A97520">
        <w:t>M</w:t>
      </w:r>
      <w:r w:rsidR="00A97520" w:rsidRPr="00A97520">
        <w:t>anagers have electric vehicles for supervisory duties</w:t>
      </w:r>
      <w:r w:rsidR="00A97520">
        <w:t>.</w:t>
      </w:r>
    </w:p>
    <w:p w14:paraId="7F1D9B2D" w14:textId="77777777" w:rsidR="00543F56" w:rsidRPr="00543F56" w:rsidRDefault="00543F56" w:rsidP="00792638">
      <w:pPr>
        <w:pStyle w:val="NoSpacing"/>
      </w:pPr>
    </w:p>
    <w:p w14:paraId="516B83B8" w14:textId="0BCA338F" w:rsidR="00212A7F" w:rsidRPr="00A04163" w:rsidRDefault="00212A7F" w:rsidP="00C378E0">
      <w:pPr>
        <w:pStyle w:val="Subheading2"/>
      </w:pPr>
      <w:bookmarkStart w:id="75" w:name="_Toc234930041"/>
      <w:r w:rsidRPr="00A04163">
        <w:t>4.2</w:t>
      </w:r>
      <w:r w:rsidR="00A1021F">
        <w:tab/>
      </w:r>
      <w:r w:rsidRPr="00A04163">
        <w:t>Planning Enforcement</w:t>
      </w:r>
      <w:bookmarkEnd w:id="75"/>
    </w:p>
    <w:p w14:paraId="2AB88A93" w14:textId="77777777" w:rsidR="00267112" w:rsidRPr="00AF2ACF" w:rsidRDefault="00267112" w:rsidP="00267112">
      <w:pPr>
        <w:spacing w:before="240" w:line="276" w:lineRule="auto"/>
        <w:jc w:val="both"/>
      </w:pPr>
      <w:r w:rsidRPr="00AF2ACF">
        <w:t xml:space="preserve">Bromley’s Planning Department refer all applications that may have air quality impacts to the </w:t>
      </w:r>
      <w:r>
        <w:t>Environmental Protection</w:t>
      </w:r>
      <w:r w:rsidRPr="00AF2ACF">
        <w:t xml:space="preserve"> Team to assess, provide recommendations and suggested planning conditions. It is the decision of the planning officer as to whether the recommendations and conditions are applied.</w:t>
      </w:r>
    </w:p>
    <w:p w14:paraId="04A90186" w14:textId="77777777" w:rsidR="00267112" w:rsidRDefault="00267112" w:rsidP="00267112">
      <w:pPr>
        <w:spacing w:line="276" w:lineRule="auto"/>
        <w:jc w:val="both"/>
      </w:pPr>
      <w:r w:rsidRPr="00AF2ACF">
        <w:t>Enforcement of NRMM is delivered via Bromley’s membership of the Merton consortium which is match fu</w:t>
      </w:r>
      <w:r>
        <w:t>n</w:t>
      </w:r>
      <w:r w:rsidRPr="00AF2ACF">
        <w:t>ded by the GLA.</w:t>
      </w:r>
    </w:p>
    <w:p w14:paraId="4E126368" w14:textId="77777777" w:rsidR="00267112" w:rsidRPr="00267112" w:rsidRDefault="00267112" w:rsidP="00267112">
      <w:pPr>
        <w:spacing w:line="276" w:lineRule="auto"/>
        <w:jc w:val="both"/>
        <w:rPr>
          <w:sz w:val="16"/>
          <w:szCs w:val="16"/>
        </w:rPr>
      </w:pPr>
    </w:p>
    <w:p w14:paraId="14DFA5DF" w14:textId="324543CD" w:rsidR="00564A4A" w:rsidRDefault="00564A4A" w:rsidP="00564A4A">
      <w:pPr>
        <w:pStyle w:val="Subheading2"/>
      </w:pPr>
      <w:bookmarkStart w:id="76" w:name="_Toc234930042"/>
      <w:bookmarkStart w:id="77" w:name="_Hlk163028102"/>
      <w:r>
        <w:t>4.</w:t>
      </w:r>
      <w:r w:rsidR="00212A7F">
        <w:t>3</w:t>
      </w:r>
      <w:r>
        <w:tab/>
      </w:r>
      <w:r w:rsidR="00212A7F">
        <w:t xml:space="preserve">Pan-London </w:t>
      </w:r>
      <w:r>
        <w:t xml:space="preserve">NRMM </w:t>
      </w:r>
      <w:r w:rsidR="00212A7F">
        <w:t xml:space="preserve">Auditing </w:t>
      </w:r>
      <w:r>
        <w:t>Project</w:t>
      </w:r>
      <w:bookmarkEnd w:id="76"/>
    </w:p>
    <w:p w14:paraId="72124AE8" w14:textId="77777777" w:rsidR="00A245FE" w:rsidRPr="00F528B9" w:rsidRDefault="00A245FE" w:rsidP="00A245FE">
      <w:pPr>
        <w:spacing w:before="240" w:line="276" w:lineRule="auto"/>
        <w:jc w:val="both"/>
      </w:pPr>
      <w:r w:rsidRPr="00F528B9">
        <w:t>Bromley is an active member of the GLA Pan</w:t>
      </w:r>
      <w:r>
        <w:t>-</w:t>
      </w:r>
      <w:r w:rsidRPr="00F528B9">
        <w:t>London NRMM and will be continuing to support the NRMM Enforcement project in 202</w:t>
      </w:r>
      <w:r>
        <w:t>5</w:t>
      </w:r>
      <w:r w:rsidRPr="00F528B9">
        <w:t xml:space="preserve"> – 202</w:t>
      </w:r>
      <w:r>
        <w:t>6</w:t>
      </w:r>
      <w:r w:rsidRPr="00F528B9">
        <w:t xml:space="preserve"> through match funding.</w:t>
      </w:r>
    </w:p>
    <w:p w14:paraId="42D0ABE1" w14:textId="77777777" w:rsidR="00A245FE" w:rsidRPr="00AF2ACF" w:rsidRDefault="00A245FE" w:rsidP="00A245FE">
      <w:pPr>
        <w:spacing w:line="276" w:lineRule="auto"/>
        <w:jc w:val="both"/>
        <w:textAlignment w:val="center"/>
      </w:pPr>
      <w:r w:rsidRPr="00AF2ACF">
        <w:t>Bromley has a standard NRMM condition for construction/demolition sites, which is worded as follows:</w:t>
      </w:r>
    </w:p>
    <w:p w14:paraId="5A5EAB7B" w14:textId="77777777" w:rsidR="00A245FE" w:rsidRPr="00A245FE" w:rsidRDefault="00A245FE" w:rsidP="00A245FE">
      <w:pPr>
        <w:spacing w:before="0" w:after="0" w:line="276" w:lineRule="auto"/>
        <w:ind w:left="720"/>
        <w:jc w:val="both"/>
        <w:textAlignment w:val="center"/>
        <w:rPr>
          <w:sz w:val="16"/>
          <w:szCs w:val="16"/>
          <w:highlight w:val="yellow"/>
        </w:rPr>
      </w:pPr>
    </w:p>
    <w:p w14:paraId="7CE5783A" w14:textId="77777777" w:rsidR="00A245FE" w:rsidRPr="006B05C2" w:rsidRDefault="00A245FE" w:rsidP="00A245FE">
      <w:pPr>
        <w:spacing w:line="276" w:lineRule="auto"/>
        <w:ind w:left="720"/>
        <w:jc w:val="both"/>
        <w:textAlignment w:val="center"/>
        <w:rPr>
          <w:highlight w:val="yellow"/>
        </w:rPr>
      </w:pPr>
      <w:r w:rsidRPr="00AE0B9B">
        <w:t xml:space="preserve">“All Non-Road Mobile Machinery (NRMM) of net power of 37kW and up to and including 560kW used </w:t>
      </w:r>
      <w:proofErr w:type="gramStart"/>
      <w:r w:rsidRPr="00AE0B9B">
        <w:t>during the course of</w:t>
      </w:r>
      <w:proofErr w:type="gramEnd"/>
      <w:r w:rsidRPr="00AE0B9B">
        <w:t xml:space="preserve"> the demolition, site preparation and construction phases shall comply with the emission standards as published on the NRMM Website (</w:t>
      </w:r>
      <w:hyperlink r:id="rId46" w:history="1">
        <w:r w:rsidRPr="00325250">
          <w:rPr>
            <w:rStyle w:val="Hyperlink"/>
          </w:rPr>
          <w:t>https://nrmm.london/</w:t>
        </w:r>
      </w:hyperlink>
      <w:r w:rsidRPr="00AE0B9B">
        <w:t xml:space="preserve">). Unless it complies with the standards set out on the website, no NRMM shall be on site, at any time, whether in use or not, without the prior written consent of the local planning authority. The developer shall keep an </w:t>
      </w:r>
      <w:proofErr w:type="gramStart"/>
      <w:r w:rsidRPr="00AE0B9B">
        <w:t>up to date</w:t>
      </w:r>
      <w:proofErr w:type="gramEnd"/>
      <w:r w:rsidRPr="00AE0B9B">
        <w:t xml:space="preserve"> list of all NRMM used during the demolition, site preparation and construction phases of the development on the online register at </w:t>
      </w:r>
      <w:hyperlink r:id="rId47" w:history="1">
        <w:r w:rsidRPr="002D146C">
          <w:rPr>
            <w:rStyle w:val="Hyperlink"/>
          </w:rPr>
          <w:t>https://nrmm.london/</w:t>
        </w:r>
      </w:hyperlink>
      <w:r>
        <w:rPr>
          <w:rStyle w:val="Hyperlink"/>
        </w:rPr>
        <w:t>.</w:t>
      </w:r>
    </w:p>
    <w:p w14:paraId="0A425484" w14:textId="77777777" w:rsidR="00A245FE" w:rsidRDefault="00A245FE" w:rsidP="00A245FE">
      <w:pPr>
        <w:spacing w:line="276" w:lineRule="auto"/>
        <w:ind w:left="720"/>
        <w:jc w:val="both"/>
        <w:textAlignment w:val="center"/>
      </w:pPr>
      <w:r w:rsidRPr="00ED2572">
        <w:t>Reason: The London Plan 2021 Policy SI 1 Improving air quality’’</w:t>
      </w:r>
      <w:r w:rsidRPr="00AF2ACF">
        <w:t xml:space="preserve"> </w:t>
      </w:r>
    </w:p>
    <w:p w14:paraId="2DB100C7" w14:textId="77777777" w:rsidR="00A245FE" w:rsidRDefault="00A245FE" w:rsidP="00A245FE">
      <w:pPr>
        <w:spacing w:before="240" w:after="240" w:line="276" w:lineRule="auto"/>
        <w:jc w:val="both"/>
        <w:textAlignment w:val="center"/>
      </w:pPr>
      <w:r w:rsidRPr="00AF2ACF">
        <w:t xml:space="preserve">The wording is applied on the Decision </w:t>
      </w:r>
      <w:proofErr w:type="gramStart"/>
      <w:r w:rsidRPr="00AF2ACF">
        <w:t>Notice</w:t>
      </w:r>
      <w:proofErr w:type="gramEnd"/>
      <w:r w:rsidRPr="00AF2ACF">
        <w:t xml:space="preserve"> and the condition is applied to all relevant sites.</w:t>
      </w:r>
    </w:p>
    <w:p w14:paraId="71504277" w14:textId="5D7ABCB8" w:rsidR="00564A4A" w:rsidRDefault="00564A4A" w:rsidP="002B0ED9">
      <w:pPr>
        <w:pStyle w:val="Subheading2"/>
      </w:pPr>
      <w:bookmarkStart w:id="78" w:name="_Toc234930043"/>
      <w:bookmarkEnd w:id="77"/>
      <w:r>
        <w:lastRenderedPageBreak/>
        <w:t>4.</w:t>
      </w:r>
      <w:r w:rsidR="002A306F">
        <w:t>4</w:t>
      </w:r>
      <w:r>
        <w:tab/>
        <w:t>Air Quality Alerts</w:t>
      </w:r>
      <w:bookmarkEnd w:id="78"/>
    </w:p>
    <w:p w14:paraId="27A77F3E" w14:textId="77777777" w:rsidR="00C4357D" w:rsidRDefault="00C4357D" w:rsidP="00481108">
      <w:pPr>
        <w:spacing w:line="276" w:lineRule="auto"/>
        <w:jc w:val="both"/>
      </w:pPr>
      <w:r w:rsidRPr="00C4357D">
        <w:t xml:space="preserve">Bromley was a member of the </w:t>
      </w:r>
      <w:proofErr w:type="spellStart"/>
      <w:r w:rsidRPr="00C4357D">
        <w:t>AirTEXT</w:t>
      </w:r>
      <w:proofErr w:type="spellEnd"/>
      <w:r w:rsidRPr="00C4357D">
        <w:t xml:space="preserve"> consortium for the year 2025. At the end of 2025, we had 269 active subscribers. Of those, 219 were signed up to SMS messages, 17 to voicemail and 33 to email notifications.</w:t>
      </w:r>
    </w:p>
    <w:p w14:paraId="76EB703E" w14:textId="74241787" w:rsidR="00481108" w:rsidRDefault="00481108" w:rsidP="00481108">
      <w:pPr>
        <w:spacing w:line="276" w:lineRule="auto"/>
        <w:jc w:val="both"/>
      </w:pPr>
      <w:r w:rsidRPr="00282760">
        <w:t xml:space="preserve">The </w:t>
      </w:r>
      <w:proofErr w:type="gramStart"/>
      <w:r w:rsidRPr="00282760">
        <w:t>Mayor’s</w:t>
      </w:r>
      <w:proofErr w:type="gramEnd"/>
      <w:r w:rsidRPr="00282760">
        <w:t xml:space="preserve"> air quality alert messaging is sent directly to schools and hospitals in the Borough.</w:t>
      </w:r>
    </w:p>
    <w:p w14:paraId="57ADD690" w14:textId="77777777" w:rsidR="00481108" w:rsidRPr="00481108" w:rsidRDefault="00481108" w:rsidP="00481108">
      <w:pPr>
        <w:spacing w:before="0" w:after="0" w:line="276" w:lineRule="auto"/>
        <w:jc w:val="both"/>
        <w:rPr>
          <w:sz w:val="18"/>
          <w:szCs w:val="18"/>
        </w:rPr>
      </w:pPr>
    </w:p>
    <w:p w14:paraId="5610DA6B" w14:textId="2ACA0141" w:rsidR="002A306F" w:rsidRPr="00C378E0" w:rsidRDefault="00C378E0" w:rsidP="00C378E0">
      <w:pPr>
        <w:pStyle w:val="Subheading2"/>
      </w:pPr>
      <w:bookmarkStart w:id="79" w:name="_Toc234930044"/>
      <w:r>
        <w:t>4.5</w:t>
      </w:r>
      <w:r>
        <w:tab/>
      </w:r>
      <w:r w:rsidR="002A306F" w:rsidRPr="00C378E0">
        <w:t>A</w:t>
      </w:r>
      <w:r w:rsidR="009227AF" w:rsidRPr="00C378E0">
        <w:t xml:space="preserve">ir </w:t>
      </w:r>
      <w:r w:rsidR="002A306F" w:rsidRPr="00C378E0">
        <w:t>Q</w:t>
      </w:r>
      <w:r w:rsidR="009227AF" w:rsidRPr="00C378E0">
        <w:t>uality</w:t>
      </w:r>
      <w:r w:rsidR="002A306F" w:rsidRPr="00C378E0">
        <w:t xml:space="preserve"> </w:t>
      </w:r>
      <w:r w:rsidR="00A81ECC" w:rsidRPr="00C378E0">
        <w:t>Positive</w:t>
      </w:r>
      <w:bookmarkEnd w:id="79"/>
    </w:p>
    <w:p w14:paraId="18F6A868" w14:textId="77777777" w:rsidR="00742774" w:rsidRPr="00742774" w:rsidRDefault="00742774" w:rsidP="00742774">
      <w:pPr>
        <w:spacing w:line="276" w:lineRule="auto"/>
        <w:rPr>
          <w:rStyle w:val="normaltextrun"/>
          <w:rFonts w:cs="Arial"/>
          <w:shd w:val="clear" w:color="auto" w:fill="FFFFFF"/>
        </w:rPr>
      </w:pPr>
      <w:r w:rsidRPr="00742774">
        <w:rPr>
          <w:rStyle w:val="normaltextrun"/>
          <w:rFonts w:cs="Arial"/>
          <w:shd w:val="clear" w:color="auto" w:fill="FFFFFF"/>
        </w:rPr>
        <w:t xml:space="preserve">Air Quality Positive (AQP) is a planning strategy aimed at large-scale developments. Development proposals that are subject to an Environmental Impact Assessment (EIA) are required to be air quality positive and therefore should consider and implement measures that enhance air quality during the design and planning stages. </w:t>
      </w:r>
    </w:p>
    <w:p w14:paraId="49A758F9" w14:textId="77777777" w:rsidR="00742774" w:rsidRPr="00742774" w:rsidRDefault="00742774" w:rsidP="00742774">
      <w:pPr>
        <w:spacing w:line="276" w:lineRule="auto"/>
        <w:rPr>
          <w:rStyle w:val="normaltextrun"/>
          <w:rFonts w:cs="Arial"/>
          <w:shd w:val="clear" w:color="auto" w:fill="FFFFFF"/>
        </w:rPr>
      </w:pPr>
      <w:r w:rsidRPr="00742774">
        <w:rPr>
          <w:rStyle w:val="normaltextrun"/>
          <w:rFonts w:cs="Arial"/>
          <w:shd w:val="clear" w:color="auto" w:fill="FFFFFF"/>
        </w:rPr>
        <w:t>An AQP Statement should be submitted as part of the EIA and updated as appropriate for reserved matters applications, outlining the Air Quality Positive approach taken. This should demonstrate how benefits to local air quality have been maximised, and how measures to minimise pollution exposure will be implemented.</w:t>
      </w:r>
    </w:p>
    <w:p w14:paraId="47F2EEDC" w14:textId="340D3554" w:rsidR="00766452" w:rsidRPr="00E858E6" w:rsidRDefault="00742774" w:rsidP="00742774">
      <w:pPr>
        <w:spacing w:line="276" w:lineRule="auto"/>
        <w:rPr>
          <w:rStyle w:val="normaltextrun"/>
          <w:rFonts w:cs="Arial"/>
          <w:shd w:val="clear" w:color="auto" w:fill="FFFFFF"/>
        </w:rPr>
      </w:pPr>
      <w:r w:rsidRPr="00742774">
        <w:rPr>
          <w:rStyle w:val="normaltextrun"/>
          <w:rFonts w:cs="Arial"/>
          <w:shd w:val="clear" w:color="auto" w:fill="FFFFFF"/>
        </w:rPr>
        <w:t>Bromley did not have any relevant developments that submitted an air quality positive statement in 2025.</w:t>
      </w:r>
    </w:p>
    <w:p w14:paraId="480E7DC0" w14:textId="77777777" w:rsidR="007B6604" w:rsidRPr="00E858E6" w:rsidRDefault="007B6604" w:rsidP="00E858E6">
      <w:pPr>
        <w:rPr>
          <w:rStyle w:val="normaltextrun"/>
          <w:shd w:val="clear" w:color="auto" w:fill="FFFFFF"/>
        </w:rPr>
      </w:pPr>
    </w:p>
    <w:p w14:paraId="2D467465" w14:textId="77777777" w:rsidR="007B6604" w:rsidRPr="00E858E6" w:rsidRDefault="007B6604">
      <w:pPr>
        <w:spacing w:before="0" w:after="0" w:line="240" w:lineRule="auto"/>
        <w:rPr>
          <w:rStyle w:val="normaltextrun"/>
          <w:rFonts w:cs="Arial"/>
          <w:b/>
          <w:bCs/>
          <w:kern w:val="32"/>
          <w:sz w:val="28"/>
          <w:szCs w:val="32"/>
          <w:shd w:val="clear" w:color="auto" w:fill="FFFFFF"/>
        </w:rPr>
      </w:pPr>
      <w:r>
        <w:rPr>
          <w:rStyle w:val="normaltextrun"/>
          <w:color w:val="0000FF"/>
          <w:shd w:val="clear" w:color="auto" w:fill="FFFFFF"/>
        </w:rPr>
        <w:br w:type="page"/>
      </w:r>
    </w:p>
    <w:p w14:paraId="08E5A3D7" w14:textId="0D7B706E" w:rsidR="004C08ED" w:rsidRPr="009D1193" w:rsidRDefault="004C08ED" w:rsidP="008E5A2C">
      <w:pPr>
        <w:pStyle w:val="Heading1"/>
        <w:numPr>
          <w:ilvl w:val="0"/>
          <w:numId w:val="0"/>
        </w:numPr>
      </w:pPr>
      <w:bookmarkStart w:id="80" w:name="_Appendix_A_Details"/>
      <w:bookmarkStart w:id="81" w:name="_Toc234930045"/>
      <w:bookmarkEnd w:id="80"/>
      <w:r w:rsidRPr="009D1193">
        <w:lastRenderedPageBreak/>
        <w:t>Appendix A</w:t>
      </w:r>
      <w:r w:rsidR="009D1193">
        <w:tab/>
      </w:r>
      <w:r w:rsidRPr="009D1193">
        <w:t xml:space="preserve">Details of Monitoring Site </w:t>
      </w:r>
      <w:r w:rsidR="00863C53" w:rsidRPr="009D1193">
        <w:t xml:space="preserve">Quality </w:t>
      </w:r>
      <w:r w:rsidRPr="009D1193">
        <w:t>QA/QC</w:t>
      </w:r>
      <w:bookmarkEnd w:id="81"/>
    </w:p>
    <w:p w14:paraId="481CFE40" w14:textId="77777777" w:rsidR="004C08ED" w:rsidRDefault="004C08ED" w:rsidP="00D962A3">
      <w:pPr>
        <w:pStyle w:val="Subheading2"/>
      </w:pPr>
      <w:bookmarkStart w:id="82" w:name="_Toc234930046"/>
      <w:r w:rsidRPr="00C17B38">
        <w:t>A.1</w:t>
      </w:r>
      <w:r w:rsidRPr="00C17B38">
        <w:tab/>
        <w:t>Automatic Monitoring Sites</w:t>
      </w:r>
      <w:bookmarkEnd w:id="82"/>
    </w:p>
    <w:p w14:paraId="7C4D827D" w14:textId="77777777" w:rsidR="00FC2CCF" w:rsidRDefault="00FC2CCF" w:rsidP="00FA3F73">
      <w:pPr>
        <w:suppressAutoHyphens/>
        <w:spacing w:after="0" w:line="276" w:lineRule="auto"/>
        <w:jc w:val="both"/>
      </w:pPr>
    </w:p>
    <w:p w14:paraId="010CC231" w14:textId="17DB3DEF" w:rsidR="00FC2CCF" w:rsidRPr="0031549A" w:rsidRDefault="00FC2CCF" w:rsidP="00FC2CCF">
      <w:pPr>
        <w:suppressAutoHyphens/>
        <w:spacing w:before="0" w:after="0" w:line="276" w:lineRule="auto"/>
        <w:jc w:val="both"/>
        <w:rPr>
          <w:u w:val="single"/>
        </w:rPr>
      </w:pPr>
      <w:r w:rsidRPr="0031549A">
        <w:rPr>
          <w:u w:val="single"/>
        </w:rPr>
        <w:t>Instruments</w:t>
      </w:r>
    </w:p>
    <w:p w14:paraId="4CCF0E5D" w14:textId="37783FF0" w:rsidR="00FC2CCF" w:rsidRPr="0031549A" w:rsidRDefault="00FC2CCF" w:rsidP="00FA3F73">
      <w:pPr>
        <w:suppressAutoHyphens/>
        <w:spacing w:after="0" w:line="276" w:lineRule="auto"/>
        <w:jc w:val="both"/>
      </w:pPr>
      <w:r w:rsidRPr="0031549A">
        <w:t>The NOx analyser located Harwood Avenue is a Teledyne T200 Chemiluminescence NOx analyser. The PM</w:t>
      </w:r>
      <w:r w:rsidRPr="0031549A">
        <w:rPr>
          <w:vertAlign w:val="subscript"/>
        </w:rPr>
        <w:t>10</w:t>
      </w:r>
      <w:r w:rsidRPr="0031549A">
        <w:t xml:space="preserve"> and PM</w:t>
      </w:r>
      <w:r w:rsidRPr="0031549A">
        <w:rPr>
          <w:vertAlign w:val="subscript"/>
        </w:rPr>
        <w:t>2.5</w:t>
      </w:r>
      <w:r w:rsidRPr="0031549A">
        <w:t xml:space="preserve"> analysers are beta attenuation (BAM1020) analysers.</w:t>
      </w:r>
    </w:p>
    <w:p w14:paraId="40131C3C" w14:textId="7D669C34" w:rsidR="00FC2CCF" w:rsidRPr="0031549A" w:rsidRDefault="00FC2CCF" w:rsidP="00FA3F73">
      <w:pPr>
        <w:suppressAutoHyphens/>
        <w:spacing w:after="0" w:line="276" w:lineRule="auto"/>
        <w:jc w:val="both"/>
      </w:pPr>
      <w:r w:rsidRPr="0031549A">
        <w:t>The instruments comply with the MCERTS UK Type Approval for Gaseous Analysers (for NOx) and MCERTS for UK Particulate Matter.</w:t>
      </w:r>
    </w:p>
    <w:p w14:paraId="7B95040D" w14:textId="77777777" w:rsidR="00FC2CCF" w:rsidRPr="0031549A" w:rsidRDefault="00FC2CCF" w:rsidP="00FC2CCF">
      <w:pPr>
        <w:suppressAutoHyphens/>
        <w:spacing w:after="0" w:line="276" w:lineRule="auto"/>
        <w:jc w:val="both"/>
        <w:rPr>
          <w:u w:val="single"/>
        </w:rPr>
      </w:pPr>
    </w:p>
    <w:p w14:paraId="4472092F" w14:textId="67DBF00D" w:rsidR="00FC2CCF" w:rsidRPr="0031549A" w:rsidRDefault="00FC2CCF" w:rsidP="00FC2CCF">
      <w:pPr>
        <w:suppressAutoHyphens/>
        <w:spacing w:before="0" w:after="0" w:line="276" w:lineRule="auto"/>
        <w:jc w:val="both"/>
      </w:pPr>
      <w:r w:rsidRPr="0031549A">
        <w:rPr>
          <w:u w:val="single"/>
        </w:rPr>
        <w:t>Data Management</w:t>
      </w:r>
    </w:p>
    <w:p w14:paraId="5647B35D" w14:textId="7F44AD8E" w:rsidR="00FC2CCF" w:rsidRPr="0031549A" w:rsidRDefault="00FC2CCF" w:rsidP="00FA3F73">
      <w:pPr>
        <w:suppressAutoHyphens/>
        <w:spacing w:after="0" w:line="276" w:lineRule="auto"/>
        <w:jc w:val="both"/>
      </w:pPr>
      <w:r w:rsidRPr="0031549A">
        <w:t xml:space="preserve">Bromley Council employed Imperial College as the data management unit throughout 2025 for Harwood Avenue automatic monitoring site. All valid data from the automatic monitoring station is available at </w:t>
      </w:r>
      <w:hyperlink r:id="rId48" w:history="1">
        <w:r w:rsidRPr="0031549A">
          <w:rPr>
            <w:u w:val="single"/>
          </w:rPr>
          <w:t>London Borough of Bromley Council - Air Quality monitoring service</w:t>
        </w:r>
      </w:hyperlink>
      <w:r w:rsidRPr="0031549A">
        <w:t>.</w:t>
      </w:r>
    </w:p>
    <w:p w14:paraId="60ACF41D" w14:textId="77777777" w:rsidR="00344806" w:rsidRPr="0031549A" w:rsidRDefault="00344806" w:rsidP="00344806">
      <w:pPr>
        <w:suppressAutoHyphens/>
        <w:spacing w:before="0" w:after="0" w:line="276" w:lineRule="auto"/>
        <w:jc w:val="both"/>
        <w:rPr>
          <w:u w:val="single"/>
        </w:rPr>
      </w:pPr>
    </w:p>
    <w:p w14:paraId="79FFEE1F" w14:textId="5D45FAA2" w:rsidR="00344806" w:rsidRPr="0031549A" w:rsidRDefault="00344806" w:rsidP="00344806">
      <w:pPr>
        <w:suppressAutoHyphens/>
        <w:spacing w:before="0" w:after="0" w:line="276" w:lineRule="auto"/>
        <w:jc w:val="both"/>
        <w:rPr>
          <w:u w:val="single"/>
        </w:rPr>
      </w:pPr>
      <w:r w:rsidRPr="0031549A">
        <w:rPr>
          <w:u w:val="single"/>
        </w:rPr>
        <w:t>Ratification of data</w:t>
      </w:r>
    </w:p>
    <w:p w14:paraId="6A5F18C4" w14:textId="661DDF83" w:rsidR="00344806" w:rsidRPr="0031549A" w:rsidRDefault="00344806" w:rsidP="00344806">
      <w:pPr>
        <w:suppressAutoHyphens/>
        <w:spacing w:after="0" w:line="276" w:lineRule="auto"/>
        <w:jc w:val="both"/>
      </w:pPr>
      <w:r w:rsidRPr="0031549A">
        <w:t xml:space="preserve">All data has been fully ratified according to Defra LAQM Technical Guidance standards by Imperial College. Ratification of data is undertaken by in accordance with membership to the LLAQM. </w:t>
      </w:r>
    </w:p>
    <w:p w14:paraId="76F04124" w14:textId="77777777" w:rsidR="00344806" w:rsidRPr="0031549A" w:rsidRDefault="00344806" w:rsidP="00FC2CCF">
      <w:pPr>
        <w:suppressAutoHyphens/>
        <w:spacing w:before="0" w:after="0" w:line="276" w:lineRule="auto"/>
        <w:jc w:val="both"/>
        <w:rPr>
          <w:u w:val="single"/>
        </w:rPr>
      </w:pPr>
    </w:p>
    <w:p w14:paraId="689D0B8A" w14:textId="5C279E49" w:rsidR="00FC2CCF" w:rsidRPr="0031549A" w:rsidRDefault="00FC2CCF" w:rsidP="00FC2CCF">
      <w:pPr>
        <w:suppressAutoHyphens/>
        <w:spacing w:before="0" w:after="0" w:line="276" w:lineRule="auto"/>
        <w:jc w:val="both"/>
      </w:pPr>
      <w:r w:rsidRPr="0031549A">
        <w:rPr>
          <w:u w:val="single"/>
        </w:rPr>
        <w:t>Calibrations and Audits</w:t>
      </w:r>
    </w:p>
    <w:p w14:paraId="6BD0A3BE" w14:textId="5038E7C3" w:rsidR="00FC2CCF" w:rsidRPr="0031549A" w:rsidRDefault="00FC2CCF" w:rsidP="00FC2CCF">
      <w:pPr>
        <w:suppressAutoHyphens/>
        <w:spacing w:after="0" w:line="276" w:lineRule="auto"/>
        <w:jc w:val="both"/>
      </w:pPr>
      <w:r w:rsidRPr="0031549A">
        <w:t>Routine Local Site Operator (LSO) duties, including calibrations, are carried out at Harwood Avenue automatic monitor, by Bromley Council, in accordance with Defra guidance. Calibration reports are sent to the data management unit (Imperial College) within two working days.</w:t>
      </w:r>
    </w:p>
    <w:p w14:paraId="3E269E78" w14:textId="1F87ACD0" w:rsidR="00FC2CCF" w:rsidRPr="0031549A" w:rsidRDefault="00FC2CCF" w:rsidP="00FC2CCF">
      <w:pPr>
        <w:suppressAutoHyphens/>
        <w:spacing w:after="0" w:line="276" w:lineRule="auto"/>
        <w:jc w:val="both"/>
      </w:pPr>
      <w:r w:rsidRPr="0031549A">
        <w:t>An annual independent QA/QC audit is carried out by the data management unit.</w:t>
      </w:r>
    </w:p>
    <w:p w14:paraId="5A3B20AB" w14:textId="77777777" w:rsidR="00FC2CCF" w:rsidRPr="0031549A" w:rsidRDefault="00FC2CCF" w:rsidP="00FC2CCF">
      <w:pPr>
        <w:suppressAutoHyphens/>
        <w:spacing w:before="0" w:after="0" w:line="276" w:lineRule="auto"/>
        <w:jc w:val="both"/>
      </w:pPr>
    </w:p>
    <w:p w14:paraId="406932A9" w14:textId="296133E3" w:rsidR="00FC2CCF" w:rsidRPr="0031549A" w:rsidRDefault="00FC2CCF" w:rsidP="00FC2CCF">
      <w:pPr>
        <w:suppressAutoHyphens/>
        <w:spacing w:before="0" w:after="0" w:line="276" w:lineRule="auto"/>
        <w:jc w:val="both"/>
        <w:rPr>
          <w:u w:val="single"/>
        </w:rPr>
      </w:pPr>
      <w:r w:rsidRPr="0031549A">
        <w:rPr>
          <w:u w:val="single"/>
        </w:rPr>
        <w:t>Maintenance and Servicing</w:t>
      </w:r>
    </w:p>
    <w:p w14:paraId="421B9018" w14:textId="4298DF27" w:rsidR="00C45AF8" w:rsidRPr="0031549A" w:rsidRDefault="00C45AF8" w:rsidP="00FA3F73">
      <w:pPr>
        <w:suppressAutoHyphens/>
        <w:spacing w:after="0" w:line="276" w:lineRule="auto"/>
        <w:jc w:val="both"/>
      </w:pPr>
      <w:r w:rsidRPr="0031549A">
        <w:t>Regular service checks, maintenance and repairs are completed by Matts Monitors.</w:t>
      </w:r>
    </w:p>
    <w:p w14:paraId="13827D41" w14:textId="77777777" w:rsidR="00FA3F73" w:rsidRPr="0031549A" w:rsidRDefault="00FA3F73" w:rsidP="00FA3F73">
      <w:pPr>
        <w:pStyle w:val="Subheading2"/>
        <w:spacing w:before="0"/>
      </w:pPr>
    </w:p>
    <w:p w14:paraId="476A9EFB" w14:textId="03489B82" w:rsidR="004C08ED" w:rsidRPr="0031549A" w:rsidRDefault="004C08ED" w:rsidP="00D962A3">
      <w:pPr>
        <w:pStyle w:val="Subheading2"/>
      </w:pPr>
      <w:bookmarkStart w:id="83" w:name="_Toc234930047"/>
      <w:r w:rsidRPr="0031549A">
        <w:t>A.2</w:t>
      </w:r>
      <w:r w:rsidRPr="0031549A">
        <w:tab/>
        <w:t>Diffusion Tube</w:t>
      </w:r>
      <w:r w:rsidR="00D962A3" w:rsidRPr="0031549A">
        <w:t>s</w:t>
      </w:r>
      <w:bookmarkEnd w:id="83"/>
    </w:p>
    <w:p w14:paraId="03E950C1" w14:textId="77777777" w:rsidR="00021754" w:rsidRPr="0031549A" w:rsidRDefault="00021754" w:rsidP="00021754">
      <w:pPr>
        <w:spacing w:before="0" w:after="0" w:line="276" w:lineRule="auto"/>
        <w:jc w:val="both"/>
        <w:rPr>
          <w:u w:val="single"/>
        </w:rPr>
      </w:pPr>
    </w:p>
    <w:p w14:paraId="28D5C2F6" w14:textId="01C11F9D" w:rsidR="00021754" w:rsidRPr="0031549A" w:rsidRDefault="00021754" w:rsidP="00021754">
      <w:pPr>
        <w:spacing w:before="0" w:after="0" w:line="276" w:lineRule="auto"/>
        <w:jc w:val="both"/>
      </w:pPr>
      <w:r w:rsidRPr="0031549A">
        <w:rPr>
          <w:u w:val="single"/>
        </w:rPr>
        <w:t>Preparation, Supply and Analysis</w:t>
      </w:r>
    </w:p>
    <w:p w14:paraId="7334986D" w14:textId="464A8BAA" w:rsidR="00021754" w:rsidRPr="0031549A" w:rsidRDefault="00021754" w:rsidP="00021754">
      <w:pPr>
        <w:spacing w:line="276" w:lineRule="auto"/>
        <w:jc w:val="both"/>
      </w:pPr>
      <w:r w:rsidRPr="0031549A">
        <w:t xml:space="preserve">Bromley Council used </w:t>
      </w:r>
      <w:proofErr w:type="spellStart"/>
      <w:r w:rsidRPr="0031549A">
        <w:t>Gradko</w:t>
      </w:r>
      <w:proofErr w:type="spellEnd"/>
      <w:r w:rsidRPr="0031549A">
        <w:t xml:space="preserve"> International </w:t>
      </w:r>
      <w:r w:rsidR="00E16257" w:rsidRPr="0031549A">
        <w:t xml:space="preserve">as their </w:t>
      </w:r>
      <w:r w:rsidRPr="0031549A">
        <w:t>diffusion tube supplier in 2025. The 20% triethanolamine (TEA) in acetone preparation method was used. </w:t>
      </w:r>
    </w:p>
    <w:p w14:paraId="43C88BC7" w14:textId="48C18CD1" w:rsidR="00021754" w:rsidRPr="0031549A" w:rsidRDefault="00021754" w:rsidP="00E16257">
      <w:pPr>
        <w:spacing w:before="0" w:after="0" w:line="276" w:lineRule="auto"/>
        <w:jc w:val="both"/>
        <w:rPr>
          <w:sz w:val="20"/>
          <w:szCs w:val="20"/>
        </w:rPr>
      </w:pPr>
      <w:proofErr w:type="spellStart"/>
      <w:r w:rsidRPr="0031549A">
        <w:lastRenderedPageBreak/>
        <w:t>Gradko</w:t>
      </w:r>
      <w:proofErr w:type="spellEnd"/>
      <w:r w:rsidRPr="0031549A">
        <w:t xml:space="preserve"> confirm that their samples are analysed in accordance with Defra’s ‘Diffusion Tubes for Ambient NO2 Monitoring: Practical Guidance’</w:t>
      </w:r>
      <w:r w:rsidRPr="0031549A">
        <w:rPr>
          <w:rStyle w:val="FootnoteReference"/>
          <w:sz w:val="20"/>
          <w:szCs w:val="20"/>
        </w:rPr>
        <w:footnoteReference w:id="3"/>
      </w:r>
    </w:p>
    <w:p w14:paraId="51C8853A" w14:textId="77777777" w:rsidR="00E16257" w:rsidRDefault="00E16257" w:rsidP="00E16257">
      <w:pPr>
        <w:spacing w:before="0" w:after="0" w:line="276" w:lineRule="auto"/>
        <w:jc w:val="both"/>
      </w:pPr>
    </w:p>
    <w:p w14:paraId="63F26DF8" w14:textId="62BB9824" w:rsidR="00FA3F73" w:rsidRDefault="00FA3F73" w:rsidP="00E16257">
      <w:pPr>
        <w:spacing w:before="0" w:after="0" w:line="276" w:lineRule="auto"/>
        <w:jc w:val="both"/>
      </w:pPr>
      <w:r w:rsidRPr="00A45654">
        <w:t>Air proficiency testing (AIR-PT) is an independent analytical proficiency-testing scheme, operated by Laboratory of Government Chemists (LGC) Standards and supported by the Health and Safety Laboratory (HSL). AIR-PT is a scheme</w:t>
      </w:r>
      <w:r>
        <w:t xml:space="preserve"> that has run from </w:t>
      </w:r>
      <w:r w:rsidRPr="00A45654">
        <w:t>April 2014</w:t>
      </w:r>
      <w:r>
        <w:t xml:space="preserve"> to </w:t>
      </w:r>
      <w:r w:rsidRPr="00A45654">
        <w:t>combine two long running PT schemes: LGC Standards Stack emission proficiency testing scheme and HSL Workplace Analysis Scheme for Proficiency scheme.</w:t>
      </w:r>
    </w:p>
    <w:p w14:paraId="6671BA87" w14:textId="77777777" w:rsidR="00FA3F73" w:rsidRPr="001D6F0B" w:rsidRDefault="00FA3F73" w:rsidP="00E16257">
      <w:pPr>
        <w:spacing w:before="0" w:after="0" w:line="276" w:lineRule="auto"/>
        <w:jc w:val="both"/>
        <w:rPr>
          <w:sz w:val="16"/>
          <w:szCs w:val="16"/>
        </w:rPr>
      </w:pPr>
    </w:p>
    <w:p w14:paraId="340DBB6A" w14:textId="77777777" w:rsidR="00FA3F73" w:rsidRDefault="00FA3F73" w:rsidP="00FF24A0">
      <w:pPr>
        <w:spacing w:before="0" w:after="0" w:line="276" w:lineRule="auto"/>
        <w:jc w:val="both"/>
      </w:pPr>
      <w:proofErr w:type="spellStart"/>
      <w:r>
        <w:t>Gradko</w:t>
      </w:r>
      <w:proofErr w:type="spellEnd"/>
      <w:r>
        <w:t xml:space="preserve"> International</w:t>
      </w:r>
      <w:r w:rsidRPr="00F104CC">
        <w:t xml:space="preserve"> </w:t>
      </w:r>
      <w:r w:rsidRPr="0049169C">
        <w:t>participates in the AIR NO</w:t>
      </w:r>
      <w:r w:rsidRPr="0049169C">
        <w:rPr>
          <w:vertAlign w:val="subscript"/>
        </w:rPr>
        <w:t>2</w:t>
      </w:r>
      <w:r w:rsidRPr="0049169C">
        <w:t xml:space="preserve"> PT scheme</w:t>
      </w:r>
      <w:r>
        <w:rPr>
          <w:rStyle w:val="FootnoteReference"/>
        </w:rPr>
        <w:footnoteReference w:id="4"/>
      </w:r>
      <w:r w:rsidRPr="0049169C">
        <w:t xml:space="preserve">. </w:t>
      </w:r>
      <w:r w:rsidRPr="00A45654">
        <w:t>AIR NO</w:t>
      </w:r>
      <w:r w:rsidRPr="008A12F6">
        <w:rPr>
          <w:vertAlign w:val="subscript"/>
        </w:rPr>
        <w:t>2</w:t>
      </w:r>
      <w:r w:rsidRPr="00A45654">
        <w:t xml:space="preserve"> PT forms an integral part of the UK NO</w:t>
      </w:r>
      <w:r w:rsidRPr="008A12F6">
        <w:rPr>
          <w:vertAlign w:val="subscript"/>
        </w:rPr>
        <w:t>2</w:t>
      </w:r>
      <w:r w:rsidRPr="00A45654">
        <w:t xml:space="preserve"> Network’s QA/QC and is a useful tool in assessing the analytical performance of those laboratories supplying diffusion tubes to Local Authorities for use in the context of Local Air Quality Management (LAQM). Defra and the Devolved Administrations advise that diffusion tubes used for LAQM should be obtained from laboratories that have demonstrated satisfactory performance in the AIR-PT scheme.</w:t>
      </w:r>
    </w:p>
    <w:p w14:paraId="0DDB9A57" w14:textId="77777777" w:rsidR="00FA3F73" w:rsidRPr="001D6F0B" w:rsidRDefault="00FA3F73" w:rsidP="00FF24A0">
      <w:pPr>
        <w:spacing w:before="0" w:after="0" w:line="276" w:lineRule="auto"/>
        <w:jc w:val="both"/>
        <w:rPr>
          <w:sz w:val="16"/>
          <w:szCs w:val="16"/>
        </w:rPr>
      </w:pPr>
    </w:p>
    <w:p w14:paraId="3CBCC45D" w14:textId="77777777" w:rsidR="00FA3F73" w:rsidRPr="00FF24A0" w:rsidRDefault="00FA3F73" w:rsidP="00FF24A0">
      <w:pPr>
        <w:spacing w:before="60" w:after="60" w:line="276" w:lineRule="auto"/>
        <w:jc w:val="both"/>
      </w:pPr>
      <w:r w:rsidRPr="00FF24A0">
        <w:t xml:space="preserve">The results for </w:t>
      </w:r>
      <w:proofErr w:type="spellStart"/>
      <w:r w:rsidRPr="00FF24A0">
        <w:t>Gradko</w:t>
      </w:r>
      <w:proofErr w:type="spellEnd"/>
      <w:r w:rsidRPr="00FF24A0">
        <w:t xml:space="preserve"> International were overall satisfactory as stated here:</w:t>
      </w:r>
    </w:p>
    <w:p w14:paraId="605F9EA3" w14:textId="77777777" w:rsidR="00FA3F73" w:rsidRPr="00FF24A0" w:rsidRDefault="00FA3F73" w:rsidP="00FF24A0">
      <w:pPr>
        <w:spacing w:before="60" w:after="60" w:line="276" w:lineRule="auto"/>
        <w:jc w:val="both"/>
      </w:pPr>
      <w:r w:rsidRPr="00FF24A0">
        <w:t>AR055 (January – February 2023) – 100%</w:t>
      </w:r>
    </w:p>
    <w:p w14:paraId="4F55B0E0" w14:textId="77777777" w:rsidR="00FA3F73" w:rsidRPr="00FF24A0" w:rsidRDefault="00FA3F73" w:rsidP="00FF24A0">
      <w:pPr>
        <w:spacing w:before="60" w:after="60" w:line="276" w:lineRule="auto"/>
        <w:jc w:val="both"/>
      </w:pPr>
      <w:r w:rsidRPr="00FF24A0">
        <w:t>AR056 (May – June 2023) – 100%</w:t>
      </w:r>
    </w:p>
    <w:p w14:paraId="256F5D2A" w14:textId="77777777" w:rsidR="00FA3F73" w:rsidRPr="00FF24A0" w:rsidRDefault="00FA3F73" w:rsidP="00FF24A0">
      <w:pPr>
        <w:spacing w:before="60" w:after="60" w:line="276" w:lineRule="auto"/>
        <w:jc w:val="both"/>
      </w:pPr>
      <w:r w:rsidRPr="00FF24A0">
        <w:t>AR058 (July – August 2023) – 100%</w:t>
      </w:r>
    </w:p>
    <w:p w14:paraId="3C55DB4A" w14:textId="77777777" w:rsidR="00FA3F73" w:rsidRPr="00FF24A0" w:rsidRDefault="00FA3F73" w:rsidP="00FF24A0">
      <w:pPr>
        <w:spacing w:before="60" w:after="60" w:line="276" w:lineRule="auto"/>
        <w:jc w:val="both"/>
      </w:pPr>
      <w:r w:rsidRPr="00FF24A0">
        <w:t>AR059 (September – October 2023) – 100%</w:t>
      </w:r>
    </w:p>
    <w:p w14:paraId="5A8977C8" w14:textId="66E02B0C" w:rsidR="00FF24A0" w:rsidRPr="00FF24A0" w:rsidRDefault="00FF24A0" w:rsidP="00FF24A0">
      <w:pPr>
        <w:spacing w:before="60" w:after="60" w:line="276" w:lineRule="auto"/>
        <w:jc w:val="both"/>
      </w:pPr>
      <w:r w:rsidRPr="00FF24A0">
        <w:t>AR062 (January – February 2024) - 100%</w:t>
      </w:r>
    </w:p>
    <w:p w14:paraId="4D6FA285" w14:textId="6E2329A1" w:rsidR="00FF24A0" w:rsidRPr="00FF24A0" w:rsidRDefault="00FF24A0" w:rsidP="00FF24A0">
      <w:pPr>
        <w:spacing w:before="60" w:after="60" w:line="276" w:lineRule="auto"/>
        <w:jc w:val="both"/>
      </w:pPr>
      <w:r w:rsidRPr="00FF24A0">
        <w:t>AR063 (April – June 2024) - 100%</w:t>
      </w:r>
    </w:p>
    <w:p w14:paraId="66252E97" w14:textId="746B7406" w:rsidR="00FF24A0" w:rsidRPr="00FF24A0" w:rsidRDefault="00FF24A0" w:rsidP="00FF24A0">
      <w:pPr>
        <w:spacing w:before="60" w:after="60" w:line="276" w:lineRule="auto"/>
        <w:jc w:val="both"/>
      </w:pPr>
      <w:r w:rsidRPr="00FF24A0">
        <w:t>AR065 (July – August 2024) - 100%</w:t>
      </w:r>
    </w:p>
    <w:p w14:paraId="3B795496" w14:textId="7FAF0B6D" w:rsidR="00FF24A0" w:rsidRPr="00FF24A0" w:rsidRDefault="00FF24A0" w:rsidP="00FF24A0">
      <w:pPr>
        <w:spacing w:before="60" w:after="60" w:line="276" w:lineRule="auto"/>
        <w:jc w:val="both"/>
      </w:pPr>
      <w:r w:rsidRPr="00FF24A0">
        <w:t>AR066 (September – October 2024) - 100%</w:t>
      </w:r>
    </w:p>
    <w:p w14:paraId="38AED064" w14:textId="1797C681" w:rsidR="00FF24A0" w:rsidRPr="00FF24A0" w:rsidRDefault="00FF24A0" w:rsidP="00FF24A0">
      <w:pPr>
        <w:spacing w:before="60" w:after="60" w:line="276" w:lineRule="auto"/>
        <w:jc w:val="both"/>
      </w:pPr>
      <w:r w:rsidRPr="00FF24A0">
        <w:t>AR068 (January – February 2025) - 50%</w:t>
      </w:r>
    </w:p>
    <w:p w14:paraId="5AABBA25" w14:textId="01269D3A" w:rsidR="004C08ED" w:rsidRDefault="004C7912" w:rsidP="0041197B">
      <w:pPr>
        <w:rPr>
          <w:u w:val="single"/>
        </w:rPr>
      </w:pPr>
      <w:r>
        <w:rPr>
          <w:u w:val="single"/>
        </w:rPr>
        <w:t>Bias Adjustment</w:t>
      </w:r>
      <w:r w:rsidR="00332FA6">
        <w:rPr>
          <w:u w:val="single"/>
        </w:rPr>
        <w:t xml:space="preserve"> &amp; D</w:t>
      </w:r>
      <w:r w:rsidR="00332FA6" w:rsidRPr="00332FA6">
        <w:rPr>
          <w:u w:val="single"/>
        </w:rPr>
        <w:t xml:space="preserve">iscussion of </w:t>
      </w:r>
      <w:r w:rsidR="00332FA6">
        <w:rPr>
          <w:u w:val="single"/>
        </w:rPr>
        <w:t>C</w:t>
      </w:r>
      <w:r w:rsidR="00332FA6" w:rsidRPr="00332FA6">
        <w:rPr>
          <w:u w:val="single"/>
        </w:rPr>
        <w:t>hoice of Factor to Use</w:t>
      </w:r>
    </w:p>
    <w:p w14:paraId="0886A539" w14:textId="256041A3" w:rsidR="00FA3F73" w:rsidRDefault="00FA3F73" w:rsidP="0055603B">
      <w:pPr>
        <w:spacing w:line="276" w:lineRule="auto"/>
        <w:jc w:val="both"/>
      </w:pPr>
      <w:r w:rsidRPr="00A45654">
        <w:t>Bias adjustment is effectively a calculated factor which shows whether diffusion tubes are over</w:t>
      </w:r>
      <w:r>
        <w:t>-</w:t>
      </w:r>
      <w:r w:rsidRPr="00A45654">
        <w:t xml:space="preserve">reading or under-reading ambient </w:t>
      </w:r>
      <w:r w:rsidR="001511B2" w:rsidRPr="00A45654">
        <w:t>concentrations and</w:t>
      </w:r>
      <w:r w:rsidRPr="00A45654">
        <w:t xml:space="preserve"> therefore allows for a correction to be made.</w:t>
      </w:r>
    </w:p>
    <w:p w14:paraId="574FEF0A" w14:textId="483A8308" w:rsidR="00FA3F73" w:rsidRPr="00A208EC" w:rsidRDefault="00FA3F73" w:rsidP="0055603B">
      <w:pPr>
        <w:spacing w:line="276" w:lineRule="auto"/>
        <w:jc w:val="both"/>
      </w:pPr>
      <w:r w:rsidRPr="00A5614D">
        <w:t>The national bias adjustment factor spreadsheet for 202</w:t>
      </w:r>
      <w:r>
        <w:t>5</w:t>
      </w:r>
      <w:r w:rsidRPr="00A5614D">
        <w:t xml:space="preserve"> is available from the Defra website. The results of multiple co-location studies are collated, and the average bias </w:t>
      </w:r>
      <w:r w:rsidRPr="00A5614D">
        <w:lastRenderedPageBreak/>
        <w:t xml:space="preserve">adjustment factor is taken for studies using the 20% TEA/water preparation method, analysed by </w:t>
      </w:r>
      <w:proofErr w:type="spellStart"/>
      <w:r w:rsidRPr="00A5614D">
        <w:t>Gradko</w:t>
      </w:r>
      <w:proofErr w:type="spellEnd"/>
      <w:r w:rsidRPr="00A5614D">
        <w:t xml:space="preserve">. </w:t>
      </w:r>
      <w:r w:rsidRPr="004570D2">
        <w:t xml:space="preserve">The national bias adjustment factor </w:t>
      </w:r>
      <w:r w:rsidRPr="00A208EC">
        <w:t>for 2025 version 0</w:t>
      </w:r>
      <w:r w:rsidR="00A208EC" w:rsidRPr="00A208EC">
        <w:t>3_26</w:t>
      </w:r>
      <w:r w:rsidRPr="00A208EC">
        <w:t xml:space="preserve"> is 0.8</w:t>
      </w:r>
      <w:r w:rsidR="00A208EC" w:rsidRPr="00A208EC">
        <w:t>9</w:t>
      </w:r>
      <w:r w:rsidRPr="00A208EC">
        <w:t>, based on 2</w:t>
      </w:r>
      <w:r w:rsidR="00A208EC" w:rsidRPr="00A208EC">
        <w:t>8</w:t>
      </w:r>
      <w:r w:rsidRPr="00A208EC">
        <w:t xml:space="preserve"> studies, using the LAQM national bias adjustment spreadsheet</w:t>
      </w:r>
      <w:r w:rsidRPr="00A208EC">
        <w:rPr>
          <w:rStyle w:val="FootnoteReference"/>
        </w:rPr>
        <w:footnoteReference w:id="5"/>
      </w:r>
      <w:r w:rsidRPr="00A208EC">
        <w:t xml:space="preserve">  which is shown in Figure 7.</w:t>
      </w:r>
    </w:p>
    <w:p w14:paraId="02CF77A9" w14:textId="77777777" w:rsidR="00FA3F73" w:rsidRPr="00FA3F73" w:rsidRDefault="00FA3F73" w:rsidP="00FA3F73">
      <w:pPr>
        <w:spacing w:before="0" w:after="0" w:line="276" w:lineRule="auto"/>
        <w:rPr>
          <w:sz w:val="16"/>
          <w:szCs w:val="16"/>
        </w:rPr>
      </w:pPr>
    </w:p>
    <w:p w14:paraId="77499576" w14:textId="0F9265DF" w:rsidR="00FA3F73" w:rsidRDefault="00FA3F73" w:rsidP="00FA3F73">
      <w:pPr>
        <w:pStyle w:val="Caption"/>
        <w:rPr>
          <w:b/>
          <w:bCs/>
          <w:i w:val="0"/>
          <w:iCs w:val="0"/>
          <w:color w:val="auto"/>
          <w:sz w:val="24"/>
          <w:szCs w:val="24"/>
        </w:rPr>
      </w:pPr>
      <w:bookmarkStart w:id="84" w:name="_Toc228192180"/>
      <w:r w:rsidRPr="00FA3F73">
        <w:rPr>
          <w:b/>
          <w:bCs/>
          <w:i w:val="0"/>
          <w:iCs w:val="0"/>
          <w:color w:val="auto"/>
          <w:sz w:val="24"/>
          <w:szCs w:val="24"/>
        </w:rPr>
        <w:t xml:space="preserve">Figure </w:t>
      </w:r>
      <w:r w:rsidRPr="00FA3F73">
        <w:rPr>
          <w:b/>
          <w:bCs/>
          <w:i w:val="0"/>
          <w:iCs w:val="0"/>
          <w:color w:val="auto"/>
          <w:sz w:val="24"/>
          <w:szCs w:val="24"/>
        </w:rPr>
        <w:fldChar w:fldCharType="begin"/>
      </w:r>
      <w:r w:rsidRPr="00FA3F73">
        <w:rPr>
          <w:b/>
          <w:bCs/>
          <w:i w:val="0"/>
          <w:iCs w:val="0"/>
          <w:color w:val="auto"/>
          <w:sz w:val="24"/>
          <w:szCs w:val="24"/>
        </w:rPr>
        <w:instrText xml:space="preserve"> SEQ Figure \* ARABIC </w:instrText>
      </w:r>
      <w:r w:rsidRPr="00FA3F73">
        <w:rPr>
          <w:b/>
          <w:bCs/>
          <w:i w:val="0"/>
          <w:iCs w:val="0"/>
          <w:color w:val="auto"/>
          <w:sz w:val="24"/>
          <w:szCs w:val="24"/>
        </w:rPr>
        <w:fldChar w:fldCharType="separate"/>
      </w:r>
      <w:r w:rsidR="006C13CA">
        <w:rPr>
          <w:b/>
          <w:bCs/>
          <w:i w:val="0"/>
          <w:iCs w:val="0"/>
          <w:noProof/>
          <w:color w:val="auto"/>
          <w:sz w:val="24"/>
          <w:szCs w:val="24"/>
        </w:rPr>
        <w:t>7</w:t>
      </w:r>
      <w:r w:rsidRPr="00FA3F73">
        <w:rPr>
          <w:b/>
          <w:bCs/>
          <w:i w:val="0"/>
          <w:iCs w:val="0"/>
          <w:color w:val="auto"/>
          <w:sz w:val="24"/>
          <w:szCs w:val="24"/>
        </w:rPr>
        <w:fldChar w:fldCharType="end"/>
      </w:r>
      <w:r w:rsidRPr="00FA3F73">
        <w:rPr>
          <w:b/>
          <w:bCs/>
          <w:i w:val="0"/>
          <w:iCs w:val="0"/>
          <w:color w:val="auto"/>
          <w:sz w:val="24"/>
          <w:szCs w:val="24"/>
        </w:rPr>
        <w:t xml:space="preserve"> - National Bias Adjustment Factor Spreadsheet (</w:t>
      </w:r>
      <w:r w:rsidRPr="00A208EC">
        <w:rPr>
          <w:b/>
          <w:bCs/>
          <w:i w:val="0"/>
          <w:iCs w:val="0"/>
          <w:color w:val="auto"/>
          <w:sz w:val="24"/>
          <w:szCs w:val="24"/>
        </w:rPr>
        <w:t>v03</w:t>
      </w:r>
      <w:r w:rsidR="00A208EC" w:rsidRPr="00A208EC">
        <w:rPr>
          <w:b/>
          <w:bCs/>
          <w:i w:val="0"/>
          <w:iCs w:val="0"/>
          <w:color w:val="auto"/>
          <w:sz w:val="24"/>
          <w:szCs w:val="24"/>
        </w:rPr>
        <w:t>_</w:t>
      </w:r>
      <w:r w:rsidRPr="00A208EC">
        <w:rPr>
          <w:b/>
          <w:bCs/>
          <w:i w:val="0"/>
          <w:iCs w:val="0"/>
          <w:color w:val="auto"/>
          <w:sz w:val="24"/>
          <w:szCs w:val="24"/>
        </w:rPr>
        <w:t>26</w:t>
      </w:r>
      <w:r w:rsidRPr="00FA3F73">
        <w:rPr>
          <w:b/>
          <w:bCs/>
          <w:i w:val="0"/>
          <w:iCs w:val="0"/>
          <w:color w:val="auto"/>
          <w:sz w:val="24"/>
          <w:szCs w:val="24"/>
        </w:rPr>
        <w:t>)</w:t>
      </w:r>
      <w:bookmarkEnd w:id="84"/>
    </w:p>
    <w:p w14:paraId="3FEF9215" w14:textId="7CA0A2DE" w:rsidR="00FA3F73" w:rsidRDefault="00A208EC" w:rsidP="00FA3F73">
      <w:r w:rsidRPr="00A208EC">
        <w:rPr>
          <w:noProof/>
        </w:rPr>
        <w:drawing>
          <wp:inline distT="0" distB="0" distL="0" distR="0" wp14:anchorId="39951AA8" wp14:editId="223C28A6">
            <wp:extent cx="5731510" cy="1808480"/>
            <wp:effectExtent l="0" t="0" r="2540" b="1270"/>
            <wp:docPr id="1879504213" name="Picture 1" descr="National Diffusion Tube Bias Adjustment Factor Spreadsheet demonstrating a factor of 0.89 fo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04213" name="Picture 1" descr="National Diffusion Tube Bias Adjustment Factor Spreadsheet demonstrating a factor of 0.89 for 2025."/>
                    <pic:cNvPicPr/>
                  </pic:nvPicPr>
                  <pic:blipFill>
                    <a:blip r:embed="rId49"/>
                    <a:stretch>
                      <a:fillRect/>
                    </a:stretch>
                  </pic:blipFill>
                  <pic:spPr>
                    <a:xfrm>
                      <a:off x="0" y="0"/>
                      <a:ext cx="5731510" cy="1808480"/>
                    </a:xfrm>
                    <a:prstGeom prst="rect">
                      <a:avLst/>
                    </a:prstGeom>
                  </pic:spPr>
                </pic:pic>
              </a:graphicData>
            </a:graphic>
          </wp:inline>
        </w:drawing>
      </w:r>
    </w:p>
    <w:p w14:paraId="73CD34E4" w14:textId="4C668B94" w:rsidR="00FA3F73" w:rsidRDefault="00FA3F73" w:rsidP="00FA3F73">
      <w:pPr>
        <w:spacing w:line="276" w:lineRule="auto"/>
        <w:jc w:val="both"/>
        <w:rPr>
          <w:color w:val="FF0000"/>
        </w:rPr>
      </w:pPr>
      <w:r w:rsidRPr="00DC14B9">
        <w:t>During 202</w:t>
      </w:r>
      <w:r>
        <w:t>5</w:t>
      </w:r>
      <w:r w:rsidRPr="00DC14B9">
        <w:t xml:space="preserve"> there was only one diffusion tube co-located with the continuous monitoring at Harwood Avenue. Therefore, no local bias adjustment factor is available for 202</w:t>
      </w:r>
      <w:r>
        <w:t>5</w:t>
      </w:r>
      <w:r w:rsidRPr="00DC14B9">
        <w:t xml:space="preserve"> due to the lack of co-location duplicate or triplicate sites. </w:t>
      </w:r>
      <w:r>
        <w:t>T</w:t>
      </w:r>
      <w:r w:rsidRPr="00DC14B9">
        <w:t xml:space="preserve">herefore, the national bias adjustment factor </w:t>
      </w:r>
      <w:r w:rsidRPr="00CF494A">
        <w:t xml:space="preserve">of </w:t>
      </w:r>
      <w:r w:rsidRPr="00A208EC">
        <w:t>0.8</w:t>
      </w:r>
      <w:r w:rsidR="00A208EC" w:rsidRPr="00A208EC">
        <w:t>9</w:t>
      </w:r>
      <w:r w:rsidRPr="00A208EC">
        <w:t xml:space="preserve"> (version 0</w:t>
      </w:r>
      <w:r w:rsidR="00A208EC" w:rsidRPr="00A208EC">
        <w:t>3_26</w:t>
      </w:r>
      <w:r w:rsidRPr="00A208EC">
        <w:t xml:space="preserve">) for the diffusion tube method 20% triethanolamine in water, analysed by </w:t>
      </w:r>
      <w:proofErr w:type="spellStart"/>
      <w:r w:rsidRPr="00A208EC">
        <w:t>Gradko</w:t>
      </w:r>
      <w:proofErr w:type="spellEnd"/>
      <w:r w:rsidRPr="00A208EC">
        <w:t xml:space="preserve"> was used</w:t>
      </w:r>
      <w:r w:rsidRPr="00C472EF">
        <w:t>.</w:t>
      </w:r>
    </w:p>
    <w:p w14:paraId="045A66B6" w14:textId="77777777" w:rsidR="00837698" w:rsidRPr="00555895" w:rsidRDefault="00837698" w:rsidP="00FA3F73">
      <w:pPr>
        <w:spacing w:line="276" w:lineRule="auto"/>
        <w:jc w:val="both"/>
      </w:pPr>
    </w:p>
    <w:p w14:paraId="7E76B0CC" w14:textId="3EECF672" w:rsidR="000A040D" w:rsidRPr="008F504D" w:rsidRDefault="003F35A9" w:rsidP="008F504D">
      <w:pPr>
        <w:pStyle w:val="Tablecaption"/>
      </w:pPr>
      <w:bookmarkStart w:id="85" w:name="_Ref160614254"/>
      <w:bookmarkStart w:id="86" w:name="_Toc160609824"/>
      <w:bookmarkStart w:id="87" w:name="_Toc234930625"/>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M</w:t>
      </w:r>
      <w:r w:rsidR="009912CB">
        <w:rPr>
          <w:bCs/>
          <w:color w:val="auto"/>
          <w:szCs w:val="24"/>
        </w:rPr>
        <w:fldChar w:fldCharType="end"/>
      </w:r>
      <w:bookmarkEnd w:id="85"/>
      <w:r w:rsidRPr="00DC5D6B">
        <w:rPr>
          <w:bCs/>
          <w:color w:val="auto"/>
          <w:szCs w:val="24"/>
        </w:rPr>
        <w:t xml:space="preserve">. </w:t>
      </w:r>
      <w:r w:rsidR="000A040D" w:rsidRPr="008F504D">
        <w:t>Bias Adjustment Factor</w:t>
      </w:r>
      <w:bookmarkEnd w:id="86"/>
      <w:bookmarkEnd w:id="87"/>
    </w:p>
    <w:tbl>
      <w:tblPr>
        <w:tblStyle w:val="TableStyle4"/>
        <w:tblW w:w="0" w:type="auto"/>
        <w:tblLook w:val="04A0" w:firstRow="1" w:lastRow="0" w:firstColumn="1" w:lastColumn="0" w:noHBand="0" w:noVBand="1"/>
        <w:tblCaption w:val="Bias Adjustment Factor"/>
        <w:tblDescription w:val="The table contains the national bias adjustment factors from 2019 to  2025"/>
      </w:tblPr>
      <w:tblGrid>
        <w:gridCol w:w="2215"/>
        <w:gridCol w:w="2248"/>
        <w:gridCol w:w="2281"/>
        <w:gridCol w:w="2272"/>
      </w:tblGrid>
      <w:tr w:rsidR="000A040D" w:rsidRPr="0041197B" w14:paraId="53599AFD" w14:textId="77777777" w:rsidTr="00556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5" w:type="dxa"/>
            <w:shd w:val="clear" w:color="auto" w:fill="FFFFFF" w:themeFill="background1"/>
          </w:tcPr>
          <w:p w14:paraId="78D1394C" w14:textId="77777777" w:rsidR="000A040D" w:rsidRPr="0041197B" w:rsidRDefault="000A040D" w:rsidP="0041197B">
            <w:pPr>
              <w:spacing w:line="240" w:lineRule="auto"/>
              <w:rPr>
                <w:rFonts w:cs="Arial"/>
                <w:bCs/>
                <w:color w:val="auto"/>
                <w:sz w:val="20"/>
                <w:szCs w:val="20"/>
              </w:rPr>
            </w:pPr>
            <w:r w:rsidRPr="0041197B">
              <w:rPr>
                <w:rFonts w:cs="Arial"/>
                <w:bCs/>
                <w:color w:val="auto"/>
                <w:sz w:val="20"/>
                <w:szCs w:val="20"/>
              </w:rPr>
              <w:t>Year</w:t>
            </w:r>
          </w:p>
        </w:tc>
        <w:tc>
          <w:tcPr>
            <w:tcW w:w="2248" w:type="dxa"/>
            <w:shd w:val="clear" w:color="auto" w:fill="FFFFFF" w:themeFill="background1"/>
          </w:tcPr>
          <w:p w14:paraId="0D8FFEBD" w14:textId="77777777"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Local or National</w:t>
            </w:r>
          </w:p>
        </w:tc>
        <w:tc>
          <w:tcPr>
            <w:tcW w:w="2281" w:type="dxa"/>
            <w:shd w:val="clear" w:color="auto" w:fill="FFFFFF" w:themeFill="background1"/>
          </w:tcPr>
          <w:p w14:paraId="682C6250" w14:textId="4D0B904D"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 xml:space="preserve">If </w:t>
            </w:r>
            <w:r w:rsidR="00F16883">
              <w:rPr>
                <w:rFonts w:cs="Arial"/>
                <w:bCs/>
                <w:color w:val="auto"/>
                <w:sz w:val="20"/>
                <w:szCs w:val="20"/>
              </w:rPr>
              <w:t>National</w:t>
            </w:r>
            <w:r w:rsidRPr="0041197B">
              <w:rPr>
                <w:rFonts w:cs="Arial"/>
                <w:bCs/>
                <w:color w:val="auto"/>
                <w:sz w:val="20"/>
                <w:szCs w:val="20"/>
              </w:rPr>
              <w:t>, Version of National Spreadsheet</w:t>
            </w:r>
          </w:p>
        </w:tc>
        <w:tc>
          <w:tcPr>
            <w:tcW w:w="2272" w:type="dxa"/>
            <w:shd w:val="clear" w:color="auto" w:fill="FFFFFF" w:themeFill="background1"/>
          </w:tcPr>
          <w:p w14:paraId="09C4861C" w14:textId="77777777" w:rsidR="000A040D" w:rsidRPr="0041197B" w:rsidRDefault="000A040D" w:rsidP="0041197B">
            <w:pPr>
              <w:spacing w:line="240" w:lineRule="auto"/>
              <w:cnfStyle w:val="100000000000" w:firstRow="1" w:lastRow="0" w:firstColumn="0" w:lastColumn="0" w:oddVBand="0" w:evenVBand="0" w:oddHBand="0" w:evenHBand="0" w:firstRowFirstColumn="0" w:firstRowLastColumn="0" w:lastRowFirstColumn="0" w:lastRowLastColumn="0"/>
              <w:rPr>
                <w:rFonts w:cs="Arial"/>
                <w:bCs/>
                <w:color w:val="auto"/>
                <w:sz w:val="20"/>
                <w:szCs w:val="20"/>
              </w:rPr>
            </w:pPr>
            <w:r w:rsidRPr="0041197B">
              <w:rPr>
                <w:rFonts w:cs="Arial"/>
                <w:bCs/>
                <w:color w:val="auto"/>
                <w:sz w:val="20"/>
                <w:szCs w:val="20"/>
              </w:rPr>
              <w:t>Adjustment Factor</w:t>
            </w:r>
          </w:p>
        </w:tc>
      </w:tr>
      <w:tr w:rsidR="0055603B" w:rsidRPr="0041197B" w14:paraId="4C16B050" w14:textId="77777777" w:rsidTr="0055603B">
        <w:tc>
          <w:tcPr>
            <w:cnfStyle w:val="001000000000" w:firstRow="0" w:lastRow="0" w:firstColumn="1" w:lastColumn="0" w:oddVBand="0" w:evenVBand="0" w:oddHBand="0" w:evenHBand="0" w:firstRowFirstColumn="0" w:firstRowLastColumn="0" w:lastRowFirstColumn="0" w:lastRowLastColumn="0"/>
            <w:tcW w:w="2215" w:type="dxa"/>
          </w:tcPr>
          <w:p w14:paraId="55A590D5" w14:textId="3B08FC3C" w:rsidR="0055603B" w:rsidRPr="00A04163" w:rsidRDefault="0055603B" w:rsidP="0055603B">
            <w:pPr>
              <w:spacing w:before="0" w:after="0" w:line="240" w:lineRule="auto"/>
              <w:rPr>
                <w:rFonts w:cs="Arial"/>
                <w:b/>
                <w:bCs/>
                <w:color w:val="FF0000"/>
                <w:sz w:val="20"/>
                <w:szCs w:val="20"/>
                <w:u w:color="FFFFFF" w:themeColor="background1"/>
              </w:rPr>
            </w:pPr>
            <w:r>
              <w:rPr>
                <w:sz w:val="20"/>
                <w:szCs w:val="18"/>
              </w:rPr>
              <w:t>2025</w:t>
            </w:r>
          </w:p>
        </w:tc>
        <w:tc>
          <w:tcPr>
            <w:tcW w:w="2248" w:type="dxa"/>
          </w:tcPr>
          <w:p w14:paraId="4BB230CB" w14:textId="2F717D64" w:rsidR="0055603B" w:rsidRPr="00A04163"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u w:color="FFFFFF" w:themeColor="background1"/>
              </w:rPr>
            </w:pPr>
            <w:r w:rsidRPr="00786659">
              <w:rPr>
                <w:sz w:val="20"/>
                <w:szCs w:val="18"/>
              </w:rPr>
              <w:t>National</w:t>
            </w:r>
          </w:p>
        </w:tc>
        <w:tc>
          <w:tcPr>
            <w:tcW w:w="2281" w:type="dxa"/>
          </w:tcPr>
          <w:p w14:paraId="0E06A76D" w14:textId="5DDA5A06" w:rsidR="0055603B" w:rsidRPr="00A04163"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Pr>
                <w:sz w:val="20"/>
                <w:szCs w:val="18"/>
              </w:rPr>
              <w:t>03/26</w:t>
            </w:r>
          </w:p>
        </w:tc>
        <w:tc>
          <w:tcPr>
            <w:tcW w:w="2272" w:type="dxa"/>
          </w:tcPr>
          <w:p w14:paraId="3051C59C" w14:textId="1BDFBF46" w:rsidR="0055603B" w:rsidRPr="00A04163"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b/>
                <w:bCs/>
                <w:color w:val="FF0000"/>
                <w:sz w:val="20"/>
                <w:szCs w:val="20"/>
              </w:rPr>
            </w:pPr>
            <w:r w:rsidRPr="00E12A39">
              <w:rPr>
                <w:sz w:val="20"/>
                <w:szCs w:val="18"/>
              </w:rPr>
              <w:t>0.8</w:t>
            </w:r>
            <w:r w:rsidR="00E12A39" w:rsidRPr="00E12A39">
              <w:rPr>
                <w:sz w:val="20"/>
                <w:szCs w:val="18"/>
              </w:rPr>
              <w:t>9</w:t>
            </w:r>
          </w:p>
        </w:tc>
      </w:tr>
      <w:tr w:rsidR="0055603B" w:rsidRPr="0041197B" w14:paraId="6438DF56" w14:textId="77777777">
        <w:tc>
          <w:tcPr>
            <w:cnfStyle w:val="001000000000" w:firstRow="0" w:lastRow="0" w:firstColumn="1" w:lastColumn="0" w:oddVBand="0" w:evenVBand="0" w:oddHBand="0" w:evenHBand="0" w:firstRowFirstColumn="0" w:firstRowLastColumn="0" w:lastRowFirstColumn="0" w:lastRowLastColumn="0"/>
            <w:tcW w:w="2215" w:type="dxa"/>
          </w:tcPr>
          <w:p w14:paraId="34ADA7DE" w14:textId="0C7F793E" w:rsidR="0055603B" w:rsidRPr="0041197B" w:rsidRDefault="0055603B" w:rsidP="0055603B">
            <w:pPr>
              <w:spacing w:before="0" w:after="0" w:line="240" w:lineRule="auto"/>
              <w:rPr>
                <w:rFonts w:cs="Arial"/>
                <w:color w:val="FF0000"/>
                <w:sz w:val="20"/>
                <w:szCs w:val="20"/>
              </w:rPr>
            </w:pPr>
            <w:r>
              <w:rPr>
                <w:sz w:val="20"/>
                <w:szCs w:val="18"/>
              </w:rPr>
              <w:t>2024</w:t>
            </w:r>
          </w:p>
        </w:tc>
        <w:tc>
          <w:tcPr>
            <w:tcW w:w="2248" w:type="dxa"/>
          </w:tcPr>
          <w:p w14:paraId="050DC811" w14:textId="67296FB1"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National</w:t>
            </w:r>
          </w:p>
        </w:tc>
        <w:tc>
          <w:tcPr>
            <w:tcW w:w="2281" w:type="dxa"/>
          </w:tcPr>
          <w:p w14:paraId="7CC0F489" w14:textId="38BC3682"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981006">
              <w:rPr>
                <w:sz w:val="20"/>
                <w:szCs w:val="18"/>
              </w:rPr>
              <w:t>0</w:t>
            </w:r>
            <w:r>
              <w:rPr>
                <w:sz w:val="20"/>
                <w:szCs w:val="18"/>
              </w:rPr>
              <w:t>4</w:t>
            </w:r>
            <w:r w:rsidRPr="00981006">
              <w:rPr>
                <w:sz w:val="20"/>
                <w:szCs w:val="18"/>
              </w:rPr>
              <w:t>/25</w:t>
            </w:r>
          </w:p>
        </w:tc>
        <w:tc>
          <w:tcPr>
            <w:tcW w:w="2272" w:type="dxa"/>
          </w:tcPr>
          <w:p w14:paraId="11722D19" w14:textId="0BE866A9"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981006">
              <w:rPr>
                <w:sz w:val="20"/>
                <w:szCs w:val="18"/>
              </w:rPr>
              <w:t>0.84</w:t>
            </w:r>
          </w:p>
        </w:tc>
      </w:tr>
      <w:tr w:rsidR="0055603B" w:rsidRPr="0041197B" w14:paraId="3DB22212" w14:textId="77777777">
        <w:tc>
          <w:tcPr>
            <w:cnfStyle w:val="001000000000" w:firstRow="0" w:lastRow="0" w:firstColumn="1" w:lastColumn="0" w:oddVBand="0" w:evenVBand="0" w:oddHBand="0" w:evenHBand="0" w:firstRowFirstColumn="0" w:firstRowLastColumn="0" w:lastRowFirstColumn="0" w:lastRowLastColumn="0"/>
            <w:tcW w:w="2215" w:type="dxa"/>
          </w:tcPr>
          <w:p w14:paraId="03840230" w14:textId="267CE018" w:rsidR="0055603B" w:rsidRPr="0041197B" w:rsidRDefault="0055603B" w:rsidP="0055603B">
            <w:pPr>
              <w:spacing w:before="0" w:after="0" w:line="240" w:lineRule="auto"/>
              <w:rPr>
                <w:rFonts w:cs="Arial"/>
                <w:color w:val="FF0000"/>
                <w:sz w:val="20"/>
                <w:szCs w:val="20"/>
              </w:rPr>
            </w:pPr>
            <w:r w:rsidRPr="00786659">
              <w:rPr>
                <w:sz w:val="20"/>
                <w:szCs w:val="18"/>
              </w:rPr>
              <w:t>2023</w:t>
            </w:r>
          </w:p>
        </w:tc>
        <w:tc>
          <w:tcPr>
            <w:tcW w:w="2248" w:type="dxa"/>
          </w:tcPr>
          <w:p w14:paraId="7A549279" w14:textId="6A008ECB"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National</w:t>
            </w:r>
          </w:p>
        </w:tc>
        <w:tc>
          <w:tcPr>
            <w:tcW w:w="2281" w:type="dxa"/>
          </w:tcPr>
          <w:p w14:paraId="198429A6" w14:textId="7D028847"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03/24</w:t>
            </w:r>
          </w:p>
        </w:tc>
        <w:tc>
          <w:tcPr>
            <w:tcW w:w="2272" w:type="dxa"/>
          </w:tcPr>
          <w:p w14:paraId="7E3E78ED" w14:textId="74207335"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786659">
              <w:rPr>
                <w:sz w:val="20"/>
                <w:szCs w:val="18"/>
              </w:rPr>
              <w:t>0.81</w:t>
            </w:r>
          </w:p>
        </w:tc>
      </w:tr>
      <w:tr w:rsidR="0055603B" w:rsidRPr="0041197B" w14:paraId="07B12A85" w14:textId="77777777">
        <w:tc>
          <w:tcPr>
            <w:cnfStyle w:val="001000000000" w:firstRow="0" w:lastRow="0" w:firstColumn="1" w:lastColumn="0" w:oddVBand="0" w:evenVBand="0" w:oddHBand="0" w:evenHBand="0" w:firstRowFirstColumn="0" w:firstRowLastColumn="0" w:lastRowFirstColumn="0" w:lastRowLastColumn="0"/>
            <w:tcW w:w="2215" w:type="dxa"/>
          </w:tcPr>
          <w:p w14:paraId="2F9BCC4E" w14:textId="797FF940" w:rsidR="0055603B" w:rsidRPr="0041197B" w:rsidRDefault="0055603B" w:rsidP="0055603B">
            <w:pPr>
              <w:spacing w:before="0" w:after="0" w:line="240" w:lineRule="auto"/>
              <w:rPr>
                <w:rFonts w:cs="Arial"/>
                <w:color w:val="FF0000"/>
                <w:sz w:val="20"/>
                <w:szCs w:val="20"/>
                <w:u w:color="FFFFFF" w:themeColor="background1"/>
              </w:rPr>
            </w:pPr>
            <w:r w:rsidRPr="00EB14A2">
              <w:rPr>
                <w:sz w:val="20"/>
                <w:szCs w:val="18"/>
              </w:rPr>
              <w:t>2022</w:t>
            </w:r>
          </w:p>
        </w:tc>
        <w:tc>
          <w:tcPr>
            <w:tcW w:w="2248" w:type="dxa"/>
          </w:tcPr>
          <w:p w14:paraId="06F99180" w14:textId="723DC4C8"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B14A2">
              <w:rPr>
                <w:sz w:val="20"/>
                <w:szCs w:val="18"/>
              </w:rPr>
              <w:t>National</w:t>
            </w:r>
          </w:p>
        </w:tc>
        <w:tc>
          <w:tcPr>
            <w:tcW w:w="2281" w:type="dxa"/>
          </w:tcPr>
          <w:p w14:paraId="2F4F81B7" w14:textId="60C47D26"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B14A2">
              <w:rPr>
                <w:sz w:val="20"/>
                <w:szCs w:val="18"/>
              </w:rPr>
              <w:t>03/23</w:t>
            </w:r>
          </w:p>
        </w:tc>
        <w:tc>
          <w:tcPr>
            <w:tcW w:w="2272" w:type="dxa"/>
          </w:tcPr>
          <w:p w14:paraId="18301563" w14:textId="03A51AFB"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B14A2">
              <w:rPr>
                <w:sz w:val="20"/>
                <w:szCs w:val="18"/>
              </w:rPr>
              <w:t>0.83</w:t>
            </w:r>
          </w:p>
        </w:tc>
      </w:tr>
      <w:tr w:rsidR="0055603B" w:rsidRPr="0041197B" w14:paraId="69C25E65"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32B8E298" w14:textId="1CAD4D39" w:rsidR="0055603B" w:rsidRPr="0041197B" w:rsidRDefault="0055603B" w:rsidP="0055603B">
            <w:pPr>
              <w:spacing w:before="0" w:after="0" w:line="240" w:lineRule="auto"/>
              <w:rPr>
                <w:rFonts w:cs="Arial"/>
                <w:color w:val="FF0000"/>
                <w:sz w:val="20"/>
                <w:szCs w:val="20"/>
                <w:u w:color="FFFFFF" w:themeColor="background1"/>
              </w:rPr>
            </w:pPr>
            <w:r w:rsidRPr="00E375E7">
              <w:rPr>
                <w:sz w:val="20"/>
                <w:szCs w:val="18"/>
              </w:rPr>
              <w:t>2021</w:t>
            </w:r>
          </w:p>
        </w:tc>
        <w:tc>
          <w:tcPr>
            <w:tcW w:w="2248" w:type="dxa"/>
            <w:vAlign w:val="top"/>
          </w:tcPr>
          <w:p w14:paraId="79D9B67C" w14:textId="02DB4CE3"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375E7">
              <w:rPr>
                <w:sz w:val="20"/>
                <w:szCs w:val="18"/>
              </w:rPr>
              <w:t>National</w:t>
            </w:r>
          </w:p>
        </w:tc>
        <w:tc>
          <w:tcPr>
            <w:tcW w:w="2281" w:type="dxa"/>
            <w:vAlign w:val="top"/>
          </w:tcPr>
          <w:p w14:paraId="303AA803" w14:textId="436A588E"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03/22</w:t>
            </w:r>
          </w:p>
        </w:tc>
        <w:tc>
          <w:tcPr>
            <w:tcW w:w="2272" w:type="dxa"/>
            <w:vAlign w:val="top"/>
          </w:tcPr>
          <w:p w14:paraId="554C4365" w14:textId="1E1FFBF5"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0.84</w:t>
            </w:r>
          </w:p>
        </w:tc>
      </w:tr>
      <w:tr w:rsidR="0055603B" w:rsidRPr="0041197B" w14:paraId="4BF70F58"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60AC2753" w14:textId="5BFD210D" w:rsidR="0055603B" w:rsidRPr="0041197B" w:rsidRDefault="0055603B" w:rsidP="0055603B">
            <w:pPr>
              <w:spacing w:before="0" w:after="0" w:line="240" w:lineRule="auto"/>
              <w:rPr>
                <w:rFonts w:cs="Arial"/>
                <w:color w:val="FF0000"/>
                <w:sz w:val="20"/>
                <w:szCs w:val="20"/>
                <w:u w:color="FFFFFF" w:themeColor="background1"/>
              </w:rPr>
            </w:pPr>
            <w:r w:rsidRPr="00E375E7">
              <w:rPr>
                <w:sz w:val="20"/>
                <w:szCs w:val="18"/>
              </w:rPr>
              <w:t>2020</w:t>
            </w:r>
          </w:p>
        </w:tc>
        <w:tc>
          <w:tcPr>
            <w:tcW w:w="2248" w:type="dxa"/>
            <w:vAlign w:val="top"/>
          </w:tcPr>
          <w:p w14:paraId="476D84CD" w14:textId="5C9B82D6"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375E7">
              <w:rPr>
                <w:sz w:val="20"/>
                <w:szCs w:val="18"/>
              </w:rPr>
              <w:t>Local</w:t>
            </w:r>
          </w:p>
        </w:tc>
        <w:tc>
          <w:tcPr>
            <w:tcW w:w="2281" w:type="dxa"/>
            <w:vAlign w:val="top"/>
          </w:tcPr>
          <w:p w14:paraId="4F8C8AA8" w14:textId="29AE6830"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w:t>
            </w:r>
          </w:p>
        </w:tc>
        <w:tc>
          <w:tcPr>
            <w:tcW w:w="2272" w:type="dxa"/>
            <w:vAlign w:val="top"/>
          </w:tcPr>
          <w:p w14:paraId="5DB0353B" w14:textId="7EDBC66B"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0.82</w:t>
            </w:r>
          </w:p>
        </w:tc>
      </w:tr>
      <w:tr w:rsidR="0055603B" w:rsidRPr="0041197B" w14:paraId="37770F82" w14:textId="77777777">
        <w:tc>
          <w:tcPr>
            <w:cnfStyle w:val="001000000000" w:firstRow="0" w:lastRow="0" w:firstColumn="1" w:lastColumn="0" w:oddVBand="0" w:evenVBand="0" w:oddHBand="0" w:evenHBand="0" w:firstRowFirstColumn="0" w:firstRowLastColumn="0" w:lastRowFirstColumn="0" w:lastRowLastColumn="0"/>
            <w:tcW w:w="2215" w:type="dxa"/>
            <w:vAlign w:val="top"/>
          </w:tcPr>
          <w:p w14:paraId="601486EC" w14:textId="5B2CB45F" w:rsidR="0055603B" w:rsidRPr="0041197B" w:rsidRDefault="0055603B" w:rsidP="0055603B">
            <w:pPr>
              <w:spacing w:before="0" w:after="0" w:line="240" w:lineRule="auto"/>
              <w:rPr>
                <w:rFonts w:cs="Arial"/>
                <w:color w:val="FF0000"/>
                <w:sz w:val="20"/>
                <w:szCs w:val="20"/>
                <w:u w:color="FFFFFF" w:themeColor="background1"/>
              </w:rPr>
            </w:pPr>
            <w:r w:rsidRPr="00E375E7">
              <w:rPr>
                <w:sz w:val="20"/>
                <w:szCs w:val="18"/>
              </w:rPr>
              <w:t>2019</w:t>
            </w:r>
          </w:p>
        </w:tc>
        <w:tc>
          <w:tcPr>
            <w:tcW w:w="2248" w:type="dxa"/>
            <w:vAlign w:val="top"/>
          </w:tcPr>
          <w:p w14:paraId="0E88F16A" w14:textId="603A91F0"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u w:color="FFFFFF" w:themeColor="background1"/>
              </w:rPr>
            </w:pPr>
            <w:r w:rsidRPr="00E375E7">
              <w:rPr>
                <w:sz w:val="20"/>
                <w:szCs w:val="18"/>
              </w:rPr>
              <w:t>National</w:t>
            </w:r>
          </w:p>
        </w:tc>
        <w:tc>
          <w:tcPr>
            <w:tcW w:w="2281" w:type="dxa"/>
            <w:vAlign w:val="top"/>
          </w:tcPr>
          <w:p w14:paraId="36A235A4" w14:textId="37486827"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03/20</w:t>
            </w:r>
          </w:p>
        </w:tc>
        <w:tc>
          <w:tcPr>
            <w:tcW w:w="2272" w:type="dxa"/>
            <w:vAlign w:val="top"/>
          </w:tcPr>
          <w:p w14:paraId="07F0AF05" w14:textId="2A0B25BD" w:rsidR="0055603B" w:rsidRPr="0041197B" w:rsidRDefault="0055603B" w:rsidP="0055603B">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20"/>
              </w:rPr>
            </w:pPr>
            <w:r w:rsidRPr="00E375E7">
              <w:rPr>
                <w:sz w:val="20"/>
                <w:szCs w:val="18"/>
              </w:rPr>
              <w:t>0.93</w:t>
            </w:r>
          </w:p>
        </w:tc>
      </w:tr>
    </w:tbl>
    <w:p w14:paraId="0910F423" w14:textId="3B02C7EB" w:rsidR="004C08ED" w:rsidRPr="00827AE3" w:rsidRDefault="004C08ED" w:rsidP="00827AE3">
      <w:pPr>
        <w:suppressAutoHyphens/>
        <w:spacing w:after="0" w:line="240" w:lineRule="auto"/>
        <w:rPr>
          <w:rFonts w:cs="Arial"/>
          <w:iCs/>
          <w:color w:val="1F497D" w:themeColor="text2"/>
        </w:rPr>
      </w:pPr>
    </w:p>
    <w:p w14:paraId="1C8D2845" w14:textId="77777777" w:rsidR="00F92EC4" w:rsidRDefault="00F92EC4" w:rsidP="00827AE3">
      <w:pPr>
        <w:pStyle w:val="Tablecaption"/>
        <w:sectPr w:rsidR="00F92EC4" w:rsidSect="00543F56">
          <w:pgSz w:w="11906" w:h="16838"/>
          <w:pgMar w:top="1440" w:right="1440" w:bottom="1440" w:left="1440" w:header="708" w:footer="708" w:gutter="0"/>
          <w:cols w:space="708"/>
          <w:docGrid w:linePitch="360"/>
        </w:sectPr>
      </w:pPr>
    </w:p>
    <w:p w14:paraId="09756CA1" w14:textId="77777777" w:rsidR="00F92EC4" w:rsidRPr="00C17B38" w:rsidRDefault="00F92EC4" w:rsidP="00D962A3">
      <w:pPr>
        <w:pStyle w:val="Subheading2"/>
      </w:pPr>
      <w:bookmarkStart w:id="88" w:name="_Toc234930048"/>
      <w:r w:rsidRPr="00C17B38">
        <w:lastRenderedPageBreak/>
        <w:t>A.3</w:t>
      </w:r>
      <w:r w:rsidRPr="00C17B38">
        <w:tab/>
        <w:t>Adjustments to the Ratified Monitoring Data</w:t>
      </w:r>
      <w:bookmarkEnd w:id="88"/>
    </w:p>
    <w:p w14:paraId="78D51F05" w14:textId="5BA5075D" w:rsidR="00F92EC4" w:rsidRDefault="00F92EC4" w:rsidP="0041197B">
      <w:pPr>
        <w:rPr>
          <w:u w:val="single"/>
        </w:rPr>
      </w:pPr>
      <w:r w:rsidRPr="0041197B">
        <w:rPr>
          <w:u w:val="single"/>
        </w:rPr>
        <w:t>Short-term to Long-term Data Adjustm</w:t>
      </w:r>
      <w:r w:rsidR="00B25F7E">
        <w:rPr>
          <w:u w:val="single"/>
        </w:rPr>
        <w:t>e</w:t>
      </w:r>
      <w:r w:rsidRPr="0041197B">
        <w:rPr>
          <w:u w:val="single"/>
        </w:rPr>
        <w:t>nt</w:t>
      </w:r>
    </w:p>
    <w:p w14:paraId="7DC0BBC7" w14:textId="32D6CFE0" w:rsidR="00DF6257" w:rsidRPr="00DF6257" w:rsidRDefault="00773C89" w:rsidP="00DF6257">
      <w:pPr>
        <w:spacing w:before="0" w:after="0" w:line="276" w:lineRule="auto"/>
        <w:jc w:val="both"/>
        <w:rPr>
          <w:rFonts w:cs="Arial"/>
          <w:color w:val="FF0000"/>
        </w:rPr>
      </w:pPr>
      <w:r w:rsidRPr="00A628D4">
        <w:rPr>
          <w:rFonts w:cs="Arial"/>
          <w:iCs/>
        </w:rPr>
        <w:t xml:space="preserve">Where data capture is less than 75% and greater than 25% of a full calendar year (between 3 and 9 months), the mean should be “annualised” – i.e., adjusted using the methodology outlined in </w:t>
      </w:r>
      <w:proofErr w:type="gramStart"/>
      <w:r w:rsidRPr="00A628D4">
        <w:rPr>
          <w:rFonts w:cs="Arial"/>
          <w:iCs/>
        </w:rPr>
        <w:t>LLAQM.TG(</w:t>
      </w:r>
      <w:proofErr w:type="gramEnd"/>
      <w:r>
        <w:rPr>
          <w:rFonts w:cs="Arial"/>
          <w:iCs/>
        </w:rPr>
        <w:t>19</w:t>
      </w:r>
      <w:r w:rsidRPr="00A628D4">
        <w:rPr>
          <w:rFonts w:cs="Arial"/>
          <w:iCs/>
        </w:rPr>
        <w:t>) before being compared to annual mean</w:t>
      </w:r>
      <w:r>
        <w:rPr>
          <w:rFonts w:cs="Arial"/>
          <w:iCs/>
        </w:rPr>
        <w:t xml:space="preserve"> objectives.</w:t>
      </w:r>
      <w:r w:rsidR="00DF6257">
        <w:rPr>
          <w:rFonts w:cs="Arial"/>
          <w:iCs/>
        </w:rPr>
        <w:t xml:space="preserve"> </w:t>
      </w:r>
      <w:r w:rsidR="00DF6257" w:rsidRPr="00DF6257">
        <w:rPr>
          <w:rFonts w:cs="Arial"/>
        </w:rPr>
        <w:t>This adjusts the raw mean for comparison to the annual mean objective using data from nearby automatic background monitoring sites.</w:t>
      </w:r>
    </w:p>
    <w:p w14:paraId="7F8574CD" w14:textId="77777777" w:rsidR="00DF6257" w:rsidRDefault="00DF6257" w:rsidP="00DF6257">
      <w:pPr>
        <w:spacing w:before="0" w:after="0" w:line="276" w:lineRule="auto"/>
        <w:jc w:val="both"/>
        <w:rPr>
          <w:rFonts w:cs="Arial"/>
          <w:color w:val="FF0000"/>
        </w:rPr>
      </w:pPr>
    </w:p>
    <w:p w14:paraId="65F0B2E2" w14:textId="2C00B0EF" w:rsidR="00DF6257" w:rsidRPr="00DF6257" w:rsidRDefault="00DF6257" w:rsidP="00DF6257">
      <w:pPr>
        <w:spacing w:before="0" w:after="0" w:line="276" w:lineRule="auto"/>
        <w:jc w:val="both"/>
        <w:rPr>
          <w:rFonts w:cs="Arial"/>
        </w:rPr>
      </w:pPr>
      <w:proofErr w:type="spellStart"/>
      <w:r w:rsidRPr="00DF6257">
        <w:rPr>
          <w:rFonts w:cs="Arial"/>
        </w:rPr>
        <w:t>Annualisation</w:t>
      </w:r>
      <w:proofErr w:type="spellEnd"/>
      <w:r w:rsidRPr="00DF6257">
        <w:rPr>
          <w:rFonts w:cs="Arial"/>
        </w:rPr>
        <w:t xml:space="preserve"> was required at the following sites in 2025:</w:t>
      </w:r>
    </w:p>
    <w:p w14:paraId="251102D7" w14:textId="77777777" w:rsidR="00DF6257" w:rsidRDefault="00DF6257" w:rsidP="00DB4AAC">
      <w:pPr>
        <w:spacing w:before="0" w:after="0" w:line="276" w:lineRule="auto"/>
        <w:jc w:val="both"/>
        <w:rPr>
          <w:rFonts w:cs="Arial"/>
          <w:color w:val="FF0000"/>
        </w:rPr>
      </w:pPr>
    </w:p>
    <w:p w14:paraId="4709794C" w14:textId="49BB8B5A" w:rsidR="00773C89" w:rsidRPr="00A97AEE" w:rsidRDefault="00773C89" w:rsidP="00DF6257">
      <w:pPr>
        <w:pStyle w:val="ListParagraph"/>
        <w:numPr>
          <w:ilvl w:val="0"/>
          <w:numId w:val="20"/>
        </w:numPr>
        <w:spacing w:before="0" w:after="0" w:line="276" w:lineRule="auto"/>
        <w:jc w:val="both"/>
        <w:rPr>
          <w:rFonts w:cs="Arial"/>
        </w:rPr>
      </w:pPr>
      <w:r w:rsidRPr="00A97AEE">
        <w:rPr>
          <w:rFonts w:cs="Arial"/>
        </w:rPr>
        <w:t>Diffusion tube 11 located on Anerley Road</w:t>
      </w:r>
      <w:r w:rsidR="00DF6257" w:rsidRPr="00A97AEE">
        <w:rPr>
          <w:rFonts w:cs="Arial"/>
        </w:rPr>
        <w:t xml:space="preserve"> - t</w:t>
      </w:r>
      <w:r w:rsidRPr="00A97AEE">
        <w:rPr>
          <w:rFonts w:cs="Arial"/>
        </w:rPr>
        <w:t xml:space="preserve">his tube was missing on the collection day for 5 consecutive months from May to September which resulted in a data capture rate of 59.6% and, therefore, </w:t>
      </w:r>
      <w:proofErr w:type="spellStart"/>
      <w:r w:rsidRPr="00A97AEE">
        <w:rPr>
          <w:rFonts w:cs="Arial"/>
        </w:rPr>
        <w:t>annualisation</w:t>
      </w:r>
      <w:proofErr w:type="spellEnd"/>
      <w:r w:rsidRPr="00A97AEE">
        <w:rPr>
          <w:rFonts w:cs="Arial"/>
        </w:rPr>
        <w:t xml:space="preserve"> was required for this tube.</w:t>
      </w:r>
    </w:p>
    <w:p w14:paraId="517F3645" w14:textId="77777777" w:rsidR="00773C89" w:rsidRPr="00A97AEE" w:rsidRDefault="00773C89" w:rsidP="00DB4AAC">
      <w:pPr>
        <w:spacing w:before="0" w:after="0" w:line="276" w:lineRule="auto"/>
        <w:jc w:val="both"/>
        <w:rPr>
          <w:rFonts w:cs="Arial"/>
          <w:sz w:val="16"/>
          <w:szCs w:val="16"/>
        </w:rPr>
      </w:pPr>
    </w:p>
    <w:p w14:paraId="14479459" w14:textId="77777777" w:rsidR="00D578EF" w:rsidRPr="00A97AEE" w:rsidRDefault="00773C89" w:rsidP="00DB4AAC">
      <w:pPr>
        <w:spacing w:before="0" w:after="0" w:line="276" w:lineRule="auto"/>
        <w:jc w:val="both"/>
        <w:rPr>
          <w:rFonts w:cs="Arial"/>
        </w:rPr>
      </w:pPr>
      <w:r w:rsidRPr="00A97AEE">
        <w:rPr>
          <w:rFonts w:cs="Arial"/>
        </w:rPr>
        <w:t>Hourly NO</w:t>
      </w:r>
      <w:r w:rsidRPr="00A97AEE">
        <w:rPr>
          <w:rFonts w:cs="Arial"/>
          <w:vertAlign w:val="subscript"/>
        </w:rPr>
        <w:t>2</w:t>
      </w:r>
      <w:r w:rsidRPr="00A97AEE">
        <w:rPr>
          <w:rFonts w:cs="Arial"/>
        </w:rPr>
        <w:t xml:space="preserve"> concentration annual data sets were downloaded from the </w:t>
      </w:r>
      <w:hyperlink r:id="rId50" w:history="1">
        <w:r w:rsidRPr="00A97AEE">
          <w:rPr>
            <w:rStyle w:val="Hyperlink"/>
            <w:rFonts w:cs="Arial"/>
            <w:color w:val="auto"/>
          </w:rPr>
          <w:t>London Air website</w:t>
        </w:r>
      </w:hyperlink>
      <w:r w:rsidRPr="00A97AEE">
        <w:rPr>
          <w:rFonts w:cs="Arial"/>
        </w:rPr>
        <w:t xml:space="preserve"> for the two closest continuous monitoring stations to Anerley Road, located in Harwood Avenue, Bromley and London Road, Norbury (operated by Croydon Council). This data was </w:t>
      </w:r>
      <w:r w:rsidR="00105E1F" w:rsidRPr="00A97AEE">
        <w:rPr>
          <w:rFonts w:cs="Arial"/>
        </w:rPr>
        <w:t>inputted</w:t>
      </w:r>
      <w:r w:rsidRPr="00A97AEE">
        <w:rPr>
          <w:rFonts w:cs="Arial"/>
        </w:rPr>
        <w:t xml:space="preserve"> into the </w:t>
      </w:r>
      <w:hyperlink r:id="rId51" w:history="1">
        <w:r w:rsidRPr="00A97AEE">
          <w:rPr>
            <w:rStyle w:val="Hyperlink"/>
            <w:rFonts w:cs="Arial"/>
            <w:color w:val="auto"/>
          </w:rPr>
          <w:t>Diffusion Tube Data Processing Tool</w:t>
        </w:r>
      </w:hyperlink>
      <w:r w:rsidRPr="00A97AEE">
        <w:rPr>
          <w:rFonts w:cs="Arial"/>
        </w:rPr>
        <w:t xml:space="preserve"> which calculated an average </w:t>
      </w:r>
      <w:proofErr w:type="spellStart"/>
      <w:r w:rsidRPr="00A97AEE">
        <w:rPr>
          <w:rFonts w:cs="Arial"/>
        </w:rPr>
        <w:t>annualisation</w:t>
      </w:r>
      <w:proofErr w:type="spellEnd"/>
      <w:r w:rsidRPr="00A97AEE">
        <w:rPr>
          <w:rFonts w:cs="Arial"/>
        </w:rPr>
        <w:t xml:space="preserve"> factor of 0.8782. </w:t>
      </w:r>
    </w:p>
    <w:p w14:paraId="03769878" w14:textId="77777777" w:rsidR="00D578EF" w:rsidRPr="00A97AEE" w:rsidRDefault="00D578EF" w:rsidP="00DB4AAC">
      <w:pPr>
        <w:spacing w:before="0" w:after="0" w:line="276" w:lineRule="auto"/>
        <w:jc w:val="both"/>
        <w:rPr>
          <w:rFonts w:cs="Arial"/>
        </w:rPr>
      </w:pPr>
    </w:p>
    <w:p w14:paraId="17EF2BF1" w14:textId="2EE6AD58" w:rsidR="00D6258D" w:rsidRPr="00A97AEE" w:rsidRDefault="00D578EF" w:rsidP="00DB4AAC">
      <w:pPr>
        <w:spacing w:before="0" w:after="0" w:line="276" w:lineRule="auto"/>
        <w:jc w:val="both"/>
        <w:rPr>
          <w:rFonts w:cs="Arial"/>
        </w:rPr>
      </w:pPr>
      <w:r w:rsidRPr="00A97AEE">
        <w:rPr>
          <w:rFonts w:cs="Arial"/>
        </w:rPr>
        <w:t>T</w:t>
      </w:r>
      <w:r w:rsidR="00773C89" w:rsidRPr="00A97AEE">
        <w:rPr>
          <w:rFonts w:cs="Arial"/>
        </w:rPr>
        <w:t xml:space="preserve">his factor </w:t>
      </w:r>
      <w:r w:rsidR="00105E1F" w:rsidRPr="00A97AEE">
        <w:rPr>
          <w:rFonts w:cs="Arial"/>
        </w:rPr>
        <w:t>was</w:t>
      </w:r>
      <w:r w:rsidR="00773C89" w:rsidRPr="00A97AEE">
        <w:rPr>
          <w:rFonts w:cs="Arial"/>
        </w:rPr>
        <w:t xml:space="preserve"> applied to the recorded raw annual mean concentration of 25.9 </w:t>
      </w:r>
      <w:proofErr w:type="spellStart"/>
      <w:r w:rsidR="00773C89" w:rsidRPr="00A97AEE">
        <w:rPr>
          <w:rFonts w:cs="Arial"/>
        </w:rPr>
        <w:t>μg</w:t>
      </w:r>
      <w:proofErr w:type="spellEnd"/>
      <w:r w:rsidR="00773C89" w:rsidRPr="00A97AEE">
        <w:rPr>
          <w:rFonts w:cs="Arial"/>
        </w:rPr>
        <w:t xml:space="preserve"> m</w:t>
      </w:r>
      <w:r w:rsidR="00773C89" w:rsidRPr="00A97AEE">
        <w:rPr>
          <w:rFonts w:cs="Arial"/>
          <w:vertAlign w:val="superscript"/>
        </w:rPr>
        <w:t>-3</w:t>
      </w:r>
      <w:r w:rsidR="00773C89" w:rsidRPr="00A97AEE">
        <w:rPr>
          <w:rFonts w:cs="Arial"/>
        </w:rPr>
        <w:t xml:space="preserve">, to determine an annualised </w:t>
      </w:r>
      <w:r w:rsidR="00836A74" w:rsidRPr="00A97AEE">
        <w:rPr>
          <w:rFonts w:cs="Arial"/>
        </w:rPr>
        <w:t xml:space="preserve">mean of 22.8 </w:t>
      </w:r>
      <w:proofErr w:type="spellStart"/>
      <w:r w:rsidR="00836A74" w:rsidRPr="00A97AEE">
        <w:rPr>
          <w:rFonts w:cs="Arial"/>
        </w:rPr>
        <w:t>μg</w:t>
      </w:r>
      <w:proofErr w:type="spellEnd"/>
      <w:r w:rsidR="00836A74" w:rsidRPr="00A97AEE">
        <w:rPr>
          <w:rFonts w:cs="Arial"/>
        </w:rPr>
        <w:t xml:space="preserve"> m</w:t>
      </w:r>
      <w:r w:rsidR="00836A74" w:rsidRPr="00A97AEE">
        <w:rPr>
          <w:rFonts w:cs="Arial"/>
          <w:vertAlign w:val="superscript"/>
        </w:rPr>
        <w:t>-3</w:t>
      </w:r>
      <w:r w:rsidR="005C718F" w:rsidRPr="00A97AEE">
        <w:rPr>
          <w:rFonts w:cs="Arial"/>
        </w:rPr>
        <w:t>. F</w:t>
      </w:r>
      <w:r w:rsidR="00836A74" w:rsidRPr="00A97AEE">
        <w:rPr>
          <w:rFonts w:cs="Arial"/>
        </w:rPr>
        <w:t>ollowing</w:t>
      </w:r>
      <w:r w:rsidR="00773C89" w:rsidRPr="00A97AEE">
        <w:rPr>
          <w:rFonts w:cs="Arial"/>
        </w:rPr>
        <w:t xml:space="preserve"> bias adjust</w:t>
      </w:r>
      <w:r w:rsidR="00836A74" w:rsidRPr="00A97AEE">
        <w:rPr>
          <w:rFonts w:cs="Arial"/>
        </w:rPr>
        <w:t>ment</w:t>
      </w:r>
      <w:r w:rsidR="005C718F" w:rsidRPr="00A97AEE">
        <w:rPr>
          <w:rFonts w:cs="Arial"/>
        </w:rPr>
        <w:t xml:space="preserve">, an </w:t>
      </w:r>
      <w:r w:rsidR="00773C89" w:rsidRPr="00A97AEE">
        <w:rPr>
          <w:rFonts w:cs="Arial"/>
        </w:rPr>
        <w:t xml:space="preserve">annual mean concentration of </w:t>
      </w:r>
      <w:r w:rsidR="00FA0BB6" w:rsidRPr="00A97AEE">
        <w:rPr>
          <w:rFonts w:cs="Arial"/>
        </w:rPr>
        <w:t>20.3</w:t>
      </w:r>
      <w:r w:rsidR="00773C89" w:rsidRPr="00A97AEE">
        <w:rPr>
          <w:rFonts w:cs="Arial"/>
        </w:rPr>
        <w:t xml:space="preserve"> </w:t>
      </w:r>
      <w:proofErr w:type="spellStart"/>
      <w:r w:rsidR="00773C89" w:rsidRPr="00A97AEE">
        <w:rPr>
          <w:rFonts w:cs="Arial"/>
        </w:rPr>
        <w:t>μg</w:t>
      </w:r>
      <w:proofErr w:type="spellEnd"/>
      <w:r w:rsidR="00773C89" w:rsidRPr="00A97AEE">
        <w:rPr>
          <w:rFonts w:cs="Arial"/>
        </w:rPr>
        <w:t xml:space="preserve"> m</w:t>
      </w:r>
      <w:r w:rsidR="00773C89" w:rsidRPr="00A97AEE">
        <w:rPr>
          <w:rFonts w:cs="Arial"/>
          <w:vertAlign w:val="superscript"/>
        </w:rPr>
        <w:t>-3</w:t>
      </w:r>
      <w:r w:rsidR="00773C89" w:rsidRPr="00A97AEE">
        <w:rPr>
          <w:rFonts w:cs="Arial"/>
        </w:rPr>
        <w:t xml:space="preserve"> for the diffusion tube in Anerley Road (Tube 11)</w:t>
      </w:r>
      <w:r w:rsidR="005C718F" w:rsidRPr="00A97AEE">
        <w:rPr>
          <w:rFonts w:cs="Arial"/>
        </w:rPr>
        <w:t xml:space="preserve"> was determined</w:t>
      </w:r>
      <w:r w:rsidR="00773C89" w:rsidRPr="00A97AEE">
        <w:rPr>
          <w:rFonts w:cs="Arial"/>
        </w:rPr>
        <w:t>.</w:t>
      </w:r>
    </w:p>
    <w:p w14:paraId="2CE373B9" w14:textId="77777777" w:rsidR="00DB4AAC" w:rsidRPr="00A97AEE" w:rsidRDefault="00DB4AAC" w:rsidP="00DB4AAC">
      <w:pPr>
        <w:spacing w:before="0" w:after="0" w:line="276" w:lineRule="auto"/>
        <w:jc w:val="both"/>
        <w:rPr>
          <w:rFonts w:cs="Arial"/>
        </w:rPr>
      </w:pPr>
    </w:p>
    <w:p w14:paraId="1851D0DB" w14:textId="6657EE67" w:rsidR="00773C89" w:rsidRPr="00A97AEE" w:rsidRDefault="00EA3AFD" w:rsidP="00DB4AAC">
      <w:pPr>
        <w:spacing w:before="0" w:after="0" w:line="276" w:lineRule="auto"/>
        <w:jc w:val="both"/>
        <w:rPr>
          <w:rFonts w:cs="Arial"/>
        </w:rPr>
      </w:pPr>
      <w:r w:rsidRPr="00A97AEE">
        <w:rPr>
          <w:rFonts w:cs="Arial"/>
        </w:rPr>
        <w:t xml:space="preserve">Table </w:t>
      </w:r>
      <w:r w:rsidR="001511B2">
        <w:rPr>
          <w:rFonts w:cs="Arial"/>
        </w:rPr>
        <w:t>N</w:t>
      </w:r>
      <w:r w:rsidRPr="00A97AEE">
        <w:rPr>
          <w:rFonts w:cs="Arial"/>
        </w:rPr>
        <w:t xml:space="preserve"> represents the </w:t>
      </w:r>
      <w:proofErr w:type="spellStart"/>
      <w:r w:rsidRPr="00A97AEE">
        <w:rPr>
          <w:rFonts w:cs="Arial"/>
        </w:rPr>
        <w:t>annuali</w:t>
      </w:r>
      <w:r w:rsidR="00D6258D" w:rsidRPr="00A97AEE">
        <w:rPr>
          <w:rFonts w:cs="Arial"/>
        </w:rPr>
        <w:t>s</w:t>
      </w:r>
      <w:r w:rsidRPr="00A97AEE">
        <w:rPr>
          <w:rFonts w:cs="Arial"/>
        </w:rPr>
        <w:t>ation</w:t>
      </w:r>
      <w:proofErr w:type="spellEnd"/>
      <w:r w:rsidRPr="00A97AEE">
        <w:rPr>
          <w:rFonts w:cs="Arial"/>
        </w:rPr>
        <w:t xml:space="preserve"> data for </w:t>
      </w:r>
      <w:r w:rsidR="00D6258D" w:rsidRPr="00A97AEE">
        <w:rPr>
          <w:rFonts w:cs="Arial"/>
        </w:rPr>
        <w:t>D</w:t>
      </w:r>
      <w:r w:rsidRPr="00A97AEE">
        <w:rPr>
          <w:rFonts w:cs="Arial"/>
        </w:rPr>
        <w:t>iffusion</w:t>
      </w:r>
      <w:r w:rsidR="00D6258D" w:rsidRPr="00A97AEE">
        <w:rPr>
          <w:rFonts w:cs="Arial"/>
        </w:rPr>
        <w:t xml:space="preserve"> Tube 11</w:t>
      </w:r>
      <w:r w:rsidRPr="00A97AEE">
        <w:rPr>
          <w:rFonts w:cs="Arial"/>
        </w:rPr>
        <w:t xml:space="preserve"> located in Anerley Road</w:t>
      </w:r>
      <w:r w:rsidR="00105E1F" w:rsidRPr="00A97AEE">
        <w:rPr>
          <w:rFonts w:cs="Arial"/>
        </w:rPr>
        <w:t>,</w:t>
      </w:r>
      <w:r w:rsidR="00D6258D" w:rsidRPr="00A97AEE">
        <w:rPr>
          <w:rFonts w:cs="Arial"/>
        </w:rPr>
        <w:t xml:space="preserve"> prior to bias adjustment</w:t>
      </w:r>
      <w:r w:rsidRPr="00A97AEE">
        <w:rPr>
          <w:rFonts w:cs="Arial"/>
        </w:rPr>
        <w:t>.</w:t>
      </w:r>
    </w:p>
    <w:p w14:paraId="4442566B" w14:textId="77777777" w:rsidR="001253A5" w:rsidRPr="0041197B" w:rsidRDefault="001253A5" w:rsidP="00DB4AAC">
      <w:pPr>
        <w:spacing w:before="0" w:after="0" w:line="276" w:lineRule="auto"/>
        <w:rPr>
          <w:u w:val="single"/>
        </w:rPr>
      </w:pPr>
    </w:p>
    <w:p w14:paraId="366F0FC6" w14:textId="77777777" w:rsidR="0041197B" w:rsidRPr="0041197B" w:rsidRDefault="0041197B" w:rsidP="00DB4AAC">
      <w:pPr>
        <w:spacing w:before="0" w:after="0" w:line="276" w:lineRule="auto"/>
        <w:rPr>
          <w:u w:val="single"/>
        </w:rPr>
      </w:pPr>
      <w:r w:rsidRPr="0041197B">
        <w:rPr>
          <w:u w:val="single"/>
        </w:rPr>
        <w:t>Distance Adjustment</w:t>
      </w:r>
    </w:p>
    <w:p w14:paraId="5300130F" w14:textId="77777777" w:rsidR="00EA3AFD" w:rsidRPr="00BB6B27" w:rsidRDefault="00EA3AFD" w:rsidP="00EA3AFD">
      <w:pPr>
        <w:spacing w:line="276" w:lineRule="auto"/>
        <w:jc w:val="both"/>
        <w:rPr>
          <w:rFonts w:cs="Arial"/>
          <w:iCs/>
        </w:rPr>
      </w:pPr>
      <w:r w:rsidRPr="00BB6B27">
        <w:rPr>
          <w:rFonts w:cs="Arial"/>
          <w:iCs/>
        </w:rPr>
        <w:t>The monitoring sites that have been bias adjusted and shown to be with</w:t>
      </w:r>
      <w:r>
        <w:rPr>
          <w:rFonts w:cs="Arial"/>
          <w:iCs/>
        </w:rPr>
        <w:t>in</w:t>
      </w:r>
      <w:r w:rsidRPr="00BB6B27">
        <w:rPr>
          <w:rFonts w:cs="Arial"/>
          <w:iCs/>
        </w:rPr>
        <w:t xml:space="preserve"> 10% of the NO</w:t>
      </w:r>
      <w:r w:rsidRPr="00320E3B">
        <w:rPr>
          <w:rFonts w:cs="Arial"/>
          <w:iCs/>
          <w:vertAlign w:val="subscript"/>
        </w:rPr>
        <w:t>2</w:t>
      </w:r>
      <w:r w:rsidRPr="00BB6B27">
        <w:rPr>
          <w:rFonts w:cs="Arial"/>
          <w:iCs/>
        </w:rPr>
        <w:t xml:space="preserve"> annual objective of 40μg m</w:t>
      </w:r>
      <w:r w:rsidRPr="00320E3B">
        <w:rPr>
          <w:rFonts w:cs="Arial"/>
          <w:iCs/>
          <w:vertAlign w:val="superscript"/>
        </w:rPr>
        <w:t>-3</w:t>
      </w:r>
      <w:r w:rsidRPr="00BB6B27">
        <w:rPr>
          <w:rFonts w:cs="Arial"/>
          <w:iCs/>
        </w:rPr>
        <w:t xml:space="preserve"> (i.e., above 3μg m</w:t>
      </w:r>
      <w:r w:rsidRPr="00320E3B">
        <w:rPr>
          <w:rFonts w:cs="Arial"/>
          <w:iCs/>
          <w:vertAlign w:val="superscript"/>
        </w:rPr>
        <w:t>-3</w:t>
      </w:r>
      <w:r w:rsidRPr="00BB6B27">
        <w:rPr>
          <w:rFonts w:cs="Arial"/>
          <w:iCs/>
        </w:rPr>
        <w:t xml:space="preserve">) or above should be accounted for the inherent uncertainty in diffusion tube monitoring concentration data as advised in the LAQM technical guidance </w:t>
      </w:r>
      <w:r w:rsidRPr="2BFA9A0C">
        <w:rPr>
          <w:rFonts w:cs="Arial"/>
        </w:rPr>
        <w:t>produced</w:t>
      </w:r>
      <w:r w:rsidRPr="00BB6B27">
        <w:rPr>
          <w:rFonts w:cs="Arial"/>
          <w:iCs/>
        </w:rPr>
        <w:t xml:space="preserve"> by Defra (LAQM.TG(</w:t>
      </w:r>
      <w:r>
        <w:rPr>
          <w:rFonts w:cs="Arial"/>
          <w:iCs/>
        </w:rPr>
        <w:t>22</w:t>
      </w:r>
      <w:r w:rsidRPr="00BB6B27">
        <w:rPr>
          <w:rFonts w:cs="Arial"/>
          <w:iCs/>
        </w:rPr>
        <w:t>)).</w:t>
      </w:r>
    </w:p>
    <w:p w14:paraId="44E81A4A" w14:textId="77777777" w:rsidR="00EA3AFD" w:rsidRPr="00D20727" w:rsidRDefault="00EA3AFD" w:rsidP="00EA3AFD">
      <w:pPr>
        <w:spacing w:line="276" w:lineRule="auto"/>
        <w:jc w:val="both"/>
        <w:rPr>
          <w:rFonts w:cs="Arial"/>
          <w:iCs/>
          <w:sz w:val="16"/>
          <w:szCs w:val="16"/>
        </w:rPr>
      </w:pPr>
    </w:p>
    <w:p w14:paraId="17455BAE" w14:textId="77777777" w:rsidR="00EA3AFD" w:rsidRPr="00C8132E" w:rsidRDefault="00EA3AFD" w:rsidP="00EA3AFD">
      <w:pPr>
        <w:spacing w:line="276" w:lineRule="auto"/>
        <w:jc w:val="both"/>
        <w:rPr>
          <w:rFonts w:cs="Arial"/>
          <w:iCs/>
        </w:rPr>
      </w:pPr>
      <w:r>
        <w:rPr>
          <w:rFonts w:cs="Arial"/>
          <w:iCs/>
        </w:rPr>
        <w:t xml:space="preserve">No </w:t>
      </w:r>
      <w:r w:rsidRPr="00C8132E">
        <w:rPr>
          <w:rFonts w:cs="Arial"/>
          <w:iCs/>
        </w:rPr>
        <w:t>diffusion tube</w:t>
      </w:r>
      <w:r>
        <w:rPr>
          <w:rFonts w:cs="Arial"/>
          <w:iCs/>
        </w:rPr>
        <w:t xml:space="preserve"> concentrations required distance adjustment in 2025</w:t>
      </w:r>
      <w:r w:rsidRPr="00C8132E">
        <w:rPr>
          <w:rFonts w:cs="Arial"/>
          <w:iCs/>
        </w:rPr>
        <w:t>.</w:t>
      </w:r>
    </w:p>
    <w:p w14:paraId="1C996BAB" w14:textId="77777777" w:rsidR="00EA3AFD" w:rsidRDefault="00EA3AFD" w:rsidP="00A04163">
      <w:pPr>
        <w:pStyle w:val="Tablecaption"/>
        <w:ind w:left="0" w:firstLine="0"/>
        <w:sectPr w:rsidR="00EA3AFD" w:rsidSect="00543F56">
          <w:pgSz w:w="11906" w:h="16838"/>
          <w:pgMar w:top="1440" w:right="1440" w:bottom="1440" w:left="1440" w:header="708" w:footer="708" w:gutter="0"/>
          <w:cols w:space="708"/>
          <w:docGrid w:linePitch="360"/>
        </w:sectPr>
      </w:pPr>
    </w:p>
    <w:p w14:paraId="614796F7" w14:textId="1C77D7BC" w:rsidR="0041197B" w:rsidRDefault="003F35A9" w:rsidP="0041197B">
      <w:pPr>
        <w:pStyle w:val="Tablecaption"/>
      </w:pPr>
      <w:bookmarkStart w:id="89" w:name="_Ref160614238"/>
      <w:bookmarkStart w:id="90" w:name="_Toc160609825"/>
      <w:bookmarkStart w:id="91" w:name="_Toc234930626"/>
      <w:r w:rsidRPr="00DC5D6B">
        <w:rPr>
          <w:bCs/>
          <w:color w:val="auto"/>
          <w:szCs w:val="24"/>
        </w:rPr>
        <w:lastRenderedPageBreak/>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N</w:t>
      </w:r>
      <w:r w:rsidR="009912CB">
        <w:rPr>
          <w:bCs/>
          <w:color w:val="auto"/>
          <w:szCs w:val="24"/>
        </w:rPr>
        <w:fldChar w:fldCharType="end"/>
      </w:r>
      <w:bookmarkEnd w:id="89"/>
      <w:r w:rsidRPr="00DC5D6B">
        <w:rPr>
          <w:bCs/>
          <w:color w:val="auto"/>
          <w:szCs w:val="24"/>
        </w:rPr>
        <w:t xml:space="preserve">. </w:t>
      </w:r>
      <w:r w:rsidR="00685595">
        <w:t>Non-Automatic</w:t>
      </w:r>
      <w:r w:rsidR="0041197B" w:rsidRPr="00827AE3">
        <w:t xml:space="preserve"> Monitoring Data Adjustment</w:t>
      </w:r>
      <w:bookmarkEnd w:id="90"/>
      <w:bookmarkEnd w:id="91"/>
    </w:p>
    <w:tbl>
      <w:tblPr>
        <w:tblStyle w:val="TableStyle4"/>
        <w:tblW w:w="14317" w:type="dxa"/>
        <w:tblInd w:w="-5" w:type="dxa"/>
        <w:tblLayout w:type="fixed"/>
        <w:tblLook w:val="04A0" w:firstRow="1" w:lastRow="0" w:firstColumn="1" w:lastColumn="0" w:noHBand="0" w:noVBand="1"/>
        <w:tblCaption w:val="Non-Automatic Monitoring Data Adjustment"/>
        <w:tblDescription w:val="The table contains the annualisation data for diffusion tube 11 - Anerley Road"/>
      </w:tblPr>
      <w:tblGrid>
        <w:gridCol w:w="1159"/>
        <w:gridCol w:w="1743"/>
        <w:gridCol w:w="1744"/>
        <w:gridCol w:w="1744"/>
        <w:gridCol w:w="1744"/>
        <w:gridCol w:w="1673"/>
        <w:gridCol w:w="1206"/>
        <w:gridCol w:w="1726"/>
        <w:gridCol w:w="1578"/>
      </w:tblGrid>
      <w:tr w:rsidR="00675613" w:rsidRPr="00F92EC4" w14:paraId="664778E8" w14:textId="77777777" w:rsidTr="00675613">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1159" w:type="dxa"/>
            <w:shd w:val="clear" w:color="auto" w:fill="FFFFFF" w:themeFill="background1"/>
          </w:tcPr>
          <w:p w14:paraId="4BDC747F" w14:textId="0388ED7D" w:rsidR="008415BA" w:rsidRPr="00F92EC4" w:rsidRDefault="00D6258D">
            <w:pPr>
              <w:spacing w:line="240" w:lineRule="auto"/>
              <w:ind w:left="0" w:right="0"/>
              <w:rPr>
                <w:rFonts w:cs="Arial"/>
                <w:color w:val="auto"/>
                <w:sz w:val="20"/>
                <w:szCs w:val="20"/>
              </w:rPr>
            </w:pPr>
            <w:r>
              <w:rPr>
                <w:rFonts w:cs="Arial"/>
                <w:color w:val="auto"/>
                <w:sz w:val="20"/>
                <w:szCs w:val="20"/>
              </w:rPr>
              <w:t>Diffusion Tube ID</w:t>
            </w:r>
          </w:p>
        </w:tc>
        <w:tc>
          <w:tcPr>
            <w:tcW w:w="1743" w:type="dxa"/>
            <w:shd w:val="clear" w:color="auto" w:fill="FFFFFF" w:themeFill="background1"/>
          </w:tcPr>
          <w:p w14:paraId="636E194E" w14:textId="780809DA"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 </w:t>
            </w:r>
            <w:r w:rsidR="00D6258D">
              <w:rPr>
                <w:rFonts w:cs="Arial"/>
                <w:color w:val="auto"/>
                <w:sz w:val="20"/>
                <w:szCs w:val="20"/>
              </w:rPr>
              <w:t>Bromley -Harwood Avenue</w:t>
            </w:r>
          </w:p>
        </w:tc>
        <w:tc>
          <w:tcPr>
            <w:tcW w:w="1744" w:type="dxa"/>
            <w:shd w:val="clear" w:color="auto" w:fill="FFFFFF" w:themeFill="background1"/>
          </w:tcPr>
          <w:p w14:paraId="11CDB821" w14:textId="1A3CD942"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w:t>
            </w:r>
            <w:r w:rsidR="00D6258D">
              <w:rPr>
                <w:rFonts w:cs="Arial"/>
                <w:color w:val="auto"/>
                <w:sz w:val="20"/>
                <w:szCs w:val="20"/>
              </w:rPr>
              <w:t xml:space="preserve"> - Croydon</w:t>
            </w:r>
            <w:r w:rsidRPr="00F92EC4">
              <w:rPr>
                <w:rFonts w:cs="Arial"/>
                <w:color w:val="auto"/>
                <w:sz w:val="20"/>
                <w:szCs w:val="20"/>
              </w:rPr>
              <w:t xml:space="preserve"> </w:t>
            </w:r>
            <w:r w:rsidR="00D6258D">
              <w:rPr>
                <w:rFonts w:cs="Arial"/>
                <w:color w:val="auto"/>
                <w:sz w:val="20"/>
                <w:szCs w:val="20"/>
              </w:rPr>
              <w:t xml:space="preserve">Norbury </w:t>
            </w:r>
            <w:r w:rsidRPr="00F92EC4">
              <w:rPr>
                <w:rFonts w:cs="Arial"/>
                <w:b w:val="0"/>
                <w:bCs/>
                <w:color w:val="FF0000"/>
                <w:sz w:val="20"/>
                <w:szCs w:val="20"/>
              </w:rPr>
              <w:t xml:space="preserve"> </w:t>
            </w:r>
          </w:p>
        </w:tc>
        <w:tc>
          <w:tcPr>
            <w:tcW w:w="1744" w:type="dxa"/>
            <w:shd w:val="clear" w:color="auto" w:fill="FFFFFF" w:themeFill="background1"/>
          </w:tcPr>
          <w:p w14:paraId="1C1D87F5" w14:textId="3A69EBE3"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 </w:t>
            </w:r>
          </w:p>
        </w:tc>
        <w:tc>
          <w:tcPr>
            <w:tcW w:w="1744" w:type="dxa"/>
            <w:shd w:val="clear" w:color="auto" w:fill="FFFFFF" w:themeFill="background1"/>
          </w:tcPr>
          <w:p w14:paraId="33F57DCC" w14:textId="6304F2BA"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proofErr w:type="spellStart"/>
            <w:r w:rsidRPr="00F92EC4">
              <w:rPr>
                <w:rFonts w:cs="Arial"/>
                <w:color w:val="auto"/>
                <w:sz w:val="20"/>
                <w:szCs w:val="20"/>
              </w:rPr>
              <w:t>Annualisation</w:t>
            </w:r>
            <w:proofErr w:type="spellEnd"/>
            <w:r w:rsidRPr="00F92EC4">
              <w:rPr>
                <w:rFonts w:cs="Arial"/>
                <w:color w:val="auto"/>
                <w:sz w:val="20"/>
                <w:szCs w:val="20"/>
              </w:rPr>
              <w:t xml:space="preserve"> Factor</w:t>
            </w:r>
          </w:p>
        </w:tc>
        <w:tc>
          <w:tcPr>
            <w:tcW w:w="1673" w:type="dxa"/>
            <w:shd w:val="clear" w:color="auto" w:fill="FFFFFF" w:themeFill="background1"/>
          </w:tcPr>
          <w:p w14:paraId="6BE7D2FF" w14:textId="77777777"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 xml:space="preserve">Average </w:t>
            </w:r>
            <w:proofErr w:type="spellStart"/>
            <w:r w:rsidRPr="00F92EC4">
              <w:rPr>
                <w:rFonts w:cs="Arial"/>
                <w:color w:val="auto"/>
                <w:sz w:val="20"/>
                <w:szCs w:val="20"/>
              </w:rPr>
              <w:t>Annualisation</w:t>
            </w:r>
            <w:proofErr w:type="spellEnd"/>
            <w:r w:rsidRPr="00F92EC4">
              <w:rPr>
                <w:rFonts w:cs="Arial"/>
                <w:color w:val="auto"/>
                <w:sz w:val="20"/>
                <w:szCs w:val="20"/>
              </w:rPr>
              <w:t xml:space="preserve"> Factor</w:t>
            </w:r>
          </w:p>
        </w:tc>
        <w:tc>
          <w:tcPr>
            <w:tcW w:w="1206" w:type="dxa"/>
            <w:shd w:val="clear" w:color="auto" w:fill="FFFFFF" w:themeFill="background1"/>
          </w:tcPr>
          <w:p w14:paraId="37968350" w14:textId="77777777" w:rsidR="008415BA" w:rsidRPr="00F92EC4" w:rsidRDefault="008415BA">
            <w:pPr>
              <w:spacing w:line="240" w:lineRule="auto"/>
              <w:ind w:left="0" w:right="0"/>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Raw Data Annual Mean (µg</w:t>
            </w:r>
            <w:r>
              <w:rPr>
                <w:rFonts w:cs="Arial"/>
                <w:color w:val="auto"/>
                <w:sz w:val="20"/>
                <w:szCs w:val="20"/>
              </w:rPr>
              <w:t xml:space="preserve"> </w:t>
            </w:r>
            <w:r w:rsidRPr="00F92EC4">
              <w:rPr>
                <w:rFonts w:cs="Arial"/>
                <w:color w:val="auto"/>
                <w:sz w:val="20"/>
                <w:szCs w:val="20"/>
              </w:rPr>
              <w:t>m</w:t>
            </w:r>
            <w:r w:rsidRPr="00EC7983">
              <w:rPr>
                <w:rFonts w:cs="Arial"/>
                <w:color w:val="auto"/>
                <w:sz w:val="20"/>
                <w:szCs w:val="20"/>
                <w:vertAlign w:val="superscript"/>
              </w:rPr>
              <w:t>-3</w:t>
            </w:r>
            <w:r w:rsidRPr="00F92EC4">
              <w:rPr>
                <w:rFonts w:cs="Arial"/>
                <w:color w:val="auto"/>
                <w:sz w:val="20"/>
                <w:szCs w:val="20"/>
              </w:rPr>
              <w:t>)</w:t>
            </w:r>
          </w:p>
        </w:tc>
        <w:tc>
          <w:tcPr>
            <w:tcW w:w="1726" w:type="dxa"/>
            <w:shd w:val="clear" w:color="auto" w:fill="FFFFFF" w:themeFill="background1"/>
          </w:tcPr>
          <w:p w14:paraId="24386583" w14:textId="77777777" w:rsidR="008415BA" w:rsidRPr="00F92EC4" w:rsidRDefault="008415BA">
            <w:pPr>
              <w:spacing w:line="240" w:lineRule="auto"/>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Annualised Annual Mean</w:t>
            </w:r>
            <w:r>
              <w:rPr>
                <w:rFonts w:cs="Arial"/>
                <w:color w:val="auto"/>
                <w:sz w:val="20"/>
                <w:szCs w:val="20"/>
              </w:rPr>
              <w:t xml:space="preserve"> </w:t>
            </w:r>
            <w:r w:rsidRPr="00F92EC4">
              <w:rPr>
                <w:rFonts w:cs="Arial"/>
                <w:color w:val="auto"/>
                <w:sz w:val="20"/>
                <w:szCs w:val="20"/>
              </w:rPr>
              <w:t>(µg</w:t>
            </w:r>
            <w:r>
              <w:rPr>
                <w:rFonts w:cs="Arial"/>
                <w:color w:val="auto"/>
                <w:sz w:val="20"/>
                <w:szCs w:val="20"/>
              </w:rPr>
              <w:t xml:space="preserve"> </w:t>
            </w:r>
            <w:r w:rsidRPr="00F92EC4">
              <w:rPr>
                <w:rFonts w:cs="Arial"/>
                <w:color w:val="auto"/>
                <w:sz w:val="20"/>
                <w:szCs w:val="20"/>
              </w:rPr>
              <w:t>m</w:t>
            </w:r>
            <w:r w:rsidRPr="00EC7983">
              <w:rPr>
                <w:rFonts w:cs="Arial"/>
                <w:color w:val="auto"/>
                <w:sz w:val="20"/>
                <w:szCs w:val="20"/>
                <w:vertAlign w:val="superscript"/>
              </w:rPr>
              <w:t>-3</w:t>
            </w:r>
            <w:r w:rsidRPr="00F92EC4">
              <w:rPr>
                <w:rFonts w:cs="Arial"/>
                <w:color w:val="auto"/>
                <w:sz w:val="20"/>
                <w:szCs w:val="20"/>
              </w:rPr>
              <w:t>)</w:t>
            </w:r>
          </w:p>
        </w:tc>
        <w:tc>
          <w:tcPr>
            <w:tcW w:w="1578" w:type="dxa"/>
            <w:shd w:val="clear" w:color="auto" w:fill="FFFFFF" w:themeFill="background1"/>
          </w:tcPr>
          <w:p w14:paraId="229B1714" w14:textId="77777777" w:rsidR="008415BA" w:rsidRPr="00F92EC4" w:rsidRDefault="008415BA">
            <w:pPr>
              <w:spacing w:line="240" w:lineRule="auto"/>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F92EC4">
              <w:rPr>
                <w:rFonts w:cs="Arial"/>
                <w:color w:val="auto"/>
                <w:sz w:val="20"/>
                <w:szCs w:val="20"/>
              </w:rPr>
              <w:t>Comments</w:t>
            </w:r>
          </w:p>
        </w:tc>
      </w:tr>
      <w:tr w:rsidR="00AB61E2" w:rsidRPr="00F92EC4" w14:paraId="273EC1D4" w14:textId="77777777" w:rsidTr="00A04163">
        <w:tc>
          <w:tcPr>
            <w:cnfStyle w:val="001000000000" w:firstRow="0" w:lastRow="0" w:firstColumn="1" w:lastColumn="0" w:oddVBand="0" w:evenVBand="0" w:oddHBand="0" w:evenHBand="0" w:firstRowFirstColumn="0" w:firstRowLastColumn="0" w:lastRowFirstColumn="0" w:lastRowLastColumn="0"/>
            <w:tcW w:w="1159" w:type="dxa"/>
          </w:tcPr>
          <w:p w14:paraId="1925C268" w14:textId="5F62450A" w:rsidR="00AB61E2" w:rsidRPr="00F92EC4" w:rsidRDefault="00D6258D" w:rsidP="00D6258D">
            <w:pPr>
              <w:spacing w:line="240" w:lineRule="auto"/>
              <w:rPr>
                <w:rFonts w:cs="Arial"/>
                <w:color w:val="FF0000"/>
                <w:sz w:val="20"/>
                <w:szCs w:val="20"/>
              </w:rPr>
            </w:pPr>
            <w:r w:rsidRPr="00D6258D">
              <w:rPr>
                <w:rFonts w:cs="Arial"/>
                <w:sz w:val="20"/>
                <w:szCs w:val="20"/>
              </w:rPr>
              <w:t>11</w:t>
            </w:r>
          </w:p>
        </w:tc>
        <w:tc>
          <w:tcPr>
            <w:tcW w:w="1743" w:type="dxa"/>
          </w:tcPr>
          <w:p w14:paraId="589FBFF5" w14:textId="4AEAFB38"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0.8818</w:t>
            </w:r>
          </w:p>
        </w:tc>
        <w:tc>
          <w:tcPr>
            <w:tcW w:w="1744" w:type="dxa"/>
          </w:tcPr>
          <w:p w14:paraId="03941258" w14:textId="5D69A53C"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0.8747</w:t>
            </w:r>
          </w:p>
        </w:tc>
        <w:tc>
          <w:tcPr>
            <w:tcW w:w="1744" w:type="dxa"/>
          </w:tcPr>
          <w:p w14:paraId="62906281" w14:textId="2B67687C"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1744" w:type="dxa"/>
          </w:tcPr>
          <w:p w14:paraId="581FD2F7" w14:textId="392016AB"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c>
          <w:tcPr>
            <w:tcW w:w="1673" w:type="dxa"/>
          </w:tcPr>
          <w:p w14:paraId="57ED4158" w14:textId="0FE04C76" w:rsidR="00D6258D"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0.8782</w:t>
            </w:r>
          </w:p>
        </w:tc>
        <w:tc>
          <w:tcPr>
            <w:tcW w:w="1206" w:type="dxa"/>
          </w:tcPr>
          <w:p w14:paraId="43F0B139" w14:textId="2A5DB5D8"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25.9</w:t>
            </w:r>
          </w:p>
        </w:tc>
        <w:tc>
          <w:tcPr>
            <w:tcW w:w="1726" w:type="dxa"/>
          </w:tcPr>
          <w:p w14:paraId="03CBB2E6" w14:textId="67606E66" w:rsidR="00AB61E2" w:rsidRPr="00F92EC4" w:rsidRDefault="00D6258D"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22.8</w:t>
            </w:r>
          </w:p>
        </w:tc>
        <w:tc>
          <w:tcPr>
            <w:tcW w:w="1578" w:type="dxa"/>
          </w:tcPr>
          <w:p w14:paraId="389AD734" w14:textId="20BEA6B2" w:rsidR="00AB61E2" w:rsidRPr="00F92EC4" w:rsidRDefault="00C77A82" w:rsidP="00D6258D">
            <w:pPr>
              <w:spacing w:line="240" w:lineRule="auto"/>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p>
        </w:tc>
      </w:tr>
    </w:tbl>
    <w:p w14:paraId="1FB4D7C7" w14:textId="3FA31D1E" w:rsidR="00A26293" w:rsidRDefault="00A26293" w:rsidP="00A26293"/>
    <w:p w14:paraId="6FA0D11A" w14:textId="77777777" w:rsidR="00A26293" w:rsidRDefault="00A26293">
      <w:pPr>
        <w:spacing w:before="0" w:after="0" w:line="240" w:lineRule="auto"/>
      </w:pPr>
      <w:r>
        <w:br w:type="page"/>
      </w:r>
    </w:p>
    <w:p w14:paraId="031BB62B" w14:textId="592D2AD1" w:rsidR="004C08ED" w:rsidRPr="00C17B38" w:rsidRDefault="004C08ED" w:rsidP="008E5A2C">
      <w:pPr>
        <w:pStyle w:val="Heading1"/>
        <w:numPr>
          <w:ilvl w:val="0"/>
          <w:numId w:val="0"/>
        </w:numPr>
      </w:pPr>
      <w:bookmarkStart w:id="92" w:name="_Toc234930049"/>
      <w:r w:rsidRPr="00C17B38">
        <w:lastRenderedPageBreak/>
        <w:t>Appendix B</w:t>
      </w:r>
      <w:r w:rsidRPr="00C17B38">
        <w:tab/>
        <w:t xml:space="preserve">Full Monthly Diffusion Tube Results for </w:t>
      </w:r>
      <w:r w:rsidR="00555372">
        <w:t>202</w:t>
      </w:r>
      <w:r w:rsidR="00E465C6">
        <w:t>5</w:t>
      </w:r>
      <w:bookmarkEnd w:id="92"/>
    </w:p>
    <w:p w14:paraId="14241DE7" w14:textId="598A60E5" w:rsidR="00FA65D2" w:rsidRPr="001253A5" w:rsidRDefault="003F35A9" w:rsidP="001253A5">
      <w:pPr>
        <w:pStyle w:val="Tablecaption"/>
        <w:rPr>
          <w:rFonts w:cs="Arial"/>
        </w:rPr>
      </w:pPr>
      <w:bookmarkStart w:id="93" w:name="_Ref160614445"/>
      <w:bookmarkStart w:id="94" w:name="_Toc160609827"/>
      <w:bookmarkStart w:id="95" w:name="_Toc234930627"/>
      <w:r w:rsidRPr="00DC5D6B">
        <w:rPr>
          <w:bCs/>
          <w:color w:val="auto"/>
          <w:szCs w:val="24"/>
        </w:rPr>
        <w:t xml:space="preserve">Table </w:t>
      </w:r>
      <w:r w:rsidR="009912CB">
        <w:rPr>
          <w:bCs/>
          <w:color w:val="auto"/>
          <w:szCs w:val="24"/>
        </w:rPr>
        <w:fldChar w:fldCharType="begin"/>
      </w:r>
      <w:r w:rsidR="009912CB">
        <w:rPr>
          <w:bCs/>
          <w:color w:val="auto"/>
          <w:szCs w:val="24"/>
        </w:rPr>
        <w:instrText xml:space="preserve"> SEQ Table \* ALPHABETIC </w:instrText>
      </w:r>
      <w:r w:rsidR="009912CB">
        <w:rPr>
          <w:bCs/>
          <w:color w:val="auto"/>
          <w:szCs w:val="24"/>
        </w:rPr>
        <w:fldChar w:fldCharType="separate"/>
      </w:r>
      <w:r w:rsidR="00C77ED3">
        <w:rPr>
          <w:bCs/>
          <w:noProof/>
          <w:color w:val="auto"/>
          <w:szCs w:val="24"/>
        </w:rPr>
        <w:t>O</w:t>
      </w:r>
      <w:r w:rsidR="009912CB">
        <w:rPr>
          <w:bCs/>
          <w:color w:val="auto"/>
          <w:szCs w:val="24"/>
        </w:rPr>
        <w:fldChar w:fldCharType="end"/>
      </w:r>
      <w:bookmarkEnd w:id="93"/>
      <w:r w:rsidRPr="00DC5D6B">
        <w:rPr>
          <w:bCs/>
          <w:color w:val="auto"/>
          <w:szCs w:val="24"/>
        </w:rPr>
        <w:t xml:space="preserve">. </w:t>
      </w:r>
      <w:r w:rsidR="00425806" w:rsidRPr="00425806">
        <w:rPr>
          <w:bCs/>
          <w:color w:val="auto"/>
          <w:szCs w:val="24"/>
        </w:rPr>
        <w:t>NO</w:t>
      </w:r>
      <w:r w:rsidR="00425806" w:rsidRPr="00314B35">
        <w:rPr>
          <w:bCs/>
          <w:color w:val="auto"/>
          <w:szCs w:val="24"/>
          <w:vertAlign w:val="subscript"/>
        </w:rPr>
        <w:t>2</w:t>
      </w:r>
      <w:r w:rsidR="00425806" w:rsidRPr="00425806">
        <w:rPr>
          <w:bCs/>
          <w:color w:val="auto"/>
          <w:szCs w:val="24"/>
        </w:rPr>
        <w:t xml:space="preserve"> 202</w:t>
      </w:r>
      <w:r w:rsidR="00E465C6">
        <w:rPr>
          <w:bCs/>
          <w:color w:val="auto"/>
          <w:szCs w:val="24"/>
        </w:rPr>
        <w:t>5</w:t>
      </w:r>
      <w:r w:rsidR="00425806" w:rsidRPr="00425806">
        <w:rPr>
          <w:bCs/>
          <w:color w:val="auto"/>
          <w:szCs w:val="24"/>
        </w:rPr>
        <w:t xml:space="preserve"> Diffusion Tube Results (µg</w:t>
      </w:r>
      <w:r w:rsidR="00486108">
        <w:rPr>
          <w:bCs/>
          <w:color w:val="auto"/>
          <w:szCs w:val="24"/>
        </w:rPr>
        <w:t xml:space="preserve"> </w:t>
      </w:r>
      <w:r w:rsidR="00425806" w:rsidRPr="00425806">
        <w:rPr>
          <w:bCs/>
          <w:color w:val="auto"/>
          <w:szCs w:val="24"/>
        </w:rPr>
        <w:t>m</w:t>
      </w:r>
      <w:r w:rsidR="00486108">
        <w:rPr>
          <w:bCs/>
          <w:color w:val="auto"/>
          <w:szCs w:val="24"/>
          <w:vertAlign w:val="superscript"/>
        </w:rPr>
        <w:t>-</w:t>
      </w:r>
      <w:r w:rsidR="00425806" w:rsidRPr="00314B35">
        <w:rPr>
          <w:bCs/>
          <w:color w:val="auto"/>
          <w:szCs w:val="24"/>
          <w:vertAlign w:val="superscript"/>
        </w:rPr>
        <w:t>3</w:t>
      </w:r>
      <w:r w:rsidR="00425806" w:rsidRPr="00425806">
        <w:rPr>
          <w:bCs/>
          <w:color w:val="auto"/>
          <w:szCs w:val="24"/>
        </w:rPr>
        <w:t>)</w:t>
      </w:r>
      <w:bookmarkEnd w:id="94"/>
      <w:bookmarkEnd w:id="95"/>
      <w:r w:rsidR="00301670">
        <w:rPr>
          <w:bCs/>
          <w:color w:val="auto"/>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2 2025 Diffusion Tube Results (µg m-3) "/>
        <w:tblDescription w:val="The table contains the raw data for the nitrogen dioxide concentration recorded at the 32 diffusion tube locations month by month for 2025"/>
      </w:tblPr>
      <w:tblGrid>
        <w:gridCol w:w="595"/>
        <w:gridCol w:w="1072"/>
        <w:gridCol w:w="1183"/>
        <w:gridCol w:w="609"/>
        <w:gridCol w:w="609"/>
        <w:gridCol w:w="609"/>
        <w:gridCol w:w="610"/>
        <w:gridCol w:w="610"/>
        <w:gridCol w:w="683"/>
        <w:gridCol w:w="610"/>
        <w:gridCol w:w="610"/>
        <w:gridCol w:w="650"/>
        <w:gridCol w:w="610"/>
        <w:gridCol w:w="610"/>
        <w:gridCol w:w="610"/>
        <w:gridCol w:w="1187"/>
        <w:gridCol w:w="1294"/>
        <w:gridCol w:w="1187"/>
      </w:tblGrid>
      <w:tr w:rsidR="00512498" w:rsidRPr="003F71FB" w14:paraId="630817CC" w14:textId="01B7BDB7" w:rsidTr="00512498">
        <w:trPr>
          <w:cantSplit/>
          <w:trHeight w:val="1953"/>
        </w:trPr>
        <w:tc>
          <w:tcPr>
            <w:tcW w:w="223" w:type="pct"/>
            <w:vAlign w:val="center"/>
          </w:tcPr>
          <w:p w14:paraId="025B8F15" w14:textId="7702E4C9"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DT ID</w:t>
            </w:r>
          </w:p>
        </w:tc>
        <w:tc>
          <w:tcPr>
            <w:tcW w:w="350" w:type="pct"/>
            <w:vAlign w:val="center"/>
          </w:tcPr>
          <w:p w14:paraId="1D13C20E" w14:textId="69D85D31" w:rsidR="00512498" w:rsidRPr="005A6914" w:rsidRDefault="00512498" w:rsidP="000F21C2">
            <w:pPr>
              <w:spacing w:before="60" w:after="60" w:line="240" w:lineRule="auto"/>
              <w:jc w:val="center"/>
              <w:rPr>
                <w:rFonts w:cs="Arial"/>
                <w:b/>
                <w:iCs/>
                <w:sz w:val="20"/>
                <w:szCs w:val="20"/>
              </w:rPr>
            </w:pPr>
            <w:r w:rsidRPr="00314B35">
              <w:rPr>
                <w:b/>
                <w:sz w:val="20"/>
                <w:szCs w:val="20"/>
              </w:rPr>
              <w:t>X OS Grid Ref (Easting)</w:t>
            </w:r>
          </w:p>
        </w:tc>
        <w:tc>
          <w:tcPr>
            <w:tcW w:w="386" w:type="pct"/>
            <w:vAlign w:val="center"/>
          </w:tcPr>
          <w:p w14:paraId="7C560B64" w14:textId="2C7C0A3A" w:rsidR="00512498" w:rsidRPr="005A6914" w:rsidRDefault="00512498" w:rsidP="000F21C2">
            <w:pPr>
              <w:spacing w:before="60" w:after="60" w:line="240" w:lineRule="auto"/>
              <w:jc w:val="center"/>
              <w:rPr>
                <w:rFonts w:cs="Arial"/>
                <w:b/>
                <w:iCs/>
                <w:sz w:val="20"/>
                <w:szCs w:val="20"/>
              </w:rPr>
            </w:pPr>
            <w:r w:rsidRPr="00314B35">
              <w:rPr>
                <w:b/>
                <w:sz w:val="20"/>
                <w:szCs w:val="20"/>
              </w:rPr>
              <w:t>Y OS Grid Ref (Northing)</w:t>
            </w:r>
          </w:p>
        </w:tc>
        <w:tc>
          <w:tcPr>
            <w:tcW w:w="228" w:type="pct"/>
            <w:vAlign w:val="center"/>
          </w:tcPr>
          <w:p w14:paraId="59328E51" w14:textId="62BCCB03"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Jan</w:t>
            </w:r>
          </w:p>
        </w:tc>
        <w:tc>
          <w:tcPr>
            <w:tcW w:w="228" w:type="pct"/>
            <w:vAlign w:val="center"/>
          </w:tcPr>
          <w:p w14:paraId="038A97C4" w14:textId="7FC51E6F" w:rsidR="00512498" w:rsidRPr="005A6914" w:rsidRDefault="00512498" w:rsidP="000F21C2">
            <w:pPr>
              <w:spacing w:before="60" w:after="60" w:line="240" w:lineRule="auto"/>
              <w:jc w:val="center"/>
              <w:rPr>
                <w:rFonts w:cs="Arial"/>
                <w:b/>
                <w:iCs/>
                <w:sz w:val="20"/>
                <w:szCs w:val="20"/>
              </w:rPr>
            </w:pPr>
            <w:r w:rsidRPr="005A6914">
              <w:rPr>
                <w:rFonts w:cs="Arial"/>
                <w:b/>
                <w:iCs/>
                <w:sz w:val="20"/>
                <w:szCs w:val="20"/>
              </w:rPr>
              <w:t>Feb</w:t>
            </w:r>
          </w:p>
        </w:tc>
        <w:tc>
          <w:tcPr>
            <w:tcW w:w="228" w:type="pct"/>
            <w:vAlign w:val="center"/>
          </w:tcPr>
          <w:p w14:paraId="76ECE19D" w14:textId="42B6927D"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Mar</w:t>
            </w:r>
          </w:p>
        </w:tc>
        <w:tc>
          <w:tcPr>
            <w:tcW w:w="228" w:type="pct"/>
            <w:vAlign w:val="center"/>
          </w:tcPr>
          <w:p w14:paraId="789832B3" w14:textId="13DBCBD0"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Apr</w:t>
            </w:r>
          </w:p>
        </w:tc>
        <w:tc>
          <w:tcPr>
            <w:tcW w:w="228" w:type="pct"/>
            <w:vAlign w:val="center"/>
          </w:tcPr>
          <w:p w14:paraId="01DE082C" w14:textId="7226A933"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May</w:t>
            </w:r>
          </w:p>
        </w:tc>
        <w:tc>
          <w:tcPr>
            <w:tcW w:w="228" w:type="pct"/>
            <w:vAlign w:val="center"/>
          </w:tcPr>
          <w:p w14:paraId="3DEC3F4D" w14:textId="50360409"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June</w:t>
            </w:r>
          </w:p>
        </w:tc>
        <w:tc>
          <w:tcPr>
            <w:tcW w:w="228" w:type="pct"/>
            <w:vAlign w:val="center"/>
          </w:tcPr>
          <w:p w14:paraId="2B45331C" w14:textId="4345A682"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Jul</w:t>
            </w:r>
          </w:p>
        </w:tc>
        <w:tc>
          <w:tcPr>
            <w:tcW w:w="228" w:type="pct"/>
            <w:vAlign w:val="center"/>
          </w:tcPr>
          <w:p w14:paraId="18C68441" w14:textId="6211AFE0"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Aug</w:t>
            </w:r>
          </w:p>
        </w:tc>
        <w:tc>
          <w:tcPr>
            <w:tcW w:w="228" w:type="pct"/>
            <w:vAlign w:val="center"/>
          </w:tcPr>
          <w:p w14:paraId="12CC653E" w14:textId="5B951EBB"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Sept</w:t>
            </w:r>
          </w:p>
        </w:tc>
        <w:tc>
          <w:tcPr>
            <w:tcW w:w="228" w:type="pct"/>
            <w:vAlign w:val="center"/>
          </w:tcPr>
          <w:p w14:paraId="4654B4C5" w14:textId="02C8DD87"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Oct</w:t>
            </w:r>
          </w:p>
        </w:tc>
        <w:tc>
          <w:tcPr>
            <w:tcW w:w="228" w:type="pct"/>
            <w:vAlign w:val="center"/>
          </w:tcPr>
          <w:p w14:paraId="3AA7BAB7" w14:textId="6EE7459A"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Nov</w:t>
            </w:r>
          </w:p>
        </w:tc>
        <w:tc>
          <w:tcPr>
            <w:tcW w:w="228" w:type="pct"/>
            <w:vAlign w:val="center"/>
          </w:tcPr>
          <w:p w14:paraId="4FB2CD74" w14:textId="396622AE" w:rsidR="00512498" w:rsidRPr="00314B35" w:rsidRDefault="00512498" w:rsidP="000F21C2">
            <w:pPr>
              <w:spacing w:before="60" w:after="60" w:line="240" w:lineRule="auto"/>
              <w:jc w:val="center"/>
              <w:rPr>
                <w:rFonts w:cs="Arial"/>
                <w:b/>
                <w:iCs/>
                <w:sz w:val="20"/>
                <w:szCs w:val="20"/>
              </w:rPr>
            </w:pPr>
            <w:r w:rsidRPr="005A6914">
              <w:rPr>
                <w:rFonts w:cs="Arial"/>
                <w:b/>
                <w:iCs/>
                <w:sz w:val="20"/>
                <w:szCs w:val="20"/>
              </w:rPr>
              <w:t>Dec</w:t>
            </w:r>
          </w:p>
        </w:tc>
        <w:tc>
          <w:tcPr>
            <w:tcW w:w="435" w:type="pct"/>
            <w:vAlign w:val="center"/>
          </w:tcPr>
          <w:p w14:paraId="44F528CA" w14:textId="77777777" w:rsidR="00512498" w:rsidRDefault="00512498" w:rsidP="000F21C2">
            <w:pPr>
              <w:spacing w:before="60" w:after="60" w:line="240" w:lineRule="auto"/>
              <w:jc w:val="center"/>
              <w:rPr>
                <w:b/>
                <w:sz w:val="20"/>
                <w:szCs w:val="20"/>
              </w:rPr>
            </w:pPr>
            <w:r w:rsidRPr="00314B35">
              <w:rPr>
                <w:b/>
                <w:sz w:val="20"/>
                <w:szCs w:val="20"/>
              </w:rPr>
              <w:t xml:space="preserve">Annual Mean: </w:t>
            </w:r>
          </w:p>
          <w:p w14:paraId="1980C637" w14:textId="450FECDA" w:rsidR="00512498" w:rsidRPr="00314B35" w:rsidRDefault="00512498" w:rsidP="000F21C2">
            <w:pPr>
              <w:spacing w:before="60" w:after="60" w:line="240" w:lineRule="auto"/>
              <w:jc w:val="center"/>
              <w:rPr>
                <w:rFonts w:cs="Arial"/>
                <w:b/>
                <w:iCs/>
                <w:sz w:val="20"/>
                <w:szCs w:val="20"/>
              </w:rPr>
            </w:pPr>
            <w:r w:rsidRPr="00314B35">
              <w:rPr>
                <w:b/>
                <w:sz w:val="20"/>
                <w:szCs w:val="20"/>
              </w:rPr>
              <w:t>Raw Data</w:t>
            </w:r>
          </w:p>
        </w:tc>
        <w:tc>
          <w:tcPr>
            <w:tcW w:w="435" w:type="pct"/>
            <w:vAlign w:val="center"/>
          </w:tcPr>
          <w:p w14:paraId="4F593DEC" w14:textId="77777777" w:rsidR="00512498" w:rsidRPr="00194ED3" w:rsidRDefault="00512498" w:rsidP="00194ED3">
            <w:pPr>
              <w:spacing w:before="60" w:after="60" w:line="240" w:lineRule="auto"/>
              <w:jc w:val="center"/>
              <w:rPr>
                <w:b/>
                <w:sz w:val="20"/>
                <w:szCs w:val="20"/>
              </w:rPr>
            </w:pPr>
            <w:r w:rsidRPr="00194ED3">
              <w:rPr>
                <w:b/>
                <w:sz w:val="20"/>
                <w:szCs w:val="20"/>
              </w:rPr>
              <w:t xml:space="preserve">Annual Mean: Annualised and Bias Adjusted </w:t>
            </w:r>
          </w:p>
          <w:p w14:paraId="7C40F51B" w14:textId="18AF00D5" w:rsidR="00512498" w:rsidRPr="00314B35" w:rsidRDefault="00512498" w:rsidP="00194ED3">
            <w:pPr>
              <w:spacing w:before="60" w:after="60" w:line="240" w:lineRule="auto"/>
              <w:jc w:val="center"/>
              <w:rPr>
                <w:rFonts w:cs="Arial"/>
                <w:b/>
                <w:iCs/>
                <w:sz w:val="20"/>
                <w:szCs w:val="20"/>
              </w:rPr>
            </w:pPr>
            <w:r w:rsidRPr="00194ED3">
              <w:rPr>
                <w:b/>
                <w:sz w:val="20"/>
                <w:szCs w:val="20"/>
              </w:rPr>
              <w:t>(</w:t>
            </w:r>
            <w:r w:rsidR="00204239">
              <w:rPr>
                <w:b/>
                <w:sz w:val="20"/>
                <w:szCs w:val="20"/>
              </w:rPr>
              <w:t>0.89)</w:t>
            </w:r>
          </w:p>
        </w:tc>
        <w:tc>
          <w:tcPr>
            <w:tcW w:w="435" w:type="pct"/>
            <w:vAlign w:val="center"/>
          </w:tcPr>
          <w:p w14:paraId="1051BA0C" w14:textId="3E3CAB77" w:rsidR="00512498" w:rsidRPr="005A6914" w:rsidRDefault="00512498" w:rsidP="000F21C2">
            <w:pPr>
              <w:spacing w:before="60" w:after="60" w:line="240" w:lineRule="auto"/>
              <w:jc w:val="center"/>
              <w:rPr>
                <w:rFonts w:cs="Arial"/>
                <w:b/>
                <w:iCs/>
                <w:sz w:val="20"/>
                <w:szCs w:val="20"/>
              </w:rPr>
            </w:pPr>
            <w:r w:rsidRPr="005A6914">
              <w:rPr>
                <w:rFonts w:cs="Arial"/>
                <w:b/>
                <w:iCs/>
                <w:sz w:val="20"/>
                <w:szCs w:val="20"/>
              </w:rPr>
              <w:t>Annual Mean: Distance Corrected to Nearest Exposure</w:t>
            </w:r>
          </w:p>
        </w:tc>
      </w:tr>
      <w:tr w:rsidR="00D61E77" w:rsidRPr="003F71FB" w14:paraId="4EAA96BD" w14:textId="350A9B61">
        <w:trPr>
          <w:cantSplit/>
          <w:trHeight w:val="456"/>
        </w:trPr>
        <w:tc>
          <w:tcPr>
            <w:tcW w:w="223" w:type="pct"/>
            <w:vAlign w:val="center"/>
          </w:tcPr>
          <w:p w14:paraId="574FDDBD" w14:textId="0D4B2BF5" w:rsidR="00D61E77" w:rsidRPr="00512498" w:rsidRDefault="00D61E77" w:rsidP="00D61E77">
            <w:pPr>
              <w:spacing w:beforeLines="50" w:afterLines="50" w:line="240" w:lineRule="auto"/>
              <w:jc w:val="center"/>
              <w:rPr>
                <w:rFonts w:cs="Arial"/>
                <w:iCs/>
                <w:color w:val="FF0000"/>
                <w:sz w:val="20"/>
                <w:szCs w:val="20"/>
              </w:rPr>
            </w:pPr>
            <w:r w:rsidRPr="00512498">
              <w:rPr>
                <w:rFonts w:cs="Arial"/>
                <w:iCs/>
                <w:sz w:val="20"/>
                <w:szCs w:val="20"/>
              </w:rPr>
              <w:t>1</w:t>
            </w:r>
          </w:p>
        </w:tc>
        <w:tc>
          <w:tcPr>
            <w:tcW w:w="350" w:type="pct"/>
            <w:vAlign w:val="center"/>
          </w:tcPr>
          <w:p w14:paraId="7A1D6077" w14:textId="588F22F4" w:rsidR="00D61E77" w:rsidRPr="00512498" w:rsidRDefault="00D61E77" w:rsidP="00D61E77">
            <w:pPr>
              <w:spacing w:beforeLines="50" w:afterLines="50" w:line="240" w:lineRule="auto"/>
              <w:jc w:val="center"/>
              <w:rPr>
                <w:rFonts w:cs="Arial"/>
                <w:iCs/>
                <w:color w:val="FF0000"/>
                <w:sz w:val="20"/>
                <w:szCs w:val="20"/>
              </w:rPr>
            </w:pPr>
            <w:r w:rsidRPr="00512498">
              <w:rPr>
                <w:rFonts w:eastAsia="Times New Roman" w:cs="Arial"/>
                <w:color w:val="000000"/>
                <w:sz w:val="20"/>
                <w:szCs w:val="20"/>
                <w:lang w:eastAsia="en-GB"/>
              </w:rPr>
              <w:t>541047</w:t>
            </w:r>
          </w:p>
        </w:tc>
        <w:tc>
          <w:tcPr>
            <w:tcW w:w="386" w:type="pct"/>
            <w:vAlign w:val="center"/>
          </w:tcPr>
          <w:p w14:paraId="59B9525A" w14:textId="66ABD8F0" w:rsidR="00D61E77" w:rsidRPr="00512498" w:rsidRDefault="00D61E77" w:rsidP="00D61E77">
            <w:pPr>
              <w:spacing w:beforeLines="50" w:afterLines="50" w:line="240" w:lineRule="auto"/>
              <w:jc w:val="center"/>
              <w:rPr>
                <w:rFonts w:cs="Arial"/>
                <w:iCs/>
                <w:color w:val="FF0000"/>
                <w:sz w:val="20"/>
                <w:szCs w:val="20"/>
              </w:rPr>
            </w:pPr>
            <w:r w:rsidRPr="00512498">
              <w:rPr>
                <w:rFonts w:eastAsia="Times New Roman" w:cs="Arial"/>
                <w:color w:val="000000"/>
                <w:sz w:val="20"/>
                <w:szCs w:val="20"/>
                <w:lang w:eastAsia="en-GB"/>
              </w:rPr>
              <w:t>168231</w:t>
            </w:r>
          </w:p>
        </w:tc>
        <w:tc>
          <w:tcPr>
            <w:tcW w:w="228" w:type="pct"/>
            <w:vAlign w:val="center"/>
          </w:tcPr>
          <w:p w14:paraId="5B1C02B5" w14:textId="5F7094FD"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30.6</w:t>
            </w:r>
          </w:p>
        </w:tc>
        <w:tc>
          <w:tcPr>
            <w:tcW w:w="228" w:type="pct"/>
            <w:vAlign w:val="center"/>
          </w:tcPr>
          <w:p w14:paraId="5CA0B098" w14:textId="7F31970A" w:rsidR="00D61E77" w:rsidRPr="00512498" w:rsidRDefault="00D61E77" w:rsidP="00D61E77">
            <w:pPr>
              <w:spacing w:beforeLines="50" w:afterLines="50" w:line="240" w:lineRule="auto"/>
              <w:jc w:val="center"/>
              <w:rPr>
                <w:rFonts w:cs="Arial"/>
                <w:b/>
                <w:iCs/>
                <w:color w:val="FF0000"/>
                <w:sz w:val="20"/>
                <w:szCs w:val="20"/>
              </w:rPr>
            </w:pPr>
            <w:r w:rsidRPr="00512498">
              <w:rPr>
                <w:rFonts w:cs="Arial"/>
                <w:sz w:val="20"/>
                <w:szCs w:val="20"/>
              </w:rPr>
              <w:t>29.4</w:t>
            </w:r>
          </w:p>
        </w:tc>
        <w:tc>
          <w:tcPr>
            <w:tcW w:w="228" w:type="pct"/>
            <w:vAlign w:val="center"/>
          </w:tcPr>
          <w:p w14:paraId="1BA3A511" w14:textId="370F3403"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27.1</w:t>
            </w:r>
          </w:p>
        </w:tc>
        <w:tc>
          <w:tcPr>
            <w:tcW w:w="228" w:type="pct"/>
            <w:vAlign w:val="center"/>
          </w:tcPr>
          <w:p w14:paraId="70003B97" w14:textId="25E0ABD2"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24.0</w:t>
            </w:r>
          </w:p>
        </w:tc>
        <w:tc>
          <w:tcPr>
            <w:tcW w:w="228" w:type="pct"/>
            <w:vAlign w:val="center"/>
          </w:tcPr>
          <w:p w14:paraId="53FAF575" w14:textId="3B005E92"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22.5</w:t>
            </w:r>
          </w:p>
        </w:tc>
        <w:tc>
          <w:tcPr>
            <w:tcW w:w="228" w:type="pct"/>
            <w:vAlign w:val="center"/>
          </w:tcPr>
          <w:p w14:paraId="5DA76F08" w14:textId="59CD0143"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19.6</w:t>
            </w:r>
          </w:p>
        </w:tc>
        <w:tc>
          <w:tcPr>
            <w:tcW w:w="228" w:type="pct"/>
            <w:vAlign w:val="center"/>
          </w:tcPr>
          <w:p w14:paraId="7B5B6476" w14:textId="743424C4"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24.2</w:t>
            </w:r>
          </w:p>
        </w:tc>
        <w:tc>
          <w:tcPr>
            <w:tcW w:w="228" w:type="pct"/>
            <w:vAlign w:val="center"/>
          </w:tcPr>
          <w:p w14:paraId="7C2A0BE8" w14:textId="5A41D88F"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20.8</w:t>
            </w:r>
          </w:p>
        </w:tc>
        <w:tc>
          <w:tcPr>
            <w:tcW w:w="228" w:type="pct"/>
            <w:vAlign w:val="center"/>
          </w:tcPr>
          <w:p w14:paraId="7417CC06" w14:textId="32E870CD"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19.2</w:t>
            </w:r>
          </w:p>
        </w:tc>
        <w:tc>
          <w:tcPr>
            <w:tcW w:w="228" w:type="pct"/>
            <w:vAlign w:val="center"/>
          </w:tcPr>
          <w:p w14:paraId="4FFAEF0D" w14:textId="132DBB3B"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21.2</w:t>
            </w:r>
          </w:p>
        </w:tc>
        <w:tc>
          <w:tcPr>
            <w:tcW w:w="228" w:type="pct"/>
            <w:vAlign w:val="center"/>
          </w:tcPr>
          <w:p w14:paraId="68B19CB6" w14:textId="7D783A2A"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21.2</w:t>
            </w:r>
          </w:p>
        </w:tc>
        <w:tc>
          <w:tcPr>
            <w:tcW w:w="228" w:type="pct"/>
            <w:vAlign w:val="center"/>
          </w:tcPr>
          <w:p w14:paraId="00D5EDE7" w14:textId="5918B972"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22.3</w:t>
            </w:r>
          </w:p>
        </w:tc>
        <w:tc>
          <w:tcPr>
            <w:tcW w:w="435" w:type="pct"/>
            <w:vAlign w:val="center"/>
          </w:tcPr>
          <w:p w14:paraId="2A146D18" w14:textId="2396B5F7" w:rsidR="00D61E77" w:rsidRPr="00512498" w:rsidRDefault="00D61E77" w:rsidP="00D61E77">
            <w:pPr>
              <w:spacing w:beforeLines="50" w:afterLines="50" w:line="240" w:lineRule="auto"/>
              <w:jc w:val="center"/>
              <w:rPr>
                <w:rFonts w:cs="Arial"/>
                <w:iCs/>
                <w:color w:val="FF0000"/>
                <w:sz w:val="20"/>
                <w:szCs w:val="20"/>
              </w:rPr>
            </w:pPr>
            <w:r w:rsidRPr="00512498">
              <w:rPr>
                <w:rFonts w:cs="Arial"/>
                <w:sz w:val="20"/>
                <w:szCs w:val="20"/>
              </w:rPr>
              <w:t>23.5</w:t>
            </w:r>
          </w:p>
        </w:tc>
        <w:tc>
          <w:tcPr>
            <w:tcW w:w="435" w:type="pct"/>
          </w:tcPr>
          <w:p w14:paraId="6CA9F1B5" w14:textId="7913B279" w:rsidR="00D61E77" w:rsidRPr="00D61E77" w:rsidRDefault="00D61E77" w:rsidP="00D61E77">
            <w:pPr>
              <w:spacing w:beforeLines="50" w:afterLines="50" w:line="240" w:lineRule="auto"/>
              <w:jc w:val="center"/>
              <w:rPr>
                <w:rFonts w:cs="Arial"/>
                <w:iCs/>
                <w:color w:val="FF0000"/>
                <w:sz w:val="20"/>
                <w:szCs w:val="20"/>
              </w:rPr>
            </w:pPr>
            <w:r w:rsidRPr="00D61E77">
              <w:rPr>
                <w:sz w:val="20"/>
                <w:szCs w:val="20"/>
              </w:rPr>
              <w:t>20.9</w:t>
            </w:r>
          </w:p>
        </w:tc>
        <w:tc>
          <w:tcPr>
            <w:tcW w:w="435" w:type="pct"/>
            <w:vAlign w:val="center"/>
          </w:tcPr>
          <w:p w14:paraId="53347156" w14:textId="7C1DB5C4" w:rsidR="00D61E77" w:rsidRPr="00512498" w:rsidRDefault="00D61E77" w:rsidP="00D61E77">
            <w:pPr>
              <w:spacing w:beforeLines="50" w:afterLines="50" w:line="240" w:lineRule="auto"/>
              <w:jc w:val="center"/>
              <w:rPr>
                <w:rFonts w:cs="Arial"/>
                <w:iCs/>
                <w:color w:val="FF0000"/>
                <w:sz w:val="20"/>
                <w:szCs w:val="20"/>
              </w:rPr>
            </w:pPr>
            <w:r w:rsidRPr="00512498">
              <w:rPr>
                <w:rFonts w:cs="Arial"/>
                <w:b/>
                <w:bCs/>
                <w:sz w:val="20"/>
                <w:szCs w:val="20"/>
                <w:u w:val="single"/>
              </w:rPr>
              <w:t> </w:t>
            </w:r>
          </w:p>
        </w:tc>
      </w:tr>
      <w:tr w:rsidR="00D61E77" w:rsidRPr="003F71FB" w14:paraId="6DC0E9F6" w14:textId="6F9A7804">
        <w:trPr>
          <w:cantSplit/>
          <w:trHeight w:val="228"/>
        </w:trPr>
        <w:tc>
          <w:tcPr>
            <w:tcW w:w="223" w:type="pct"/>
            <w:vAlign w:val="center"/>
          </w:tcPr>
          <w:p w14:paraId="0165BB23" w14:textId="1AD32C8C"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w:t>
            </w:r>
          </w:p>
        </w:tc>
        <w:tc>
          <w:tcPr>
            <w:tcW w:w="350" w:type="pct"/>
            <w:vAlign w:val="center"/>
          </w:tcPr>
          <w:p w14:paraId="2DE45393" w14:textId="3260B294" w:rsidR="00D61E77" w:rsidRPr="00512498" w:rsidRDefault="00D61E77" w:rsidP="00D61E77">
            <w:pPr>
              <w:pStyle w:val="BodyText3"/>
              <w:suppressAutoHyphens/>
              <w:spacing w:beforeLines="50" w:afterLines="50" w:after="120"/>
              <w:ind w:left="-108" w:right="-108"/>
              <w:jc w:val="center"/>
              <w:rPr>
                <w:rFonts w:ascii="Arial" w:eastAsiaTheme="minorHAnsi" w:hAnsi="Arial" w:cs="Arial"/>
                <w:iCs/>
                <w:sz w:val="20"/>
              </w:rPr>
            </w:pPr>
            <w:r w:rsidRPr="00512498">
              <w:rPr>
                <w:rFonts w:ascii="Arial" w:hAnsi="Arial" w:cs="Arial"/>
                <w:color w:val="000000"/>
                <w:sz w:val="20"/>
                <w:lang w:eastAsia="en-GB"/>
              </w:rPr>
              <w:t>541679</w:t>
            </w:r>
          </w:p>
        </w:tc>
        <w:tc>
          <w:tcPr>
            <w:tcW w:w="386" w:type="pct"/>
            <w:vAlign w:val="center"/>
          </w:tcPr>
          <w:p w14:paraId="38F19CA3" w14:textId="42AFA8B0" w:rsidR="00D61E77" w:rsidRPr="00512498" w:rsidRDefault="00D61E77" w:rsidP="00D61E77">
            <w:pPr>
              <w:pStyle w:val="BodyText3"/>
              <w:suppressAutoHyphens/>
              <w:spacing w:beforeLines="50" w:afterLines="50" w:after="120"/>
              <w:ind w:left="-108" w:right="-108"/>
              <w:jc w:val="center"/>
              <w:rPr>
                <w:rFonts w:ascii="Arial" w:eastAsiaTheme="minorHAnsi" w:hAnsi="Arial" w:cs="Arial"/>
                <w:iCs/>
                <w:sz w:val="20"/>
              </w:rPr>
            </w:pPr>
            <w:r w:rsidRPr="00512498">
              <w:rPr>
                <w:rFonts w:ascii="Arial" w:hAnsi="Arial" w:cs="Arial"/>
                <w:color w:val="000000"/>
                <w:sz w:val="20"/>
                <w:lang w:eastAsia="en-GB"/>
              </w:rPr>
              <w:t>167931</w:t>
            </w:r>
          </w:p>
        </w:tc>
        <w:tc>
          <w:tcPr>
            <w:tcW w:w="228" w:type="pct"/>
            <w:vAlign w:val="center"/>
          </w:tcPr>
          <w:p w14:paraId="2E0B2894" w14:textId="67E7485E"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26.6</w:t>
            </w:r>
          </w:p>
        </w:tc>
        <w:tc>
          <w:tcPr>
            <w:tcW w:w="228" w:type="pct"/>
            <w:vAlign w:val="center"/>
          </w:tcPr>
          <w:p w14:paraId="7D209153" w14:textId="2ED03596"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21.9</w:t>
            </w:r>
          </w:p>
        </w:tc>
        <w:tc>
          <w:tcPr>
            <w:tcW w:w="228" w:type="pct"/>
            <w:vAlign w:val="center"/>
          </w:tcPr>
          <w:p w14:paraId="65741C01" w14:textId="04A48381"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20.2</w:t>
            </w:r>
          </w:p>
        </w:tc>
        <w:tc>
          <w:tcPr>
            <w:tcW w:w="228" w:type="pct"/>
            <w:vAlign w:val="center"/>
          </w:tcPr>
          <w:p w14:paraId="32634022" w14:textId="36558E55"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15.7</w:t>
            </w:r>
          </w:p>
        </w:tc>
        <w:tc>
          <w:tcPr>
            <w:tcW w:w="228" w:type="pct"/>
            <w:vAlign w:val="center"/>
          </w:tcPr>
          <w:p w14:paraId="24A0362A" w14:textId="0B421BA3"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10.9</w:t>
            </w:r>
          </w:p>
        </w:tc>
        <w:tc>
          <w:tcPr>
            <w:tcW w:w="228" w:type="pct"/>
            <w:vAlign w:val="center"/>
          </w:tcPr>
          <w:p w14:paraId="314AAC9F" w14:textId="022AFE02"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11.6</w:t>
            </w:r>
          </w:p>
        </w:tc>
        <w:tc>
          <w:tcPr>
            <w:tcW w:w="228" w:type="pct"/>
            <w:vAlign w:val="center"/>
          </w:tcPr>
          <w:p w14:paraId="18CD0E8E" w14:textId="465F3245"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7.9</w:t>
            </w:r>
          </w:p>
        </w:tc>
        <w:tc>
          <w:tcPr>
            <w:tcW w:w="228" w:type="pct"/>
            <w:vAlign w:val="center"/>
          </w:tcPr>
          <w:p w14:paraId="0DB4194F" w14:textId="4D186CF7"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11.1</w:t>
            </w:r>
          </w:p>
        </w:tc>
        <w:tc>
          <w:tcPr>
            <w:tcW w:w="228" w:type="pct"/>
            <w:vAlign w:val="center"/>
          </w:tcPr>
          <w:p w14:paraId="513B9642" w14:textId="3D191FCA"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8.8</w:t>
            </w:r>
          </w:p>
        </w:tc>
        <w:tc>
          <w:tcPr>
            <w:tcW w:w="228" w:type="pct"/>
            <w:vAlign w:val="center"/>
          </w:tcPr>
          <w:p w14:paraId="76004268" w14:textId="07E55CFB"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13.5</w:t>
            </w:r>
          </w:p>
        </w:tc>
        <w:tc>
          <w:tcPr>
            <w:tcW w:w="228" w:type="pct"/>
            <w:vAlign w:val="center"/>
          </w:tcPr>
          <w:p w14:paraId="03008739" w14:textId="052CBF70"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17.1</w:t>
            </w:r>
          </w:p>
        </w:tc>
        <w:tc>
          <w:tcPr>
            <w:tcW w:w="228" w:type="pct"/>
            <w:vAlign w:val="center"/>
          </w:tcPr>
          <w:p w14:paraId="46503780" w14:textId="20B8CC49"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16.4</w:t>
            </w:r>
          </w:p>
        </w:tc>
        <w:tc>
          <w:tcPr>
            <w:tcW w:w="435" w:type="pct"/>
            <w:vAlign w:val="center"/>
          </w:tcPr>
          <w:p w14:paraId="0E6E0046" w14:textId="6C81C084" w:rsidR="00D61E77" w:rsidRPr="00512498" w:rsidRDefault="00D61E77" w:rsidP="00D61E77">
            <w:pPr>
              <w:spacing w:beforeLines="50" w:afterLines="50" w:line="240" w:lineRule="auto"/>
              <w:jc w:val="center"/>
              <w:rPr>
                <w:rFonts w:cs="Arial"/>
                <w:iCs/>
                <w:sz w:val="20"/>
                <w:szCs w:val="20"/>
              </w:rPr>
            </w:pPr>
            <w:r w:rsidRPr="00512498">
              <w:rPr>
                <w:rFonts w:cs="Arial"/>
                <w:sz w:val="20"/>
                <w:szCs w:val="20"/>
              </w:rPr>
              <w:t>15.1</w:t>
            </w:r>
          </w:p>
        </w:tc>
        <w:tc>
          <w:tcPr>
            <w:tcW w:w="435" w:type="pct"/>
          </w:tcPr>
          <w:p w14:paraId="2D0D2E96" w14:textId="7D6EB14A" w:rsidR="00D61E77" w:rsidRPr="00D61E77" w:rsidRDefault="00D61E77" w:rsidP="00D61E77">
            <w:pPr>
              <w:spacing w:beforeLines="50" w:afterLines="50" w:line="240" w:lineRule="auto"/>
              <w:jc w:val="center"/>
              <w:rPr>
                <w:rFonts w:cs="Arial"/>
                <w:iCs/>
                <w:sz w:val="20"/>
                <w:szCs w:val="20"/>
              </w:rPr>
            </w:pPr>
            <w:r w:rsidRPr="00D61E77">
              <w:rPr>
                <w:sz w:val="20"/>
                <w:szCs w:val="20"/>
              </w:rPr>
              <w:t>13.5</w:t>
            </w:r>
          </w:p>
        </w:tc>
        <w:tc>
          <w:tcPr>
            <w:tcW w:w="435" w:type="pct"/>
            <w:vAlign w:val="center"/>
          </w:tcPr>
          <w:p w14:paraId="17636085" w14:textId="10A17467" w:rsidR="00D61E77" w:rsidRPr="00512498" w:rsidRDefault="00D61E77" w:rsidP="00D61E77">
            <w:pPr>
              <w:spacing w:beforeLines="50" w:afterLines="50" w:line="240" w:lineRule="auto"/>
              <w:jc w:val="center"/>
              <w:rPr>
                <w:rFonts w:cs="Arial"/>
                <w:iCs/>
                <w:sz w:val="20"/>
                <w:szCs w:val="20"/>
              </w:rPr>
            </w:pPr>
            <w:r w:rsidRPr="00512498">
              <w:rPr>
                <w:rFonts w:cs="Arial"/>
                <w:b/>
                <w:bCs/>
                <w:sz w:val="20"/>
                <w:szCs w:val="20"/>
                <w:u w:val="single"/>
              </w:rPr>
              <w:t> </w:t>
            </w:r>
          </w:p>
        </w:tc>
      </w:tr>
      <w:tr w:rsidR="00D61E77" w:rsidRPr="003F71FB" w14:paraId="61A3F477" w14:textId="77777777">
        <w:trPr>
          <w:cantSplit/>
          <w:trHeight w:val="228"/>
        </w:trPr>
        <w:tc>
          <w:tcPr>
            <w:tcW w:w="223" w:type="pct"/>
            <w:vAlign w:val="center"/>
          </w:tcPr>
          <w:p w14:paraId="6D927399" w14:textId="69E65A09"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3</w:t>
            </w:r>
          </w:p>
        </w:tc>
        <w:tc>
          <w:tcPr>
            <w:tcW w:w="350" w:type="pct"/>
            <w:vAlign w:val="center"/>
          </w:tcPr>
          <w:p w14:paraId="2669B59C" w14:textId="4518FF2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542402</w:t>
            </w:r>
          </w:p>
        </w:tc>
        <w:tc>
          <w:tcPr>
            <w:tcW w:w="386" w:type="pct"/>
            <w:vAlign w:val="center"/>
          </w:tcPr>
          <w:p w14:paraId="4068F36B" w14:textId="6B0287D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166012</w:t>
            </w:r>
          </w:p>
        </w:tc>
        <w:tc>
          <w:tcPr>
            <w:tcW w:w="228" w:type="pct"/>
            <w:vAlign w:val="center"/>
          </w:tcPr>
          <w:p w14:paraId="154F303B" w14:textId="5B220DC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34.5</w:t>
            </w:r>
          </w:p>
        </w:tc>
        <w:tc>
          <w:tcPr>
            <w:tcW w:w="228" w:type="pct"/>
            <w:vAlign w:val="center"/>
          </w:tcPr>
          <w:p w14:paraId="19FA118A" w14:textId="44789BC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11.5</w:t>
            </w:r>
          </w:p>
        </w:tc>
        <w:tc>
          <w:tcPr>
            <w:tcW w:w="228" w:type="pct"/>
            <w:vAlign w:val="center"/>
          </w:tcPr>
          <w:p w14:paraId="297FA743" w14:textId="61FD42D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38.4</w:t>
            </w:r>
          </w:p>
        </w:tc>
        <w:tc>
          <w:tcPr>
            <w:tcW w:w="228" w:type="pct"/>
            <w:vAlign w:val="center"/>
          </w:tcPr>
          <w:p w14:paraId="21407DCC" w14:textId="4BF9FD4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228" w:type="pct"/>
            <w:vAlign w:val="center"/>
          </w:tcPr>
          <w:p w14:paraId="4226C763" w14:textId="5075AD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25.7</w:t>
            </w:r>
          </w:p>
        </w:tc>
        <w:tc>
          <w:tcPr>
            <w:tcW w:w="228" w:type="pct"/>
            <w:vAlign w:val="center"/>
          </w:tcPr>
          <w:p w14:paraId="64BBF75B" w14:textId="4D9E855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21.0</w:t>
            </w:r>
          </w:p>
        </w:tc>
        <w:tc>
          <w:tcPr>
            <w:tcW w:w="228" w:type="pct"/>
            <w:vAlign w:val="center"/>
          </w:tcPr>
          <w:p w14:paraId="1A0D4876" w14:textId="556D1F9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24.6</w:t>
            </w:r>
          </w:p>
        </w:tc>
        <w:tc>
          <w:tcPr>
            <w:tcW w:w="228" w:type="pct"/>
            <w:vAlign w:val="center"/>
          </w:tcPr>
          <w:p w14:paraId="0AA187A6" w14:textId="566188F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22.6</w:t>
            </w:r>
          </w:p>
        </w:tc>
        <w:tc>
          <w:tcPr>
            <w:tcW w:w="228" w:type="pct"/>
            <w:vAlign w:val="center"/>
          </w:tcPr>
          <w:p w14:paraId="71DDA84B" w14:textId="76CF82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19.6</w:t>
            </w:r>
          </w:p>
        </w:tc>
        <w:tc>
          <w:tcPr>
            <w:tcW w:w="228" w:type="pct"/>
            <w:vAlign w:val="center"/>
          </w:tcPr>
          <w:p w14:paraId="5F8E3FE7" w14:textId="11C9B49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20.8</w:t>
            </w:r>
          </w:p>
        </w:tc>
        <w:tc>
          <w:tcPr>
            <w:tcW w:w="228" w:type="pct"/>
            <w:vAlign w:val="center"/>
          </w:tcPr>
          <w:p w14:paraId="6F366817" w14:textId="0222716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228" w:type="pct"/>
            <w:vAlign w:val="center"/>
          </w:tcPr>
          <w:p w14:paraId="15443F22" w14:textId="7E65671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21.6</w:t>
            </w:r>
          </w:p>
        </w:tc>
        <w:tc>
          <w:tcPr>
            <w:tcW w:w="435" w:type="pct"/>
            <w:vAlign w:val="center"/>
          </w:tcPr>
          <w:p w14:paraId="7636A9BB" w14:textId="1331B68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23.8</w:t>
            </w:r>
          </w:p>
        </w:tc>
        <w:tc>
          <w:tcPr>
            <w:tcW w:w="435" w:type="pct"/>
          </w:tcPr>
          <w:p w14:paraId="2A1A557C" w14:textId="4ACA8690" w:rsidR="00D61E77" w:rsidRPr="00D61E77" w:rsidRDefault="00D61E77" w:rsidP="00D61E77">
            <w:pPr>
              <w:spacing w:beforeLines="50" w:afterLines="50" w:line="240" w:lineRule="auto"/>
              <w:jc w:val="center"/>
              <w:rPr>
                <w:rFonts w:cs="Arial"/>
                <w:sz w:val="20"/>
                <w:szCs w:val="20"/>
              </w:rPr>
            </w:pPr>
            <w:r w:rsidRPr="00D61E77">
              <w:rPr>
                <w:sz w:val="20"/>
                <w:szCs w:val="20"/>
              </w:rPr>
              <w:t>21.2</w:t>
            </w:r>
          </w:p>
        </w:tc>
        <w:tc>
          <w:tcPr>
            <w:tcW w:w="435" w:type="pct"/>
            <w:vAlign w:val="center"/>
          </w:tcPr>
          <w:p w14:paraId="4F4E34E9" w14:textId="137670D0"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4EF82D34" w14:textId="77777777">
        <w:trPr>
          <w:cantSplit/>
          <w:trHeight w:val="228"/>
        </w:trPr>
        <w:tc>
          <w:tcPr>
            <w:tcW w:w="223" w:type="pct"/>
            <w:vAlign w:val="center"/>
          </w:tcPr>
          <w:p w14:paraId="6A3C1D1A" w14:textId="21EAF8DD"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4</w:t>
            </w:r>
          </w:p>
        </w:tc>
        <w:tc>
          <w:tcPr>
            <w:tcW w:w="350" w:type="pct"/>
            <w:vAlign w:val="center"/>
          </w:tcPr>
          <w:p w14:paraId="1F3567C2" w14:textId="4E59E90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540336</w:t>
            </w:r>
          </w:p>
        </w:tc>
        <w:tc>
          <w:tcPr>
            <w:tcW w:w="386" w:type="pct"/>
            <w:vAlign w:val="center"/>
          </w:tcPr>
          <w:p w14:paraId="5EDA33DF" w14:textId="6A4CF0C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170258</w:t>
            </w:r>
          </w:p>
        </w:tc>
        <w:tc>
          <w:tcPr>
            <w:tcW w:w="228" w:type="pct"/>
            <w:vAlign w:val="center"/>
          </w:tcPr>
          <w:p w14:paraId="7404ED44" w14:textId="24BEEB1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35.3</w:t>
            </w:r>
          </w:p>
        </w:tc>
        <w:tc>
          <w:tcPr>
            <w:tcW w:w="228" w:type="pct"/>
            <w:vAlign w:val="center"/>
          </w:tcPr>
          <w:p w14:paraId="7C0F422F" w14:textId="4B4D02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30.8</w:t>
            </w:r>
          </w:p>
        </w:tc>
        <w:tc>
          <w:tcPr>
            <w:tcW w:w="228" w:type="pct"/>
            <w:vAlign w:val="center"/>
          </w:tcPr>
          <w:p w14:paraId="706B0845" w14:textId="6461323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34.3</w:t>
            </w:r>
          </w:p>
        </w:tc>
        <w:tc>
          <w:tcPr>
            <w:tcW w:w="228" w:type="pct"/>
            <w:vAlign w:val="center"/>
          </w:tcPr>
          <w:p w14:paraId="5529415E" w14:textId="7FCFF57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31.3</w:t>
            </w:r>
          </w:p>
        </w:tc>
        <w:tc>
          <w:tcPr>
            <w:tcW w:w="228" w:type="pct"/>
            <w:vAlign w:val="center"/>
          </w:tcPr>
          <w:p w14:paraId="2ABD8832" w14:textId="6808CAB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441E9FDC" w14:textId="3456C63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21.8</w:t>
            </w:r>
          </w:p>
        </w:tc>
        <w:tc>
          <w:tcPr>
            <w:tcW w:w="228" w:type="pct"/>
            <w:vAlign w:val="center"/>
          </w:tcPr>
          <w:p w14:paraId="65E78F84" w14:textId="000035F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20.4</w:t>
            </w:r>
          </w:p>
        </w:tc>
        <w:tc>
          <w:tcPr>
            <w:tcW w:w="228" w:type="pct"/>
            <w:vAlign w:val="center"/>
          </w:tcPr>
          <w:p w14:paraId="7F799790" w14:textId="2322AE0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21.9</w:t>
            </w:r>
          </w:p>
        </w:tc>
        <w:tc>
          <w:tcPr>
            <w:tcW w:w="228" w:type="pct"/>
            <w:vAlign w:val="center"/>
          </w:tcPr>
          <w:p w14:paraId="76B85CA1" w14:textId="047B1AF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9C68D4B" w14:textId="01C61D8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20.1</w:t>
            </w:r>
          </w:p>
        </w:tc>
        <w:tc>
          <w:tcPr>
            <w:tcW w:w="228" w:type="pct"/>
            <w:vAlign w:val="center"/>
          </w:tcPr>
          <w:p w14:paraId="71273303" w14:textId="28673C1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24.1</w:t>
            </w:r>
          </w:p>
        </w:tc>
        <w:tc>
          <w:tcPr>
            <w:tcW w:w="228" w:type="pct"/>
            <w:vAlign w:val="center"/>
          </w:tcPr>
          <w:p w14:paraId="07DCDFD9" w14:textId="1B79818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435" w:type="pct"/>
            <w:vAlign w:val="center"/>
          </w:tcPr>
          <w:p w14:paraId="3F842EB8" w14:textId="1F6BA9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435" w:type="pct"/>
          </w:tcPr>
          <w:p w14:paraId="4D012D19" w14:textId="4AE27574" w:rsidR="00D61E77" w:rsidRPr="00D61E77" w:rsidRDefault="00D61E77" w:rsidP="00D61E77">
            <w:pPr>
              <w:spacing w:beforeLines="50" w:afterLines="50" w:line="240" w:lineRule="auto"/>
              <w:jc w:val="center"/>
              <w:rPr>
                <w:rFonts w:cs="Arial"/>
                <w:sz w:val="20"/>
                <w:szCs w:val="20"/>
              </w:rPr>
            </w:pPr>
            <w:r w:rsidRPr="00D61E77">
              <w:rPr>
                <w:sz w:val="20"/>
                <w:szCs w:val="20"/>
              </w:rPr>
              <w:t>22.9</w:t>
            </w:r>
          </w:p>
        </w:tc>
        <w:tc>
          <w:tcPr>
            <w:tcW w:w="435" w:type="pct"/>
            <w:vAlign w:val="center"/>
          </w:tcPr>
          <w:p w14:paraId="412BF345" w14:textId="1F393E1A"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1F712D9E" w14:textId="77777777">
        <w:trPr>
          <w:cantSplit/>
          <w:trHeight w:val="228"/>
        </w:trPr>
        <w:tc>
          <w:tcPr>
            <w:tcW w:w="223" w:type="pct"/>
            <w:vAlign w:val="center"/>
          </w:tcPr>
          <w:p w14:paraId="05426AE5" w14:textId="53EFBFDE"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5</w:t>
            </w:r>
          </w:p>
        </w:tc>
        <w:tc>
          <w:tcPr>
            <w:tcW w:w="350" w:type="pct"/>
            <w:vAlign w:val="center"/>
          </w:tcPr>
          <w:p w14:paraId="600B9760" w14:textId="2FA08DB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539790</w:t>
            </w:r>
          </w:p>
        </w:tc>
        <w:tc>
          <w:tcPr>
            <w:tcW w:w="386" w:type="pct"/>
            <w:vAlign w:val="center"/>
          </w:tcPr>
          <w:p w14:paraId="37BB22F4" w14:textId="3D68F50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170050</w:t>
            </w:r>
          </w:p>
        </w:tc>
        <w:tc>
          <w:tcPr>
            <w:tcW w:w="228" w:type="pct"/>
            <w:vAlign w:val="center"/>
          </w:tcPr>
          <w:p w14:paraId="2138C5C1" w14:textId="7E8BED3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27.9</w:t>
            </w:r>
          </w:p>
        </w:tc>
        <w:tc>
          <w:tcPr>
            <w:tcW w:w="228" w:type="pct"/>
            <w:vAlign w:val="center"/>
          </w:tcPr>
          <w:p w14:paraId="1A075229" w14:textId="59177C1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24.6</w:t>
            </w:r>
          </w:p>
        </w:tc>
        <w:tc>
          <w:tcPr>
            <w:tcW w:w="228" w:type="pct"/>
            <w:vAlign w:val="center"/>
          </w:tcPr>
          <w:p w14:paraId="25E7A897" w14:textId="750071F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433B7D73" w14:textId="2D211B5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19.5</w:t>
            </w:r>
          </w:p>
        </w:tc>
        <w:tc>
          <w:tcPr>
            <w:tcW w:w="228" w:type="pct"/>
            <w:vAlign w:val="center"/>
          </w:tcPr>
          <w:p w14:paraId="5C488163" w14:textId="6A2300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15.2</w:t>
            </w:r>
          </w:p>
        </w:tc>
        <w:tc>
          <w:tcPr>
            <w:tcW w:w="228" w:type="pct"/>
            <w:vAlign w:val="center"/>
          </w:tcPr>
          <w:p w14:paraId="6498A049" w14:textId="5BDD8A1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13.8</w:t>
            </w:r>
          </w:p>
        </w:tc>
        <w:tc>
          <w:tcPr>
            <w:tcW w:w="228" w:type="pct"/>
            <w:vAlign w:val="center"/>
          </w:tcPr>
          <w:p w14:paraId="4E49EAE2" w14:textId="5D06A83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04C4BC31" w14:textId="6370DB8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14.5</w:t>
            </w:r>
          </w:p>
        </w:tc>
        <w:tc>
          <w:tcPr>
            <w:tcW w:w="228" w:type="pct"/>
            <w:vAlign w:val="center"/>
          </w:tcPr>
          <w:p w14:paraId="0A746059" w14:textId="7BA228F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2DA0E0D1" w14:textId="170BBAD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16.7</w:t>
            </w:r>
          </w:p>
        </w:tc>
        <w:tc>
          <w:tcPr>
            <w:tcW w:w="228" w:type="pct"/>
            <w:vAlign w:val="center"/>
          </w:tcPr>
          <w:p w14:paraId="0FDD8B65" w14:textId="380CB6C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41395086" w14:textId="5ACCF23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5.8</w:t>
            </w:r>
          </w:p>
        </w:tc>
        <w:tc>
          <w:tcPr>
            <w:tcW w:w="435" w:type="pct"/>
            <w:vAlign w:val="center"/>
          </w:tcPr>
          <w:p w14:paraId="4ED2EC50" w14:textId="037526D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17.9</w:t>
            </w:r>
          </w:p>
        </w:tc>
        <w:tc>
          <w:tcPr>
            <w:tcW w:w="435" w:type="pct"/>
          </w:tcPr>
          <w:p w14:paraId="0CC0856B" w14:textId="373330F9" w:rsidR="00D61E77" w:rsidRPr="00D61E77" w:rsidRDefault="00D61E77" w:rsidP="00D61E77">
            <w:pPr>
              <w:spacing w:beforeLines="50" w:afterLines="50" w:line="240" w:lineRule="auto"/>
              <w:jc w:val="center"/>
              <w:rPr>
                <w:rFonts w:cs="Arial"/>
                <w:sz w:val="20"/>
                <w:szCs w:val="20"/>
              </w:rPr>
            </w:pPr>
            <w:r w:rsidRPr="00D61E77">
              <w:rPr>
                <w:sz w:val="20"/>
                <w:szCs w:val="20"/>
              </w:rPr>
              <w:t>16.0</w:t>
            </w:r>
          </w:p>
        </w:tc>
        <w:tc>
          <w:tcPr>
            <w:tcW w:w="435" w:type="pct"/>
            <w:vAlign w:val="center"/>
          </w:tcPr>
          <w:p w14:paraId="50CB10DE" w14:textId="30995ABF"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6E895C77" w14:textId="77777777">
        <w:trPr>
          <w:cantSplit/>
          <w:trHeight w:val="228"/>
        </w:trPr>
        <w:tc>
          <w:tcPr>
            <w:tcW w:w="223" w:type="pct"/>
            <w:vAlign w:val="center"/>
          </w:tcPr>
          <w:p w14:paraId="4BC8E672" w14:textId="26AD312D"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6</w:t>
            </w:r>
          </w:p>
        </w:tc>
        <w:tc>
          <w:tcPr>
            <w:tcW w:w="350" w:type="pct"/>
            <w:vAlign w:val="center"/>
          </w:tcPr>
          <w:p w14:paraId="753D79E1" w14:textId="5D444D3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539486</w:t>
            </w:r>
          </w:p>
        </w:tc>
        <w:tc>
          <w:tcPr>
            <w:tcW w:w="386" w:type="pct"/>
            <w:vAlign w:val="center"/>
          </w:tcPr>
          <w:p w14:paraId="52799E1B" w14:textId="2052DD7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169399</w:t>
            </w:r>
          </w:p>
        </w:tc>
        <w:tc>
          <w:tcPr>
            <w:tcW w:w="228" w:type="pct"/>
            <w:vAlign w:val="center"/>
          </w:tcPr>
          <w:p w14:paraId="1EB344E8" w14:textId="260812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27.4</w:t>
            </w:r>
          </w:p>
        </w:tc>
        <w:tc>
          <w:tcPr>
            <w:tcW w:w="228" w:type="pct"/>
            <w:vAlign w:val="center"/>
          </w:tcPr>
          <w:p w14:paraId="5E673C9D" w14:textId="1EBC74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28.4</w:t>
            </w:r>
          </w:p>
        </w:tc>
        <w:tc>
          <w:tcPr>
            <w:tcW w:w="228" w:type="pct"/>
            <w:vAlign w:val="center"/>
          </w:tcPr>
          <w:p w14:paraId="398D460D" w14:textId="3ED404C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29.8</w:t>
            </w:r>
          </w:p>
        </w:tc>
        <w:tc>
          <w:tcPr>
            <w:tcW w:w="228" w:type="pct"/>
            <w:vAlign w:val="center"/>
          </w:tcPr>
          <w:p w14:paraId="7BC53397" w14:textId="66C940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24.3</w:t>
            </w:r>
          </w:p>
        </w:tc>
        <w:tc>
          <w:tcPr>
            <w:tcW w:w="228" w:type="pct"/>
            <w:vAlign w:val="center"/>
          </w:tcPr>
          <w:p w14:paraId="57592403" w14:textId="51B7B88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228" w:type="pct"/>
            <w:vAlign w:val="center"/>
          </w:tcPr>
          <w:p w14:paraId="11C7602F" w14:textId="102E22F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28C19D6E" w14:textId="54FFA84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26C13AD6" w14:textId="6EE8A4F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19.8</w:t>
            </w:r>
          </w:p>
        </w:tc>
        <w:tc>
          <w:tcPr>
            <w:tcW w:w="228" w:type="pct"/>
            <w:vAlign w:val="center"/>
          </w:tcPr>
          <w:p w14:paraId="5DFAEE38" w14:textId="6E0E198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20.3</w:t>
            </w:r>
          </w:p>
        </w:tc>
        <w:tc>
          <w:tcPr>
            <w:tcW w:w="228" w:type="pct"/>
            <w:vAlign w:val="center"/>
          </w:tcPr>
          <w:p w14:paraId="7E91C94F" w14:textId="2DF75DD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21.8</w:t>
            </w:r>
          </w:p>
        </w:tc>
        <w:tc>
          <w:tcPr>
            <w:tcW w:w="228" w:type="pct"/>
            <w:vAlign w:val="center"/>
          </w:tcPr>
          <w:p w14:paraId="39E4DC47" w14:textId="05D7C15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23.2</w:t>
            </w:r>
          </w:p>
        </w:tc>
        <w:tc>
          <w:tcPr>
            <w:tcW w:w="228" w:type="pct"/>
            <w:vAlign w:val="center"/>
          </w:tcPr>
          <w:p w14:paraId="1BE35DF2" w14:textId="412033D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4.5</w:t>
            </w:r>
          </w:p>
        </w:tc>
        <w:tc>
          <w:tcPr>
            <w:tcW w:w="435" w:type="pct"/>
            <w:vAlign w:val="center"/>
          </w:tcPr>
          <w:p w14:paraId="7C97D1B2" w14:textId="0B70A84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21.5</w:t>
            </w:r>
          </w:p>
        </w:tc>
        <w:tc>
          <w:tcPr>
            <w:tcW w:w="435" w:type="pct"/>
          </w:tcPr>
          <w:p w14:paraId="67549020" w14:textId="5C7F51B3" w:rsidR="00D61E77" w:rsidRPr="00D61E77" w:rsidRDefault="00D61E77" w:rsidP="00D61E77">
            <w:pPr>
              <w:spacing w:beforeLines="50" w:afterLines="50" w:line="240" w:lineRule="auto"/>
              <w:jc w:val="center"/>
              <w:rPr>
                <w:rFonts w:cs="Arial"/>
                <w:sz w:val="20"/>
                <w:szCs w:val="20"/>
              </w:rPr>
            </w:pPr>
            <w:r w:rsidRPr="00D61E77">
              <w:rPr>
                <w:sz w:val="20"/>
                <w:szCs w:val="20"/>
              </w:rPr>
              <w:t>19.2</w:t>
            </w:r>
          </w:p>
        </w:tc>
        <w:tc>
          <w:tcPr>
            <w:tcW w:w="435" w:type="pct"/>
            <w:vAlign w:val="center"/>
          </w:tcPr>
          <w:p w14:paraId="3229FC35" w14:textId="6B05B412"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19C29836" w14:textId="77777777">
        <w:trPr>
          <w:cantSplit/>
          <w:trHeight w:val="228"/>
        </w:trPr>
        <w:tc>
          <w:tcPr>
            <w:tcW w:w="223" w:type="pct"/>
            <w:vAlign w:val="center"/>
          </w:tcPr>
          <w:p w14:paraId="6045B570" w14:textId="5955FF5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7</w:t>
            </w:r>
          </w:p>
        </w:tc>
        <w:tc>
          <w:tcPr>
            <w:tcW w:w="350" w:type="pct"/>
            <w:vAlign w:val="center"/>
          </w:tcPr>
          <w:p w14:paraId="6D4E8252" w14:textId="5331C7DB"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535947</w:t>
            </w:r>
          </w:p>
        </w:tc>
        <w:tc>
          <w:tcPr>
            <w:tcW w:w="386" w:type="pct"/>
            <w:vAlign w:val="center"/>
          </w:tcPr>
          <w:p w14:paraId="77EA6E8F" w14:textId="37CD042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169765</w:t>
            </w:r>
          </w:p>
        </w:tc>
        <w:tc>
          <w:tcPr>
            <w:tcW w:w="228" w:type="pct"/>
            <w:vAlign w:val="center"/>
          </w:tcPr>
          <w:p w14:paraId="77A05E01" w14:textId="4F2660E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35.1</w:t>
            </w:r>
          </w:p>
        </w:tc>
        <w:tc>
          <w:tcPr>
            <w:tcW w:w="228" w:type="pct"/>
            <w:vAlign w:val="center"/>
          </w:tcPr>
          <w:p w14:paraId="5E434885" w14:textId="0E616C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34.0</w:t>
            </w:r>
          </w:p>
        </w:tc>
        <w:tc>
          <w:tcPr>
            <w:tcW w:w="228" w:type="pct"/>
            <w:vAlign w:val="center"/>
          </w:tcPr>
          <w:p w14:paraId="5641EF68" w14:textId="4A9960E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35.5</w:t>
            </w:r>
          </w:p>
        </w:tc>
        <w:tc>
          <w:tcPr>
            <w:tcW w:w="228" w:type="pct"/>
            <w:vAlign w:val="center"/>
          </w:tcPr>
          <w:p w14:paraId="3A8A417F" w14:textId="79274D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27.6</w:t>
            </w:r>
          </w:p>
        </w:tc>
        <w:tc>
          <w:tcPr>
            <w:tcW w:w="228" w:type="pct"/>
            <w:vAlign w:val="center"/>
          </w:tcPr>
          <w:p w14:paraId="64FF815F" w14:textId="73E3103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20.3</w:t>
            </w:r>
          </w:p>
        </w:tc>
        <w:tc>
          <w:tcPr>
            <w:tcW w:w="228" w:type="pct"/>
            <w:vAlign w:val="center"/>
          </w:tcPr>
          <w:p w14:paraId="39130A5B" w14:textId="68F214C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20.8</w:t>
            </w:r>
          </w:p>
        </w:tc>
        <w:tc>
          <w:tcPr>
            <w:tcW w:w="228" w:type="pct"/>
            <w:vAlign w:val="center"/>
          </w:tcPr>
          <w:p w14:paraId="2A810DAA" w14:textId="2A13E77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228" w:type="pct"/>
            <w:vAlign w:val="center"/>
          </w:tcPr>
          <w:p w14:paraId="33F60CF9" w14:textId="58A2A90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22.3</w:t>
            </w:r>
          </w:p>
        </w:tc>
        <w:tc>
          <w:tcPr>
            <w:tcW w:w="228" w:type="pct"/>
            <w:vAlign w:val="center"/>
          </w:tcPr>
          <w:p w14:paraId="015C7A9D" w14:textId="733B36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53D87775" w14:textId="419D24B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24.9</w:t>
            </w:r>
          </w:p>
        </w:tc>
        <w:tc>
          <w:tcPr>
            <w:tcW w:w="228" w:type="pct"/>
            <w:vAlign w:val="center"/>
          </w:tcPr>
          <w:p w14:paraId="326B939B" w14:textId="449771A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25.5</w:t>
            </w:r>
          </w:p>
        </w:tc>
        <w:tc>
          <w:tcPr>
            <w:tcW w:w="228" w:type="pct"/>
            <w:vAlign w:val="center"/>
          </w:tcPr>
          <w:p w14:paraId="640A66EA" w14:textId="00EFEB5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26.9</w:t>
            </w:r>
          </w:p>
        </w:tc>
        <w:tc>
          <w:tcPr>
            <w:tcW w:w="435" w:type="pct"/>
            <w:vAlign w:val="center"/>
          </w:tcPr>
          <w:p w14:paraId="7E1B1564" w14:textId="0F2409A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435" w:type="pct"/>
          </w:tcPr>
          <w:p w14:paraId="70109D3A" w14:textId="6B2ADC93" w:rsidR="00D61E77" w:rsidRPr="00D61E77" w:rsidRDefault="00D61E77" w:rsidP="00D61E77">
            <w:pPr>
              <w:spacing w:beforeLines="50" w:afterLines="50" w:line="240" w:lineRule="auto"/>
              <w:jc w:val="center"/>
              <w:rPr>
                <w:rFonts w:cs="Arial"/>
                <w:sz w:val="20"/>
                <w:szCs w:val="20"/>
              </w:rPr>
            </w:pPr>
            <w:r w:rsidRPr="00D61E77">
              <w:rPr>
                <w:sz w:val="20"/>
                <w:szCs w:val="20"/>
              </w:rPr>
              <w:t>23.5</w:t>
            </w:r>
          </w:p>
        </w:tc>
        <w:tc>
          <w:tcPr>
            <w:tcW w:w="435" w:type="pct"/>
            <w:vAlign w:val="center"/>
          </w:tcPr>
          <w:p w14:paraId="486CBCAC" w14:textId="46EB64C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6D81BEDD" w14:textId="77777777">
        <w:trPr>
          <w:cantSplit/>
          <w:trHeight w:val="228"/>
        </w:trPr>
        <w:tc>
          <w:tcPr>
            <w:tcW w:w="223" w:type="pct"/>
            <w:vAlign w:val="center"/>
          </w:tcPr>
          <w:p w14:paraId="770B1387" w14:textId="258419B3"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8</w:t>
            </w:r>
          </w:p>
        </w:tc>
        <w:tc>
          <w:tcPr>
            <w:tcW w:w="350" w:type="pct"/>
            <w:vAlign w:val="center"/>
          </w:tcPr>
          <w:p w14:paraId="7EF92623" w14:textId="57DAB3C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536941</w:t>
            </w:r>
          </w:p>
        </w:tc>
        <w:tc>
          <w:tcPr>
            <w:tcW w:w="386" w:type="pct"/>
            <w:vAlign w:val="center"/>
          </w:tcPr>
          <w:p w14:paraId="373915E9" w14:textId="7C2FCBA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171320</w:t>
            </w:r>
          </w:p>
        </w:tc>
        <w:tc>
          <w:tcPr>
            <w:tcW w:w="228" w:type="pct"/>
            <w:vAlign w:val="center"/>
          </w:tcPr>
          <w:p w14:paraId="240A559A" w14:textId="50A3E6B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23.4</w:t>
            </w:r>
          </w:p>
        </w:tc>
        <w:tc>
          <w:tcPr>
            <w:tcW w:w="228" w:type="pct"/>
            <w:vAlign w:val="center"/>
          </w:tcPr>
          <w:p w14:paraId="3B82B323" w14:textId="3AD78EE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201F166A" w14:textId="7A919D7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63ABAC09" w14:textId="3F51BF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16.2</w:t>
            </w:r>
          </w:p>
        </w:tc>
        <w:tc>
          <w:tcPr>
            <w:tcW w:w="228" w:type="pct"/>
            <w:vAlign w:val="center"/>
          </w:tcPr>
          <w:p w14:paraId="4BF3B2B4" w14:textId="3E198A2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12.1</w:t>
            </w:r>
          </w:p>
        </w:tc>
        <w:tc>
          <w:tcPr>
            <w:tcW w:w="228" w:type="pct"/>
            <w:vAlign w:val="center"/>
          </w:tcPr>
          <w:p w14:paraId="5F1B90A2" w14:textId="74D650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12.2</w:t>
            </w:r>
          </w:p>
        </w:tc>
        <w:tc>
          <w:tcPr>
            <w:tcW w:w="228" w:type="pct"/>
            <w:vAlign w:val="center"/>
          </w:tcPr>
          <w:p w14:paraId="3F88909C" w14:textId="5CD3EB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13.9</w:t>
            </w:r>
          </w:p>
        </w:tc>
        <w:tc>
          <w:tcPr>
            <w:tcW w:w="228" w:type="pct"/>
            <w:vAlign w:val="center"/>
          </w:tcPr>
          <w:p w14:paraId="752090E0" w14:textId="490BB52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12.7</w:t>
            </w:r>
          </w:p>
        </w:tc>
        <w:tc>
          <w:tcPr>
            <w:tcW w:w="228" w:type="pct"/>
            <w:vAlign w:val="center"/>
          </w:tcPr>
          <w:p w14:paraId="7D62EA44" w14:textId="61308F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13.4</w:t>
            </w:r>
          </w:p>
        </w:tc>
        <w:tc>
          <w:tcPr>
            <w:tcW w:w="228" w:type="pct"/>
            <w:vAlign w:val="center"/>
          </w:tcPr>
          <w:p w14:paraId="56C22D82" w14:textId="1F0D4D6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17.8</w:t>
            </w:r>
          </w:p>
        </w:tc>
        <w:tc>
          <w:tcPr>
            <w:tcW w:w="228" w:type="pct"/>
            <w:vAlign w:val="center"/>
          </w:tcPr>
          <w:p w14:paraId="7258C956" w14:textId="5C5E98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18.5</w:t>
            </w:r>
          </w:p>
        </w:tc>
        <w:tc>
          <w:tcPr>
            <w:tcW w:w="228" w:type="pct"/>
            <w:vAlign w:val="center"/>
          </w:tcPr>
          <w:p w14:paraId="5330E4C6" w14:textId="341A74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17.7</w:t>
            </w:r>
          </w:p>
        </w:tc>
        <w:tc>
          <w:tcPr>
            <w:tcW w:w="435" w:type="pct"/>
            <w:vAlign w:val="center"/>
          </w:tcPr>
          <w:p w14:paraId="15C55593" w14:textId="75E311E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16.6</w:t>
            </w:r>
          </w:p>
        </w:tc>
        <w:tc>
          <w:tcPr>
            <w:tcW w:w="435" w:type="pct"/>
          </w:tcPr>
          <w:p w14:paraId="4E70B37B" w14:textId="157EE421" w:rsidR="00D61E77" w:rsidRPr="00D61E77" w:rsidRDefault="00D61E77" w:rsidP="00D61E77">
            <w:pPr>
              <w:spacing w:beforeLines="50" w:afterLines="50" w:line="240" w:lineRule="auto"/>
              <w:jc w:val="center"/>
              <w:rPr>
                <w:rFonts w:cs="Arial"/>
                <w:sz w:val="20"/>
                <w:szCs w:val="20"/>
              </w:rPr>
            </w:pPr>
            <w:r w:rsidRPr="00D61E77">
              <w:rPr>
                <w:sz w:val="20"/>
                <w:szCs w:val="20"/>
              </w:rPr>
              <w:t>14.8</w:t>
            </w:r>
          </w:p>
        </w:tc>
        <w:tc>
          <w:tcPr>
            <w:tcW w:w="435" w:type="pct"/>
            <w:vAlign w:val="center"/>
          </w:tcPr>
          <w:p w14:paraId="54A24FAC" w14:textId="6C73CF5B"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49E8737" w14:textId="77777777">
        <w:trPr>
          <w:cantSplit/>
          <w:trHeight w:val="228"/>
        </w:trPr>
        <w:tc>
          <w:tcPr>
            <w:tcW w:w="223" w:type="pct"/>
            <w:vAlign w:val="center"/>
          </w:tcPr>
          <w:p w14:paraId="50742BC2" w14:textId="00B630AF"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9</w:t>
            </w:r>
          </w:p>
        </w:tc>
        <w:tc>
          <w:tcPr>
            <w:tcW w:w="350" w:type="pct"/>
            <w:vAlign w:val="center"/>
          </w:tcPr>
          <w:p w14:paraId="13BF9C8D" w14:textId="68766C0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537511</w:t>
            </w:r>
          </w:p>
        </w:tc>
        <w:tc>
          <w:tcPr>
            <w:tcW w:w="386" w:type="pct"/>
            <w:vAlign w:val="center"/>
          </w:tcPr>
          <w:p w14:paraId="38E5965A" w14:textId="221B7388"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167277</w:t>
            </w:r>
          </w:p>
        </w:tc>
        <w:tc>
          <w:tcPr>
            <w:tcW w:w="228" w:type="pct"/>
            <w:vAlign w:val="center"/>
          </w:tcPr>
          <w:p w14:paraId="5AC5DF53" w14:textId="122BFAA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30.2</w:t>
            </w:r>
          </w:p>
        </w:tc>
        <w:tc>
          <w:tcPr>
            <w:tcW w:w="228" w:type="pct"/>
            <w:vAlign w:val="center"/>
          </w:tcPr>
          <w:p w14:paraId="74154AD1" w14:textId="3C3CA99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26.6</w:t>
            </w:r>
          </w:p>
        </w:tc>
        <w:tc>
          <w:tcPr>
            <w:tcW w:w="228" w:type="pct"/>
            <w:vAlign w:val="center"/>
          </w:tcPr>
          <w:p w14:paraId="6FE421B1" w14:textId="7E440C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28.5</w:t>
            </w:r>
          </w:p>
        </w:tc>
        <w:tc>
          <w:tcPr>
            <w:tcW w:w="228" w:type="pct"/>
            <w:vAlign w:val="center"/>
          </w:tcPr>
          <w:p w14:paraId="1DED878D" w14:textId="139BDA5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22.9</w:t>
            </w:r>
          </w:p>
        </w:tc>
        <w:tc>
          <w:tcPr>
            <w:tcW w:w="228" w:type="pct"/>
            <w:vAlign w:val="center"/>
          </w:tcPr>
          <w:p w14:paraId="3C75F6A1" w14:textId="5D1484F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19.2</w:t>
            </w:r>
          </w:p>
        </w:tc>
        <w:tc>
          <w:tcPr>
            <w:tcW w:w="228" w:type="pct"/>
            <w:vAlign w:val="center"/>
          </w:tcPr>
          <w:p w14:paraId="14834021" w14:textId="773CC7A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16.4</w:t>
            </w:r>
          </w:p>
        </w:tc>
        <w:tc>
          <w:tcPr>
            <w:tcW w:w="228" w:type="pct"/>
            <w:vAlign w:val="center"/>
          </w:tcPr>
          <w:p w14:paraId="0A3FE9F7" w14:textId="71C40AB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18.6</w:t>
            </w:r>
          </w:p>
        </w:tc>
        <w:tc>
          <w:tcPr>
            <w:tcW w:w="228" w:type="pct"/>
            <w:vAlign w:val="center"/>
          </w:tcPr>
          <w:p w14:paraId="50FF5024" w14:textId="08DAE49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6DB263BF" w14:textId="508163C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17.0</w:t>
            </w:r>
          </w:p>
        </w:tc>
        <w:tc>
          <w:tcPr>
            <w:tcW w:w="228" w:type="pct"/>
            <w:vAlign w:val="center"/>
          </w:tcPr>
          <w:p w14:paraId="6FA97B16" w14:textId="0EDDB61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53E3FFFD" w14:textId="6A9F604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21.2</w:t>
            </w:r>
          </w:p>
        </w:tc>
        <w:tc>
          <w:tcPr>
            <w:tcW w:w="228" w:type="pct"/>
            <w:vAlign w:val="center"/>
          </w:tcPr>
          <w:p w14:paraId="6CE076A2" w14:textId="7F3E62E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22.3</w:t>
            </w:r>
          </w:p>
        </w:tc>
        <w:tc>
          <w:tcPr>
            <w:tcW w:w="435" w:type="pct"/>
            <w:vAlign w:val="center"/>
          </w:tcPr>
          <w:p w14:paraId="7A340A00" w14:textId="17653E9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21.9</w:t>
            </w:r>
          </w:p>
        </w:tc>
        <w:tc>
          <w:tcPr>
            <w:tcW w:w="435" w:type="pct"/>
          </w:tcPr>
          <w:p w14:paraId="3970AA98" w14:textId="3BFD24C1" w:rsidR="00D61E77" w:rsidRPr="00D61E77" w:rsidRDefault="00D61E77" w:rsidP="00D61E77">
            <w:pPr>
              <w:spacing w:beforeLines="50" w:afterLines="50" w:line="240" w:lineRule="auto"/>
              <w:jc w:val="center"/>
              <w:rPr>
                <w:rFonts w:cs="Arial"/>
                <w:sz w:val="20"/>
                <w:szCs w:val="20"/>
              </w:rPr>
            </w:pPr>
            <w:r w:rsidRPr="00D61E77">
              <w:rPr>
                <w:sz w:val="20"/>
                <w:szCs w:val="20"/>
              </w:rPr>
              <w:t>19.5</w:t>
            </w:r>
          </w:p>
        </w:tc>
        <w:tc>
          <w:tcPr>
            <w:tcW w:w="435" w:type="pct"/>
            <w:vAlign w:val="center"/>
          </w:tcPr>
          <w:p w14:paraId="324D6827" w14:textId="7487F2AE"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0038479A" w14:textId="77777777">
        <w:trPr>
          <w:cantSplit/>
          <w:trHeight w:val="228"/>
        </w:trPr>
        <w:tc>
          <w:tcPr>
            <w:tcW w:w="223" w:type="pct"/>
            <w:vAlign w:val="center"/>
          </w:tcPr>
          <w:p w14:paraId="7F0EC85C" w14:textId="0A1F9ABE"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10</w:t>
            </w:r>
          </w:p>
        </w:tc>
        <w:tc>
          <w:tcPr>
            <w:tcW w:w="350" w:type="pct"/>
            <w:vAlign w:val="center"/>
          </w:tcPr>
          <w:p w14:paraId="75296928" w14:textId="79801C8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536076</w:t>
            </w:r>
          </w:p>
        </w:tc>
        <w:tc>
          <w:tcPr>
            <w:tcW w:w="386" w:type="pct"/>
            <w:vAlign w:val="center"/>
          </w:tcPr>
          <w:p w14:paraId="50B4078F" w14:textId="42D437E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168434</w:t>
            </w:r>
          </w:p>
        </w:tc>
        <w:tc>
          <w:tcPr>
            <w:tcW w:w="228" w:type="pct"/>
            <w:vAlign w:val="center"/>
          </w:tcPr>
          <w:p w14:paraId="2592E5AC" w14:textId="6271C98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38.7</w:t>
            </w:r>
          </w:p>
        </w:tc>
        <w:tc>
          <w:tcPr>
            <w:tcW w:w="228" w:type="pct"/>
            <w:vAlign w:val="center"/>
          </w:tcPr>
          <w:p w14:paraId="0F81C078" w14:textId="424CF86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36.7</w:t>
            </w:r>
          </w:p>
        </w:tc>
        <w:tc>
          <w:tcPr>
            <w:tcW w:w="228" w:type="pct"/>
            <w:vAlign w:val="center"/>
          </w:tcPr>
          <w:p w14:paraId="7FC16BEB" w14:textId="1DE1DE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37.5</w:t>
            </w:r>
          </w:p>
        </w:tc>
        <w:tc>
          <w:tcPr>
            <w:tcW w:w="228" w:type="pct"/>
            <w:vAlign w:val="center"/>
          </w:tcPr>
          <w:p w14:paraId="3A561CA5" w14:textId="7D24D43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30.3</w:t>
            </w:r>
          </w:p>
        </w:tc>
        <w:tc>
          <w:tcPr>
            <w:tcW w:w="228" w:type="pct"/>
            <w:vAlign w:val="center"/>
          </w:tcPr>
          <w:p w14:paraId="1495AC9A" w14:textId="08ED426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32.7</w:t>
            </w:r>
          </w:p>
        </w:tc>
        <w:tc>
          <w:tcPr>
            <w:tcW w:w="228" w:type="pct"/>
            <w:vAlign w:val="center"/>
          </w:tcPr>
          <w:p w14:paraId="4D0B4E6F" w14:textId="1118505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29.0</w:t>
            </w:r>
          </w:p>
        </w:tc>
        <w:tc>
          <w:tcPr>
            <w:tcW w:w="228" w:type="pct"/>
            <w:vAlign w:val="center"/>
          </w:tcPr>
          <w:p w14:paraId="45CCE4E5" w14:textId="6CCEEFE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30.1</w:t>
            </w:r>
          </w:p>
        </w:tc>
        <w:tc>
          <w:tcPr>
            <w:tcW w:w="228" w:type="pct"/>
            <w:vAlign w:val="center"/>
          </w:tcPr>
          <w:p w14:paraId="60760699" w14:textId="59D7142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32.6</w:t>
            </w:r>
          </w:p>
        </w:tc>
        <w:tc>
          <w:tcPr>
            <w:tcW w:w="228" w:type="pct"/>
            <w:vAlign w:val="center"/>
          </w:tcPr>
          <w:p w14:paraId="2AE7FA85" w14:textId="2B2D6A9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27.8</w:t>
            </w:r>
          </w:p>
        </w:tc>
        <w:tc>
          <w:tcPr>
            <w:tcW w:w="228" w:type="pct"/>
            <w:vAlign w:val="center"/>
          </w:tcPr>
          <w:p w14:paraId="2082791D" w14:textId="085F332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31.9</w:t>
            </w:r>
          </w:p>
        </w:tc>
        <w:tc>
          <w:tcPr>
            <w:tcW w:w="228" w:type="pct"/>
            <w:vAlign w:val="center"/>
          </w:tcPr>
          <w:p w14:paraId="486D1B3C" w14:textId="473ACC5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29.4</w:t>
            </w:r>
          </w:p>
        </w:tc>
        <w:tc>
          <w:tcPr>
            <w:tcW w:w="228" w:type="pct"/>
            <w:vAlign w:val="center"/>
          </w:tcPr>
          <w:p w14:paraId="1CBAB480" w14:textId="35BD152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31.8</w:t>
            </w:r>
          </w:p>
        </w:tc>
        <w:tc>
          <w:tcPr>
            <w:tcW w:w="435" w:type="pct"/>
            <w:vAlign w:val="center"/>
          </w:tcPr>
          <w:p w14:paraId="41AB54F6" w14:textId="31E0FE7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32.4</w:t>
            </w:r>
          </w:p>
        </w:tc>
        <w:tc>
          <w:tcPr>
            <w:tcW w:w="435" w:type="pct"/>
          </w:tcPr>
          <w:p w14:paraId="64E73FA0" w14:textId="048FA739" w:rsidR="00D61E77" w:rsidRPr="00D61E77" w:rsidRDefault="00D61E77" w:rsidP="00D61E77">
            <w:pPr>
              <w:spacing w:beforeLines="50" w:afterLines="50" w:line="240" w:lineRule="auto"/>
              <w:jc w:val="center"/>
              <w:rPr>
                <w:rFonts w:cs="Arial"/>
                <w:sz w:val="20"/>
                <w:szCs w:val="20"/>
              </w:rPr>
            </w:pPr>
            <w:r w:rsidRPr="00D61E77">
              <w:rPr>
                <w:sz w:val="20"/>
                <w:szCs w:val="20"/>
              </w:rPr>
              <w:t>28.8</w:t>
            </w:r>
          </w:p>
        </w:tc>
        <w:tc>
          <w:tcPr>
            <w:tcW w:w="435" w:type="pct"/>
            <w:vAlign w:val="center"/>
          </w:tcPr>
          <w:p w14:paraId="1680CA4C" w14:textId="6C429EC6"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449BC76A" w14:textId="77777777">
        <w:trPr>
          <w:cantSplit/>
          <w:trHeight w:val="228"/>
        </w:trPr>
        <w:tc>
          <w:tcPr>
            <w:tcW w:w="223" w:type="pct"/>
            <w:vAlign w:val="center"/>
          </w:tcPr>
          <w:p w14:paraId="62DF5B15" w14:textId="273E112A"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11</w:t>
            </w:r>
          </w:p>
        </w:tc>
        <w:tc>
          <w:tcPr>
            <w:tcW w:w="350" w:type="pct"/>
            <w:vAlign w:val="center"/>
          </w:tcPr>
          <w:p w14:paraId="2DB618E2" w14:textId="1325421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535006</w:t>
            </w:r>
          </w:p>
        </w:tc>
        <w:tc>
          <w:tcPr>
            <w:tcW w:w="386" w:type="pct"/>
            <w:vAlign w:val="center"/>
          </w:tcPr>
          <w:p w14:paraId="3DE5714A" w14:textId="1764366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169590</w:t>
            </w:r>
          </w:p>
        </w:tc>
        <w:tc>
          <w:tcPr>
            <w:tcW w:w="228" w:type="pct"/>
            <w:vAlign w:val="center"/>
          </w:tcPr>
          <w:p w14:paraId="2637FFE6" w14:textId="7A88F2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31.4</w:t>
            </w:r>
          </w:p>
        </w:tc>
        <w:tc>
          <w:tcPr>
            <w:tcW w:w="228" w:type="pct"/>
            <w:vAlign w:val="center"/>
          </w:tcPr>
          <w:p w14:paraId="4D60D021" w14:textId="72DB52B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27.1</w:t>
            </w:r>
          </w:p>
        </w:tc>
        <w:tc>
          <w:tcPr>
            <w:tcW w:w="228" w:type="pct"/>
            <w:vAlign w:val="center"/>
          </w:tcPr>
          <w:p w14:paraId="161D56F6" w14:textId="63005B4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30.7</w:t>
            </w:r>
          </w:p>
        </w:tc>
        <w:tc>
          <w:tcPr>
            <w:tcW w:w="228" w:type="pct"/>
            <w:vAlign w:val="center"/>
          </w:tcPr>
          <w:p w14:paraId="7E9DCE17" w14:textId="1FBB23F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24.7</w:t>
            </w:r>
          </w:p>
        </w:tc>
        <w:tc>
          <w:tcPr>
            <w:tcW w:w="228" w:type="pct"/>
            <w:vAlign w:val="center"/>
          </w:tcPr>
          <w:p w14:paraId="06F84770" w14:textId="69606F4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7DD9498F" w14:textId="339A1D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3E7E3CB" w14:textId="3A5F645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421AAB80" w14:textId="7899B25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43235A7" w14:textId="3B5B0DF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65410D93" w14:textId="2F349C3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23.1</w:t>
            </w:r>
          </w:p>
        </w:tc>
        <w:tc>
          <w:tcPr>
            <w:tcW w:w="228" w:type="pct"/>
            <w:vAlign w:val="center"/>
          </w:tcPr>
          <w:p w14:paraId="0BB2AC4D" w14:textId="1059ED1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23.5</w:t>
            </w:r>
          </w:p>
        </w:tc>
        <w:tc>
          <w:tcPr>
            <w:tcW w:w="228" w:type="pct"/>
            <w:vAlign w:val="center"/>
          </w:tcPr>
          <w:p w14:paraId="6088CF07" w14:textId="64E9F9B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21.0</w:t>
            </w:r>
          </w:p>
        </w:tc>
        <w:tc>
          <w:tcPr>
            <w:tcW w:w="435" w:type="pct"/>
            <w:vAlign w:val="center"/>
          </w:tcPr>
          <w:p w14:paraId="7B7B1D33" w14:textId="7F1D408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25.9</w:t>
            </w:r>
          </w:p>
        </w:tc>
        <w:tc>
          <w:tcPr>
            <w:tcW w:w="435" w:type="pct"/>
          </w:tcPr>
          <w:p w14:paraId="3D1C2FAE" w14:textId="563F744C" w:rsidR="00D61E77" w:rsidRPr="00D61E77" w:rsidRDefault="00D61E77" w:rsidP="00D61E77">
            <w:pPr>
              <w:spacing w:beforeLines="50" w:afterLines="50" w:line="240" w:lineRule="auto"/>
              <w:jc w:val="center"/>
              <w:rPr>
                <w:rFonts w:cs="Arial"/>
                <w:sz w:val="20"/>
                <w:szCs w:val="20"/>
              </w:rPr>
            </w:pPr>
            <w:r w:rsidRPr="00D61E77">
              <w:rPr>
                <w:sz w:val="20"/>
                <w:szCs w:val="20"/>
              </w:rPr>
              <w:t>20.3</w:t>
            </w:r>
          </w:p>
        </w:tc>
        <w:tc>
          <w:tcPr>
            <w:tcW w:w="435" w:type="pct"/>
            <w:vAlign w:val="center"/>
          </w:tcPr>
          <w:p w14:paraId="7D5DED51" w14:textId="6ED63788"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483D0AD2" w14:textId="77777777">
        <w:trPr>
          <w:cantSplit/>
          <w:trHeight w:val="228"/>
        </w:trPr>
        <w:tc>
          <w:tcPr>
            <w:tcW w:w="223" w:type="pct"/>
            <w:vAlign w:val="center"/>
          </w:tcPr>
          <w:p w14:paraId="64C955B3" w14:textId="68D4EB22"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12</w:t>
            </w:r>
          </w:p>
        </w:tc>
        <w:tc>
          <w:tcPr>
            <w:tcW w:w="350" w:type="pct"/>
            <w:vAlign w:val="center"/>
          </w:tcPr>
          <w:p w14:paraId="1AE9B309" w14:textId="4B4D772E"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533949</w:t>
            </w:r>
          </w:p>
        </w:tc>
        <w:tc>
          <w:tcPr>
            <w:tcW w:w="386" w:type="pct"/>
            <w:vAlign w:val="center"/>
          </w:tcPr>
          <w:p w14:paraId="12860F2E" w14:textId="75E1F4E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170624</w:t>
            </w:r>
          </w:p>
        </w:tc>
        <w:tc>
          <w:tcPr>
            <w:tcW w:w="228" w:type="pct"/>
            <w:vAlign w:val="center"/>
          </w:tcPr>
          <w:p w14:paraId="3C00FFF3" w14:textId="787D2FE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37.6</w:t>
            </w:r>
          </w:p>
        </w:tc>
        <w:tc>
          <w:tcPr>
            <w:tcW w:w="228" w:type="pct"/>
            <w:vAlign w:val="center"/>
          </w:tcPr>
          <w:p w14:paraId="0D67D583" w14:textId="75A3F05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24.4</w:t>
            </w:r>
          </w:p>
        </w:tc>
        <w:tc>
          <w:tcPr>
            <w:tcW w:w="228" w:type="pct"/>
            <w:vAlign w:val="center"/>
          </w:tcPr>
          <w:p w14:paraId="6376B9F6" w14:textId="2D48D6D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36.6</w:t>
            </w:r>
          </w:p>
        </w:tc>
        <w:tc>
          <w:tcPr>
            <w:tcW w:w="228" w:type="pct"/>
            <w:vAlign w:val="center"/>
          </w:tcPr>
          <w:p w14:paraId="5CC8F51F" w14:textId="5E677CE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28.4</w:t>
            </w:r>
          </w:p>
        </w:tc>
        <w:tc>
          <w:tcPr>
            <w:tcW w:w="228" w:type="pct"/>
            <w:vAlign w:val="center"/>
          </w:tcPr>
          <w:p w14:paraId="24708F8A" w14:textId="432E9E1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23.7</w:t>
            </w:r>
          </w:p>
        </w:tc>
        <w:tc>
          <w:tcPr>
            <w:tcW w:w="228" w:type="pct"/>
            <w:vAlign w:val="center"/>
          </w:tcPr>
          <w:p w14:paraId="0D3F5C7B" w14:textId="6E74278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52CB88C4" w14:textId="791D6F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23.3</w:t>
            </w:r>
          </w:p>
        </w:tc>
        <w:tc>
          <w:tcPr>
            <w:tcW w:w="228" w:type="pct"/>
            <w:vAlign w:val="center"/>
          </w:tcPr>
          <w:p w14:paraId="654A95E0" w14:textId="794420E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27.0</w:t>
            </w:r>
          </w:p>
        </w:tc>
        <w:tc>
          <w:tcPr>
            <w:tcW w:w="228" w:type="pct"/>
            <w:vAlign w:val="center"/>
          </w:tcPr>
          <w:p w14:paraId="7964A7EF" w14:textId="45AF642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13.2</w:t>
            </w:r>
          </w:p>
        </w:tc>
        <w:tc>
          <w:tcPr>
            <w:tcW w:w="228" w:type="pct"/>
            <w:vAlign w:val="center"/>
          </w:tcPr>
          <w:p w14:paraId="258B7BCE" w14:textId="74A33B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25.3</w:t>
            </w:r>
          </w:p>
        </w:tc>
        <w:tc>
          <w:tcPr>
            <w:tcW w:w="228" w:type="pct"/>
            <w:vAlign w:val="center"/>
          </w:tcPr>
          <w:p w14:paraId="73194A9A" w14:textId="3527368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24.4</w:t>
            </w:r>
          </w:p>
        </w:tc>
        <w:tc>
          <w:tcPr>
            <w:tcW w:w="228" w:type="pct"/>
            <w:vAlign w:val="center"/>
          </w:tcPr>
          <w:p w14:paraId="2C4FDBB3" w14:textId="3C643B4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28.2</w:t>
            </w:r>
          </w:p>
        </w:tc>
        <w:tc>
          <w:tcPr>
            <w:tcW w:w="435" w:type="pct"/>
            <w:vAlign w:val="center"/>
          </w:tcPr>
          <w:p w14:paraId="0EAC2F48" w14:textId="6C41EE6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26.4</w:t>
            </w:r>
          </w:p>
        </w:tc>
        <w:tc>
          <w:tcPr>
            <w:tcW w:w="435" w:type="pct"/>
          </w:tcPr>
          <w:p w14:paraId="7E9E9B0B" w14:textId="2762169C" w:rsidR="00D61E77" w:rsidRPr="00D61E77" w:rsidRDefault="00D61E77" w:rsidP="00D61E77">
            <w:pPr>
              <w:spacing w:beforeLines="50" w:afterLines="50" w:line="240" w:lineRule="auto"/>
              <w:jc w:val="center"/>
              <w:rPr>
                <w:rFonts w:cs="Arial"/>
                <w:color w:val="FF0000"/>
                <w:sz w:val="20"/>
                <w:szCs w:val="20"/>
              </w:rPr>
            </w:pPr>
            <w:r w:rsidRPr="00D61E77">
              <w:rPr>
                <w:sz w:val="20"/>
                <w:szCs w:val="20"/>
              </w:rPr>
              <w:t>23.5</w:t>
            </w:r>
          </w:p>
        </w:tc>
        <w:tc>
          <w:tcPr>
            <w:tcW w:w="435" w:type="pct"/>
            <w:vAlign w:val="center"/>
          </w:tcPr>
          <w:p w14:paraId="25AEF68D" w14:textId="62B07B1F"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73F98F6" w14:textId="77777777">
        <w:trPr>
          <w:cantSplit/>
          <w:trHeight w:val="228"/>
        </w:trPr>
        <w:tc>
          <w:tcPr>
            <w:tcW w:w="223" w:type="pct"/>
            <w:vAlign w:val="center"/>
          </w:tcPr>
          <w:p w14:paraId="19EA8B63" w14:textId="5DDC1126"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lastRenderedPageBreak/>
              <w:t>13</w:t>
            </w:r>
          </w:p>
        </w:tc>
        <w:tc>
          <w:tcPr>
            <w:tcW w:w="350" w:type="pct"/>
            <w:vAlign w:val="center"/>
          </w:tcPr>
          <w:p w14:paraId="55F20285" w14:textId="5E8ABB5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534052</w:t>
            </w:r>
          </w:p>
        </w:tc>
        <w:tc>
          <w:tcPr>
            <w:tcW w:w="386" w:type="pct"/>
            <w:vAlign w:val="center"/>
          </w:tcPr>
          <w:p w14:paraId="405792F1" w14:textId="0B41DEF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170237</w:t>
            </w:r>
          </w:p>
        </w:tc>
        <w:tc>
          <w:tcPr>
            <w:tcW w:w="228" w:type="pct"/>
            <w:vAlign w:val="center"/>
          </w:tcPr>
          <w:p w14:paraId="7AACED3B" w14:textId="79133B7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32.0</w:t>
            </w:r>
          </w:p>
        </w:tc>
        <w:tc>
          <w:tcPr>
            <w:tcW w:w="228" w:type="pct"/>
            <w:vAlign w:val="center"/>
          </w:tcPr>
          <w:p w14:paraId="5715EDCA" w14:textId="71DE061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25.5</w:t>
            </w:r>
          </w:p>
        </w:tc>
        <w:tc>
          <w:tcPr>
            <w:tcW w:w="228" w:type="pct"/>
            <w:vAlign w:val="center"/>
          </w:tcPr>
          <w:p w14:paraId="7F5033DF" w14:textId="6D9DB9B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29.5</w:t>
            </w:r>
          </w:p>
        </w:tc>
        <w:tc>
          <w:tcPr>
            <w:tcW w:w="228" w:type="pct"/>
            <w:vAlign w:val="center"/>
          </w:tcPr>
          <w:p w14:paraId="42E2FBE1" w14:textId="56E97A7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24.5</w:t>
            </w:r>
          </w:p>
        </w:tc>
        <w:tc>
          <w:tcPr>
            <w:tcW w:w="228" w:type="pct"/>
            <w:vAlign w:val="center"/>
          </w:tcPr>
          <w:p w14:paraId="18E5C8F9" w14:textId="560C05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16.4</w:t>
            </w:r>
          </w:p>
        </w:tc>
        <w:tc>
          <w:tcPr>
            <w:tcW w:w="228" w:type="pct"/>
            <w:vAlign w:val="center"/>
          </w:tcPr>
          <w:p w14:paraId="425BB0F4" w14:textId="2649D8F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52A058D5" w14:textId="7A1427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6C7CB533" w14:textId="72295DE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07404CDB" w14:textId="380544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228" w:type="pct"/>
            <w:vAlign w:val="center"/>
          </w:tcPr>
          <w:p w14:paraId="48D1339E" w14:textId="3D0EE4C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23.0</w:t>
            </w:r>
          </w:p>
        </w:tc>
        <w:tc>
          <w:tcPr>
            <w:tcW w:w="228" w:type="pct"/>
            <w:vAlign w:val="center"/>
          </w:tcPr>
          <w:p w14:paraId="1CB607DF" w14:textId="7F6AACC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25.4</w:t>
            </w:r>
          </w:p>
        </w:tc>
        <w:tc>
          <w:tcPr>
            <w:tcW w:w="228" w:type="pct"/>
            <w:vAlign w:val="center"/>
          </w:tcPr>
          <w:p w14:paraId="0E58B6D4" w14:textId="3A7276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23.4</w:t>
            </w:r>
          </w:p>
        </w:tc>
        <w:tc>
          <w:tcPr>
            <w:tcW w:w="435" w:type="pct"/>
            <w:vAlign w:val="center"/>
          </w:tcPr>
          <w:p w14:paraId="7C6A9B0F" w14:textId="5446641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23.1</w:t>
            </w:r>
          </w:p>
        </w:tc>
        <w:tc>
          <w:tcPr>
            <w:tcW w:w="435" w:type="pct"/>
          </w:tcPr>
          <w:p w14:paraId="20CB898F" w14:textId="12E587CA" w:rsidR="00D61E77" w:rsidRPr="00D61E77" w:rsidRDefault="00D61E77" w:rsidP="00D61E77">
            <w:pPr>
              <w:spacing w:beforeLines="50" w:afterLines="50" w:line="240" w:lineRule="auto"/>
              <w:jc w:val="center"/>
              <w:rPr>
                <w:rFonts w:cs="Arial"/>
                <w:sz w:val="20"/>
                <w:szCs w:val="20"/>
              </w:rPr>
            </w:pPr>
            <w:r w:rsidRPr="00D61E77">
              <w:rPr>
                <w:sz w:val="20"/>
                <w:szCs w:val="20"/>
              </w:rPr>
              <w:t>20.6</w:t>
            </w:r>
          </w:p>
        </w:tc>
        <w:tc>
          <w:tcPr>
            <w:tcW w:w="435" w:type="pct"/>
            <w:vAlign w:val="center"/>
          </w:tcPr>
          <w:p w14:paraId="3B68F736" w14:textId="10C6BE6A"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8D92938" w14:textId="77777777">
        <w:trPr>
          <w:cantSplit/>
          <w:trHeight w:val="228"/>
        </w:trPr>
        <w:tc>
          <w:tcPr>
            <w:tcW w:w="223" w:type="pct"/>
            <w:vAlign w:val="center"/>
          </w:tcPr>
          <w:p w14:paraId="4E5EC65C" w14:textId="7E0F0F06"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14</w:t>
            </w:r>
          </w:p>
        </w:tc>
        <w:tc>
          <w:tcPr>
            <w:tcW w:w="350" w:type="pct"/>
            <w:vAlign w:val="center"/>
          </w:tcPr>
          <w:p w14:paraId="24EC85E0" w14:textId="22C0568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533702</w:t>
            </w:r>
          </w:p>
        </w:tc>
        <w:tc>
          <w:tcPr>
            <w:tcW w:w="386" w:type="pct"/>
            <w:vAlign w:val="center"/>
          </w:tcPr>
          <w:p w14:paraId="20D89CAC" w14:textId="47C49B4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170354</w:t>
            </w:r>
          </w:p>
        </w:tc>
        <w:tc>
          <w:tcPr>
            <w:tcW w:w="228" w:type="pct"/>
            <w:vAlign w:val="center"/>
          </w:tcPr>
          <w:p w14:paraId="30FF321A" w14:textId="5C853C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24.9</w:t>
            </w:r>
          </w:p>
        </w:tc>
        <w:tc>
          <w:tcPr>
            <w:tcW w:w="228" w:type="pct"/>
            <w:vAlign w:val="center"/>
          </w:tcPr>
          <w:p w14:paraId="4931CB17" w14:textId="7E7C0CB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22.0</w:t>
            </w:r>
          </w:p>
        </w:tc>
        <w:tc>
          <w:tcPr>
            <w:tcW w:w="228" w:type="pct"/>
            <w:vAlign w:val="center"/>
          </w:tcPr>
          <w:p w14:paraId="1648FB50" w14:textId="78000DE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23.0</w:t>
            </w:r>
          </w:p>
        </w:tc>
        <w:tc>
          <w:tcPr>
            <w:tcW w:w="228" w:type="pct"/>
            <w:vAlign w:val="center"/>
          </w:tcPr>
          <w:p w14:paraId="08DDEA42" w14:textId="352195C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15.9</w:t>
            </w:r>
          </w:p>
        </w:tc>
        <w:tc>
          <w:tcPr>
            <w:tcW w:w="228" w:type="pct"/>
            <w:vAlign w:val="center"/>
          </w:tcPr>
          <w:p w14:paraId="44709050" w14:textId="647CDF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12.1</w:t>
            </w:r>
          </w:p>
        </w:tc>
        <w:tc>
          <w:tcPr>
            <w:tcW w:w="228" w:type="pct"/>
            <w:vAlign w:val="center"/>
          </w:tcPr>
          <w:p w14:paraId="2D5D1897" w14:textId="259D892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10.4</w:t>
            </w:r>
          </w:p>
        </w:tc>
        <w:tc>
          <w:tcPr>
            <w:tcW w:w="228" w:type="pct"/>
            <w:vAlign w:val="center"/>
          </w:tcPr>
          <w:p w14:paraId="6785364A" w14:textId="27A445F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10.8</w:t>
            </w:r>
          </w:p>
        </w:tc>
        <w:tc>
          <w:tcPr>
            <w:tcW w:w="228" w:type="pct"/>
            <w:vAlign w:val="center"/>
          </w:tcPr>
          <w:p w14:paraId="7C80A220" w14:textId="641CB43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11.3</w:t>
            </w:r>
          </w:p>
        </w:tc>
        <w:tc>
          <w:tcPr>
            <w:tcW w:w="228" w:type="pct"/>
            <w:vAlign w:val="center"/>
          </w:tcPr>
          <w:p w14:paraId="6DD89F62" w14:textId="3C39ED7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12.8</w:t>
            </w:r>
          </w:p>
        </w:tc>
        <w:tc>
          <w:tcPr>
            <w:tcW w:w="228" w:type="pct"/>
            <w:vAlign w:val="center"/>
          </w:tcPr>
          <w:p w14:paraId="2A6752E3" w14:textId="15576EA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14.3</w:t>
            </w:r>
          </w:p>
        </w:tc>
        <w:tc>
          <w:tcPr>
            <w:tcW w:w="228" w:type="pct"/>
            <w:vAlign w:val="center"/>
          </w:tcPr>
          <w:p w14:paraId="58E391AD" w14:textId="563DE67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17.0</w:t>
            </w:r>
          </w:p>
        </w:tc>
        <w:tc>
          <w:tcPr>
            <w:tcW w:w="228" w:type="pct"/>
            <w:vAlign w:val="center"/>
          </w:tcPr>
          <w:p w14:paraId="2D587111" w14:textId="1FC0757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17.2</w:t>
            </w:r>
          </w:p>
        </w:tc>
        <w:tc>
          <w:tcPr>
            <w:tcW w:w="435" w:type="pct"/>
            <w:vAlign w:val="center"/>
          </w:tcPr>
          <w:p w14:paraId="34F65D23" w14:textId="3566720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435" w:type="pct"/>
          </w:tcPr>
          <w:p w14:paraId="6A5FD7E3" w14:textId="6002CF01" w:rsidR="00D61E77" w:rsidRPr="00D61E77" w:rsidRDefault="00D61E77" w:rsidP="00D61E77">
            <w:pPr>
              <w:spacing w:beforeLines="50" w:afterLines="50" w:line="240" w:lineRule="auto"/>
              <w:jc w:val="center"/>
              <w:rPr>
                <w:rFonts w:cs="Arial"/>
                <w:sz w:val="20"/>
                <w:szCs w:val="20"/>
              </w:rPr>
            </w:pPr>
            <w:r w:rsidRPr="00D61E77">
              <w:rPr>
                <w:sz w:val="20"/>
                <w:szCs w:val="20"/>
              </w:rPr>
              <w:t>14.2</w:t>
            </w:r>
          </w:p>
        </w:tc>
        <w:tc>
          <w:tcPr>
            <w:tcW w:w="435" w:type="pct"/>
            <w:vAlign w:val="center"/>
          </w:tcPr>
          <w:p w14:paraId="79EA06F0" w14:textId="403B9A49"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11279AE" w14:textId="77777777">
        <w:trPr>
          <w:cantSplit/>
          <w:trHeight w:val="228"/>
        </w:trPr>
        <w:tc>
          <w:tcPr>
            <w:tcW w:w="223" w:type="pct"/>
            <w:vAlign w:val="center"/>
          </w:tcPr>
          <w:p w14:paraId="6F2FA8B9" w14:textId="2CD2E580"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15</w:t>
            </w:r>
          </w:p>
        </w:tc>
        <w:tc>
          <w:tcPr>
            <w:tcW w:w="350" w:type="pct"/>
            <w:vAlign w:val="center"/>
          </w:tcPr>
          <w:p w14:paraId="1268BF51" w14:textId="31BB1872"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538398</w:t>
            </w:r>
          </w:p>
        </w:tc>
        <w:tc>
          <w:tcPr>
            <w:tcW w:w="386" w:type="pct"/>
            <w:vAlign w:val="center"/>
          </w:tcPr>
          <w:p w14:paraId="57802E83" w14:textId="71A5A90C"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165925</w:t>
            </w:r>
          </w:p>
        </w:tc>
        <w:tc>
          <w:tcPr>
            <w:tcW w:w="228" w:type="pct"/>
            <w:vAlign w:val="center"/>
          </w:tcPr>
          <w:p w14:paraId="6B85383F" w14:textId="7B53372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34.6</w:t>
            </w:r>
          </w:p>
        </w:tc>
        <w:tc>
          <w:tcPr>
            <w:tcW w:w="228" w:type="pct"/>
            <w:vAlign w:val="center"/>
          </w:tcPr>
          <w:p w14:paraId="70CBAEDD" w14:textId="4278C96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27.5</w:t>
            </w:r>
          </w:p>
        </w:tc>
        <w:tc>
          <w:tcPr>
            <w:tcW w:w="228" w:type="pct"/>
            <w:vAlign w:val="center"/>
          </w:tcPr>
          <w:p w14:paraId="5100365E" w14:textId="2ED48C8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24.5</w:t>
            </w:r>
          </w:p>
        </w:tc>
        <w:tc>
          <w:tcPr>
            <w:tcW w:w="228" w:type="pct"/>
            <w:vAlign w:val="center"/>
          </w:tcPr>
          <w:p w14:paraId="10328526" w14:textId="2B20E64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25.0</w:t>
            </w:r>
          </w:p>
        </w:tc>
        <w:tc>
          <w:tcPr>
            <w:tcW w:w="228" w:type="pct"/>
            <w:vAlign w:val="center"/>
          </w:tcPr>
          <w:p w14:paraId="7D2AC3D7" w14:textId="282ED83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25.3</w:t>
            </w:r>
          </w:p>
        </w:tc>
        <w:tc>
          <w:tcPr>
            <w:tcW w:w="228" w:type="pct"/>
            <w:vAlign w:val="center"/>
          </w:tcPr>
          <w:p w14:paraId="6CA8026B" w14:textId="282A303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34.9</w:t>
            </w:r>
          </w:p>
        </w:tc>
        <w:tc>
          <w:tcPr>
            <w:tcW w:w="228" w:type="pct"/>
            <w:vAlign w:val="center"/>
          </w:tcPr>
          <w:p w14:paraId="0471B1B2" w14:textId="7589881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27.4</w:t>
            </w:r>
          </w:p>
        </w:tc>
        <w:tc>
          <w:tcPr>
            <w:tcW w:w="228" w:type="pct"/>
            <w:vAlign w:val="center"/>
          </w:tcPr>
          <w:p w14:paraId="18BA9FA8" w14:textId="38361A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19.2</w:t>
            </w:r>
          </w:p>
        </w:tc>
        <w:tc>
          <w:tcPr>
            <w:tcW w:w="228" w:type="pct"/>
            <w:vAlign w:val="center"/>
          </w:tcPr>
          <w:p w14:paraId="4A8BA707" w14:textId="0EA9DCF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6A939DD1" w14:textId="258F27E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3C1A58CE" w14:textId="7FFAB4E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23.6</w:t>
            </w:r>
          </w:p>
        </w:tc>
        <w:tc>
          <w:tcPr>
            <w:tcW w:w="228" w:type="pct"/>
            <w:vAlign w:val="center"/>
          </w:tcPr>
          <w:p w14:paraId="59CDB6AB" w14:textId="4FFA5E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23.1</w:t>
            </w:r>
          </w:p>
        </w:tc>
        <w:tc>
          <w:tcPr>
            <w:tcW w:w="435" w:type="pct"/>
            <w:vAlign w:val="center"/>
          </w:tcPr>
          <w:p w14:paraId="43E5A42C" w14:textId="5315AAB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25.5</w:t>
            </w:r>
          </w:p>
        </w:tc>
        <w:tc>
          <w:tcPr>
            <w:tcW w:w="435" w:type="pct"/>
          </w:tcPr>
          <w:p w14:paraId="5BD814F5" w14:textId="4502CA79" w:rsidR="00D61E77" w:rsidRPr="00D61E77" w:rsidRDefault="00D61E77" w:rsidP="00D61E77">
            <w:pPr>
              <w:spacing w:beforeLines="50" w:afterLines="50" w:line="240" w:lineRule="auto"/>
              <w:jc w:val="center"/>
              <w:rPr>
                <w:rFonts w:cs="Arial"/>
                <w:sz w:val="20"/>
                <w:szCs w:val="20"/>
              </w:rPr>
            </w:pPr>
            <w:r w:rsidRPr="00D61E77">
              <w:rPr>
                <w:sz w:val="20"/>
                <w:szCs w:val="20"/>
              </w:rPr>
              <w:t>22.7</w:t>
            </w:r>
          </w:p>
        </w:tc>
        <w:tc>
          <w:tcPr>
            <w:tcW w:w="435" w:type="pct"/>
            <w:vAlign w:val="center"/>
          </w:tcPr>
          <w:p w14:paraId="0BA8E734" w14:textId="20BAD461"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A722C5D" w14:textId="77777777">
        <w:trPr>
          <w:cantSplit/>
          <w:trHeight w:val="228"/>
        </w:trPr>
        <w:tc>
          <w:tcPr>
            <w:tcW w:w="223" w:type="pct"/>
            <w:vAlign w:val="center"/>
          </w:tcPr>
          <w:p w14:paraId="53523494" w14:textId="091CDF07"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16</w:t>
            </w:r>
          </w:p>
        </w:tc>
        <w:tc>
          <w:tcPr>
            <w:tcW w:w="350" w:type="pct"/>
            <w:vAlign w:val="center"/>
          </w:tcPr>
          <w:p w14:paraId="13B7ED55" w14:textId="33A4D11B"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540228</w:t>
            </w:r>
          </w:p>
        </w:tc>
        <w:tc>
          <w:tcPr>
            <w:tcW w:w="386" w:type="pct"/>
            <w:vAlign w:val="center"/>
          </w:tcPr>
          <w:p w14:paraId="12188802" w14:textId="54F6D02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165941</w:t>
            </w:r>
          </w:p>
        </w:tc>
        <w:tc>
          <w:tcPr>
            <w:tcW w:w="228" w:type="pct"/>
            <w:vAlign w:val="center"/>
          </w:tcPr>
          <w:p w14:paraId="52267C0F" w14:textId="1B9D203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228" w:type="pct"/>
            <w:vAlign w:val="center"/>
          </w:tcPr>
          <w:p w14:paraId="2972224B" w14:textId="75EAD8D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17.4</w:t>
            </w:r>
          </w:p>
        </w:tc>
        <w:tc>
          <w:tcPr>
            <w:tcW w:w="228" w:type="pct"/>
            <w:vAlign w:val="center"/>
          </w:tcPr>
          <w:p w14:paraId="1A9A5EBB" w14:textId="4D8CB22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16.8</w:t>
            </w:r>
          </w:p>
        </w:tc>
        <w:tc>
          <w:tcPr>
            <w:tcW w:w="228" w:type="pct"/>
            <w:vAlign w:val="center"/>
          </w:tcPr>
          <w:p w14:paraId="2F30EA5A" w14:textId="299B4F1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11.8</w:t>
            </w:r>
          </w:p>
        </w:tc>
        <w:tc>
          <w:tcPr>
            <w:tcW w:w="228" w:type="pct"/>
            <w:vAlign w:val="center"/>
          </w:tcPr>
          <w:p w14:paraId="029B3DF0" w14:textId="463720A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18A3DF5B" w14:textId="4BEC1F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9.3</w:t>
            </w:r>
          </w:p>
        </w:tc>
        <w:tc>
          <w:tcPr>
            <w:tcW w:w="228" w:type="pct"/>
            <w:vAlign w:val="center"/>
          </w:tcPr>
          <w:p w14:paraId="61BC5E41" w14:textId="3C77B4C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10.4</w:t>
            </w:r>
          </w:p>
        </w:tc>
        <w:tc>
          <w:tcPr>
            <w:tcW w:w="228" w:type="pct"/>
            <w:vAlign w:val="center"/>
          </w:tcPr>
          <w:p w14:paraId="1278DD4D" w14:textId="575E86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9.4</w:t>
            </w:r>
          </w:p>
        </w:tc>
        <w:tc>
          <w:tcPr>
            <w:tcW w:w="228" w:type="pct"/>
            <w:vAlign w:val="center"/>
          </w:tcPr>
          <w:p w14:paraId="41CE85D9" w14:textId="6068A6F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2AF1BC7C" w14:textId="29D989E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10.2</w:t>
            </w:r>
          </w:p>
        </w:tc>
        <w:tc>
          <w:tcPr>
            <w:tcW w:w="228" w:type="pct"/>
            <w:vAlign w:val="center"/>
          </w:tcPr>
          <w:p w14:paraId="16D8B50B" w14:textId="198B28C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13.1</w:t>
            </w:r>
          </w:p>
        </w:tc>
        <w:tc>
          <w:tcPr>
            <w:tcW w:w="228" w:type="pct"/>
            <w:vAlign w:val="center"/>
          </w:tcPr>
          <w:p w14:paraId="12A6323A" w14:textId="0AA8EC7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15.8</w:t>
            </w:r>
          </w:p>
        </w:tc>
        <w:tc>
          <w:tcPr>
            <w:tcW w:w="435" w:type="pct"/>
            <w:vAlign w:val="center"/>
          </w:tcPr>
          <w:p w14:paraId="0CE19CA3" w14:textId="0D840FE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13.3</w:t>
            </w:r>
          </w:p>
        </w:tc>
        <w:tc>
          <w:tcPr>
            <w:tcW w:w="435" w:type="pct"/>
          </w:tcPr>
          <w:p w14:paraId="4642CA38" w14:textId="03DBA2F5" w:rsidR="00D61E77" w:rsidRPr="00D61E77" w:rsidRDefault="00D61E77" w:rsidP="00D61E77">
            <w:pPr>
              <w:spacing w:beforeLines="50" w:afterLines="50" w:line="240" w:lineRule="auto"/>
              <w:jc w:val="center"/>
              <w:rPr>
                <w:rFonts w:cs="Arial"/>
                <w:sz w:val="20"/>
                <w:szCs w:val="20"/>
              </w:rPr>
            </w:pPr>
            <w:r w:rsidRPr="00D61E77">
              <w:rPr>
                <w:sz w:val="20"/>
                <w:szCs w:val="20"/>
              </w:rPr>
              <w:t>11.9</w:t>
            </w:r>
          </w:p>
        </w:tc>
        <w:tc>
          <w:tcPr>
            <w:tcW w:w="435" w:type="pct"/>
            <w:vAlign w:val="center"/>
          </w:tcPr>
          <w:p w14:paraId="0B54983E" w14:textId="35898312"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0BE49007" w14:textId="77777777">
        <w:trPr>
          <w:cantSplit/>
          <w:trHeight w:val="228"/>
        </w:trPr>
        <w:tc>
          <w:tcPr>
            <w:tcW w:w="223" w:type="pct"/>
            <w:vAlign w:val="center"/>
          </w:tcPr>
          <w:p w14:paraId="3ADA376A" w14:textId="5A7620F4"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17</w:t>
            </w:r>
          </w:p>
        </w:tc>
        <w:tc>
          <w:tcPr>
            <w:tcW w:w="350" w:type="pct"/>
            <w:vAlign w:val="center"/>
          </w:tcPr>
          <w:p w14:paraId="608C9F12" w14:textId="00DB044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543303</w:t>
            </w:r>
          </w:p>
        </w:tc>
        <w:tc>
          <w:tcPr>
            <w:tcW w:w="386" w:type="pct"/>
            <w:vAlign w:val="center"/>
          </w:tcPr>
          <w:p w14:paraId="0DBF4CE9" w14:textId="6D3F4D1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165256</w:t>
            </w:r>
          </w:p>
        </w:tc>
        <w:tc>
          <w:tcPr>
            <w:tcW w:w="228" w:type="pct"/>
            <w:vAlign w:val="center"/>
          </w:tcPr>
          <w:p w14:paraId="7EF6322D" w14:textId="307D418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27.3</w:t>
            </w:r>
          </w:p>
        </w:tc>
        <w:tc>
          <w:tcPr>
            <w:tcW w:w="228" w:type="pct"/>
            <w:vAlign w:val="center"/>
          </w:tcPr>
          <w:p w14:paraId="45EFD6A4" w14:textId="504792B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25.7</w:t>
            </w:r>
          </w:p>
        </w:tc>
        <w:tc>
          <w:tcPr>
            <w:tcW w:w="228" w:type="pct"/>
            <w:vAlign w:val="center"/>
          </w:tcPr>
          <w:p w14:paraId="1D0A39CE" w14:textId="64D4329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28.0</w:t>
            </w:r>
          </w:p>
        </w:tc>
        <w:tc>
          <w:tcPr>
            <w:tcW w:w="228" w:type="pct"/>
            <w:vAlign w:val="center"/>
          </w:tcPr>
          <w:p w14:paraId="2C5860B7" w14:textId="3BA4FEC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55830DE4" w14:textId="43CFF0A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18.8</w:t>
            </w:r>
          </w:p>
        </w:tc>
        <w:tc>
          <w:tcPr>
            <w:tcW w:w="228" w:type="pct"/>
            <w:vAlign w:val="center"/>
          </w:tcPr>
          <w:p w14:paraId="1FB8D3A0" w14:textId="1B507CB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109B54E7" w14:textId="79CCE22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20.2</w:t>
            </w:r>
          </w:p>
        </w:tc>
        <w:tc>
          <w:tcPr>
            <w:tcW w:w="228" w:type="pct"/>
            <w:vAlign w:val="center"/>
          </w:tcPr>
          <w:p w14:paraId="3214E91A" w14:textId="440CC71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20.1</w:t>
            </w:r>
          </w:p>
        </w:tc>
        <w:tc>
          <w:tcPr>
            <w:tcW w:w="228" w:type="pct"/>
            <w:vAlign w:val="center"/>
          </w:tcPr>
          <w:p w14:paraId="673F5359" w14:textId="393D83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20.4</w:t>
            </w:r>
          </w:p>
        </w:tc>
        <w:tc>
          <w:tcPr>
            <w:tcW w:w="228" w:type="pct"/>
            <w:vAlign w:val="center"/>
          </w:tcPr>
          <w:p w14:paraId="036D736C" w14:textId="07D7C78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22.1</w:t>
            </w:r>
          </w:p>
        </w:tc>
        <w:tc>
          <w:tcPr>
            <w:tcW w:w="228" w:type="pct"/>
            <w:vAlign w:val="center"/>
          </w:tcPr>
          <w:p w14:paraId="18F1B3E7" w14:textId="7C0E842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20.7</w:t>
            </w:r>
          </w:p>
        </w:tc>
        <w:tc>
          <w:tcPr>
            <w:tcW w:w="228" w:type="pct"/>
            <w:vAlign w:val="center"/>
          </w:tcPr>
          <w:p w14:paraId="0B8F6B34" w14:textId="53F0742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435" w:type="pct"/>
            <w:vAlign w:val="center"/>
          </w:tcPr>
          <w:p w14:paraId="18106BE8" w14:textId="4AA5E2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22.2</w:t>
            </w:r>
          </w:p>
        </w:tc>
        <w:tc>
          <w:tcPr>
            <w:tcW w:w="435" w:type="pct"/>
          </w:tcPr>
          <w:p w14:paraId="490857BB" w14:textId="5CD83FFE" w:rsidR="00D61E77" w:rsidRPr="00D61E77" w:rsidRDefault="00D61E77" w:rsidP="00D61E77">
            <w:pPr>
              <w:spacing w:beforeLines="50" w:afterLines="50" w:line="240" w:lineRule="auto"/>
              <w:jc w:val="center"/>
              <w:rPr>
                <w:rFonts w:cs="Arial"/>
                <w:sz w:val="20"/>
                <w:szCs w:val="20"/>
              </w:rPr>
            </w:pPr>
            <w:r w:rsidRPr="00D61E77">
              <w:rPr>
                <w:sz w:val="20"/>
                <w:szCs w:val="20"/>
              </w:rPr>
              <w:t>19.7</w:t>
            </w:r>
          </w:p>
        </w:tc>
        <w:tc>
          <w:tcPr>
            <w:tcW w:w="435" w:type="pct"/>
            <w:vAlign w:val="center"/>
          </w:tcPr>
          <w:p w14:paraId="601A8077" w14:textId="32888695"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2B51FECF" w14:textId="77777777">
        <w:trPr>
          <w:cantSplit/>
          <w:trHeight w:val="228"/>
        </w:trPr>
        <w:tc>
          <w:tcPr>
            <w:tcW w:w="223" w:type="pct"/>
            <w:vAlign w:val="center"/>
          </w:tcPr>
          <w:p w14:paraId="766BFEB3" w14:textId="03A920C5"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18</w:t>
            </w:r>
          </w:p>
        </w:tc>
        <w:tc>
          <w:tcPr>
            <w:tcW w:w="350" w:type="pct"/>
            <w:vAlign w:val="center"/>
          </w:tcPr>
          <w:p w14:paraId="28170560" w14:textId="0A5AE9AE"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544779</w:t>
            </w:r>
          </w:p>
        </w:tc>
        <w:tc>
          <w:tcPr>
            <w:tcW w:w="386" w:type="pct"/>
            <w:vAlign w:val="center"/>
          </w:tcPr>
          <w:p w14:paraId="16360088" w14:textId="5CC36FF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166831</w:t>
            </w:r>
          </w:p>
        </w:tc>
        <w:tc>
          <w:tcPr>
            <w:tcW w:w="228" w:type="pct"/>
            <w:vAlign w:val="center"/>
          </w:tcPr>
          <w:p w14:paraId="30BF0DEA" w14:textId="50AAE93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16.7</w:t>
            </w:r>
          </w:p>
        </w:tc>
        <w:tc>
          <w:tcPr>
            <w:tcW w:w="228" w:type="pct"/>
            <w:vAlign w:val="center"/>
          </w:tcPr>
          <w:p w14:paraId="2C859FCD" w14:textId="47C29DD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1D50547D" w14:textId="102DB19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2DC61129" w14:textId="4402FD6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17.2</w:t>
            </w:r>
          </w:p>
        </w:tc>
        <w:tc>
          <w:tcPr>
            <w:tcW w:w="228" w:type="pct"/>
            <w:vAlign w:val="center"/>
          </w:tcPr>
          <w:p w14:paraId="228D0BE4" w14:textId="41C0CC9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10.0</w:t>
            </w:r>
          </w:p>
        </w:tc>
        <w:tc>
          <w:tcPr>
            <w:tcW w:w="228" w:type="pct"/>
            <w:vAlign w:val="center"/>
          </w:tcPr>
          <w:p w14:paraId="180DF3EF" w14:textId="1C76553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9.1</w:t>
            </w:r>
          </w:p>
        </w:tc>
        <w:tc>
          <w:tcPr>
            <w:tcW w:w="228" w:type="pct"/>
            <w:vAlign w:val="center"/>
          </w:tcPr>
          <w:p w14:paraId="6A53E3F3" w14:textId="02B0D37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10.6</w:t>
            </w:r>
          </w:p>
        </w:tc>
        <w:tc>
          <w:tcPr>
            <w:tcW w:w="228" w:type="pct"/>
            <w:vAlign w:val="center"/>
          </w:tcPr>
          <w:p w14:paraId="2F5CD019" w14:textId="54AD28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9.4</w:t>
            </w:r>
          </w:p>
        </w:tc>
        <w:tc>
          <w:tcPr>
            <w:tcW w:w="228" w:type="pct"/>
            <w:vAlign w:val="center"/>
          </w:tcPr>
          <w:p w14:paraId="16A81B5D" w14:textId="11FAF0B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9.6</w:t>
            </w:r>
          </w:p>
        </w:tc>
        <w:tc>
          <w:tcPr>
            <w:tcW w:w="228" w:type="pct"/>
            <w:vAlign w:val="center"/>
          </w:tcPr>
          <w:p w14:paraId="4A2E6ED0" w14:textId="62F16E6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10.1</w:t>
            </w:r>
          </w:p>
        </w:tc>
        <w:tc>
          <w:tcPr>
            <w:tcW w:w="228" w:type="pct"/>
            <w:vAlign w:val="center"/>
          </w:tcPr>
          <w:p w14:paraId="725E0BF5" w14:textId="6324472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12.6</w:t>
            </w:r>
          </w:p>
        </w:tc>
        <w:tc>
          <w:tcPr>
            <w:tcW w:w="228" w:type="pct"/>
            <w:vAlign w:val="center"/>
          </w:tcPr>
          <w:p w14:paraId="1CFDB383" w14:textId="01CB24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12.7</w:t>
            </w:r>
          </w:p>
        </w:tc>
        <w:tc>
          <w:tcPr>
            <w:tcW w:w="435" w:type="pct"/>
            <w:vAlign w:val="center"/>
          </w:tcPr>
          <w:p w14:paraId="4BDC65A8" w14:textId="695165B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13.4</w:t>
            </w:r>
          </w:p>
        </w:tc>
        <w:tc>
          <w:tcPr>
            <w:tcW w:w="435" w:type="pct"/>
          </w:tcPr>
          <w:p w14:paraId="6134B94B" w14:textId="1C5E77C2" w:rsidR="00D61E77" w:rsidRPr="00D61E77" w:rsidRDefault="00D61E77" w:rsidP="00D61E77">
            <w:pPr>
              <w:spacing w:beforeLines="50" w:afterLines="50" w:line="240" w:lineRule="auto"/>
              <w:jc w:val="center"/>
              <w:rPr>
                <w:rFonts w:cs="Arial"/>
                <w:sz w:val="20"/>
                <w:szCs w:val="20"/>
              </w:rPr>
            </w:pPr>
            <w:r w:rsidRPr="00D61E77">
              <w:rPr>
                <w:sz w:val="20"/>
                <w:szCs w:val="20"/>
              </w:rPr>
              <w:t>11.9</w:t>
            </w:r>
          </w:p>
        </w:tc>
        <w:tc>
          <w:tcPr>
            <w:tcW w:w="435" w:type="pct"/>
            <w:vAlign w:val="center"/>
          </w:tcPr>
          <w:p w14:paraId="3EB5553A" w14:textId="0D2F19D8"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5A7DAC8" w14:textId="77777777">
        <w:trPr>
          <w:cantSplit/>
          <w:trHeight w:val="228"/>
        </w:trPr>
        <w:tc>
          <w:tcPr>
            <w:tcW w:w="223" w:type="pct"/>
            <w:vAlign w:val="center"/>
          </w:tcPr>
          <w:p w14:paraId="16AA3F40" w14:textId="4381290F"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19</w:t>
            </w:r>
          </w:p>
        </w:tc>
        <w:tc>
          <w:tcPr>
            <w:tcW w:w="350" w:type="pct"/>
            <w:vAlign w:val="center"/>
          </w:tcPr>
          <w:p w14:paraId="1C494AF3" w14:textId="4D110EC6"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546190</w:t>
            </w:r>
          </w:p>
        </w:tc>
        <w:tc>
          <w:tcPr>
            <w:tcW w:w="386" w:type="pct"/>
            <w:vAlign w:val="center"/>
          </w:tcPr>
          <w:p w14:paraId="42CD17CE" w14:textId="2270921B"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166135</w:t>
            </w:r>
          </w:p>
        </w:tc>
        <w:tc>
          <w:tcPr>
            <w:tcW w:w="228" w:type="pct"/>
            <w:vAlign w:val="center"/>
          </w:tcPr>
          <w:p w14:paraId="51171745" w14:textId="53A1D6EC"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41.6</w:t>
            </w:r>
          </w:p>
        </w:tc>
        <w:tc>
          <w:tcPr>
            <w:tcW w:w="228" w:type="pct"/>
            <w:vAlign w:val="center"/>
          </w:tcPr>
          <w:p w14:paraId="7DE49F4F" w14:textId="02BEEF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36.4</w:t>
            </w:r>
          </w:p>
        </w:tc>
        <w:tc>
          <w:tcPr>
            <w:tcW w:w="228" w:type="pct"/>
            <w:vAlign w:val="center"/>
          </w:tcPr>
          <w:p w14:paraId="46C09375" w14:textId="71FCC44A"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40.5</w:t>
            </w:r>
          </w:p>
        </w:tc>
        <w:tc>
          <w:tcPr>
            <w:tcW w:w="228" w:type="pct"/>
            <w:vAlign w:val="center"/>
          </w:tcPr>
          <w:p w14:paraId="64E5CFC9" w14:textId="090336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30.1</w:t>
            </w:r>
          </w:p>
        </w:tc>
        <w:tc>
          <w:tcPr>
            <w:tcW w:w="228" w:type="pct"/>
            <w:vAlign w:val="center"/>
          </w:tcPr>
          <w:p w14:paraId="5F613B84" w14:textId="5B5F368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34.4</w:t>
            </w:r>
          </w:p>
        </w:tc>
        <w:tc>
          <w:tcPr>
            <w:tcW w:w="228" w:type="pct"/>
            <w:vAlign w:val="center"/>
          </w:tcPr>
          <w:p w14:paraId="30352D91" w14:textId="6EBBD2B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37.3</w:t>
            </w:r>
          </w:p>
        </w:tc>
        <w:tc>
          <w:tcPr>
            <w:tcW w:w="228" w:type="pct"/>
            <w:vAlign w:val="center"/>
          </w:tcPr>
          <w:p w14:paraId="0321DBC3" w14:textId="369002D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37.8</w:t>
            </w:r>
          </w:p>
        </w:tc>
        <w:tc>
          <w:tcPr>
            <w:tcW w:w="228" w:type="pct"/>
            <w:vAlign w:val="center"/>
          </w:tcPr>
          <w:p w14:paraId="44F87146" w14:textId="4DC8A5ED"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40.8</w:t>
            </w:r>
          </w:p>
        </w:tc>
        <w:tc>
          <w:tcPr>
            <w:tcW w:w="228" w:type="pct"/>
            <w:vAlign w:val="center"/>
          </w:tcPr>
          <w:p w14:paraId="0A1E756F" w14:textId="25925010"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40.5</w:t>
            </w:r>
          </w:p>
        </w:tc>
        <w:tc>
          <w:tcPr>
            <w:tcW w:w="228" w:type="pct"/>
            <w:vAlign w:val="center"/>
          </w:tcPr>
          <w:p w14:paraId="4D8BD620" w14:textId="79163CE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37.8</w:t>
            </w:r>
          </w:p>
        </w:tc>
        <w:tc>
          <w:tcPr>
            <w:tcW w:w="228" w:type="pct"/>
            <w:vAlign w:val="center"/>
          </w:tcPr>
          <w:p w14:paraId="08A26950" w14:textId="652BEB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32.4</w:t>
            </w:r>
          </w:p>
        </w:tc>
        <w:tc>
          <w:tcPr>
            <w:tcW w:w="228" w:type="pct"/>
            <w:vAlign w:val="center"/>
          </w:tcPr>
          <w:p w14:paraId="59AED3D0" w14:textId="60FCF95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36.3</w:t>
            </w:r>
          </w:p>
        </w:tc>
        <w:tc>
          <w:tcPr>
            <w:tcW w:w="435" w:type="pct"/>
            <w:vAlign w:val="center"/>
          </w:tcPr>
          <w:p w14:paraId="2300C3C8" w14:textId="63F5EF2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37.2</w:t>
            </w:r>
          </w:p>
        </w:tc>
        <w:tc>
          <w:tcPr>
            <w:tcW w:w="435" w:type="pct"/>
          </w:tcPr>
          <w:p w14:paraId="6F6394BD" w14:textId="790CE909" w:rsidR="00D61E77" w:rsidRPr="00D61E77" w:rsidRDefault="00D61E77" w:rsidP="00D61E77">
            <w:pPr>
              <w:spacing w:beforeLines="50" w:afterLines="50" w:line="240" w:lineRule="auto"/>
              <w:jc w:val="center"/>
              <w:rPr>
                <w:rFonts w:cs="Arial"/>
                <w:sz w:val="20"/>
                <w:szCs w:val="20"/>
              </w:rPr>
            </w:pPr>
            <w:r w:rsidRPr="00D61E77">
              <w:rPr>
                <w:sz w:val="20"/>
                <w:szCs w:val="20"/>
              </w:rPr>
              <w:t>33.1</w:t>
            </w:r>
          </w:p>
        </w:tc>
        <w:tc>
          <w:tcPr>
            <w:tcW w:w="435" w:type="pct"/>
            <w:vAlign w:val="center"/>
          </w:tcPr>
          <w:p w14:paraId="5A4E02A1" w14:textId="30270000" w:rsidR="00D61E77" w:rsidRPr="00512498" w:rsidRDefault="00D61E77" w:rsidP="00D61E77">
            <w:pPr>
              <w:spacing w:beforeLines="50" w:afterLines="50" w:line="240" w:lineRule="auto"/>
              <w:jc w:val="center"/>
              <w:rPr>
                <w:rFonts w:cs="Arial"/>
                <w:b/>
                <w:bCs/>
                <w:sz w:val="20"/>
                <w:szCs w:val="20"/>
                <w:u w:val="single"/>
              </w:rPr>
            </w:pPr>
            <w:r w:rsidRPr="00512498">
              <w:rPr>
                <w:rFonts w:cs="Arial"/>
                <w:iCs/>
                <w:sz w:val="20"/>
                <w:szCs w:val="20"/>
              </w:rPr>
              <w:t>-</w:t>
            </w:r>
          </w:p>
        </w:tc>
      </w:tr>
      <w:tr w:rsidR="00D61E77" w:rsidRPr="003F71FB" w14:paraId="64DDBBDB" w14:textId="77777777">
        <w:trPr>
          <w:cantSplit/>
          <w:trHeight w:val="228"/>
        </w:trPr>
        <w:tc>
          <w:tcPr>
            <w:tcW w:w="223" w:type="pct"/>
            <w:vAlign w:val="center"/>
          </w:tcPr>
          <w:p w14:paraId="596C09B4" w14:textId="297CACE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20</w:t>
            </w:r>
          </w:p>
        </w:tc>
        <w:tc>
          <w:tcPr>
            <w:tcW w:w="350" w:type="pct"/>
            <w:vAlign w:val="center"/>
          </w:tcPr>
          <w:p w14:paraId="20BD3108" w14:textId="2F020CC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545861</w:t>
            </w:r>
          </w:p>
        </w:tc>
        <w:tc>
          <w:tcPr>
            <w:tcW w:w="386" w:type="pct"/>
            <w:vAlign w:val="center"/>
          </w:tcPr>
          <w:p w14:paraId="150ED64D" w14:textId="7CB13FF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164813</w:t>
            </w:r>
          </w:p>
        </w:tc>
        <w:tc>
          <w:tcPr>
            <w:tcW w:w="228" w:type="pct"/>
            <w:vAlign w:val="center"/>
          </w:tcPr>
          <w:p w14:paraId="75400C01" w14:textId="36EF51AD"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24.4</w:t>
            </w:r>
          </w:p>
        </w:tc>
        <w:tc>
          <w:tcPr>
            <w:tcW w:w="228" w:type="pct"/>
            <w:vAlign w:val="center"/>
          </w:tcPr>
          <w:p w14:paraId="35197FDF" w14:textId="161D323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2E4B4B14" w14:textId="791B3B31"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21.5</w:t>
            </w:r>
          </w:p>
        </w:tc>
        <w:tc>
          <w:tcPr>
            <w:tcW w:w="228" w:type="pct"/>
            <w:vAlign w:val="center"/>
          </w:tcPr>
          <w:p w14:paraId="198C1988" w14:textId="24BACC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2EBC3306" w14:textId="2D3A7A0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14.4</w:t>
            </w:r>
          </w:p>
        </w:tc>
        <w:tc>
          <w:tcPr>
            <w:tcW w:w="228" w:type="pct"/>
            <w:vAlign w:val="center"/>
          </w:tcPr>
          <w:p w14:paraId="04FE4500" w14:textId="37695DE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12.8</w:t>
            </w:r>
          </w:p>
        </w:tc>
        <w:tc>
          <w:tcPr>
            <w:tcW w:w="228" w:type="pct"/>
            <w:vAlign w:val="center"/>
          </w:tcPr>
          <w:p w14:paraId="29A9BFFB" w14:textId="60433EB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7036D5C0" w14:textId="0EC9618D"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13.5</w:t>
            </w:r>
          </w:p>
        </w:tc>
        <w:tc>
          <w:tcPr>
            <w:tcW w:w="228" w:type="pct"/>
            <w:vAlign w:val="center"/>
          </w:tcPr>
          <w:p w14:paraId="02B3113A" w14:textId="5EB00FC0"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14.1</w:t>
            </w:r>
          </w:p>
        </w:tc>
        <w:tc>
          <w:tcPr>
            <w:tcW w:w="228" w:type="pct"/>
            <w:vAlign w:val="center"/>
          </w:tcPr>
          <w:p w14:paraId="2AA895E5" w14:textId="2359151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15.7</w:t>
            </w:r>
          </w:p>
        </w:tc>
        <w:tc>
          <w:tcPr>
            <w:tcW w:w="228" w:type="pct"/>
            <w:vAlign w:val="center"/>
          </w:tcPr>
          <w:p w14:paraId="208B3209" w14:textId="2B89D84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15.4</w:t>
            </w:r>
          </w:p>
        </w:tc>
        <w:tc>
          <w:tcPr>
            <w:tcW w:w="228" w:type="pct"/>
            <w:vAlign w:val="center"/>
          </w:tcPr>
          <w:p w14:paraId="170B4476" w14:textId="623A46D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17.2</w:t>
            </w:r>
          </w:p>
        </w:tc>
        <w:tc>
          <w:tcPr>
            <w:tcW w:w="435" w:type="pct"/>
            <w:vAlign w:val="center"/>
          </w:tcPr>
          <w:p w14:paraId="264E1765" w14:textId="70BBE73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16.9</w:t>
            </w:r>
          </w:p>
        </w:tc>
        <w:tc>
          <w:tcPr>
            <w:tcW w:w="435" w:type="pct"/>
          </w:tcPr>
          <w:p w14:paraId="1CE43DD5" w14:textId="784655A3" w:rsidR="00D61E77" w:rsidRPr="00D61E77" w:rsidRDefault="00D61E77" w:rsidP="00D61E77">
            <w:pPr>
              <w:spacing w:beforeLines="50" w:afterLines="50" w:line="240" w:lineRule="auto"/>
              <w:jc w:val="center"/>
              <w:rPr>
                <w:rFonts w:cs="Arial"/>
                <w:sz w:val="20"/>
                <w:szCs w:val="20"/>
              </w:rPr>
            </w:pPr>
            <w:r w:rsidRPr="00D61E77">
              <w:rPr>
                <w:sz w:val="20"/>
                <w:szCs w:val="20"/>
              </w:rPr>
              <w:t>15.1</w:t>
            </w:r>
          </w:p>
        </w:tc>
        <w:tc>
          <w:tcPr>
            <w:tcW w:w="435" w:type="pct"/>
            <w:vAlign w:val="center"/>
          </w:tcPr>
          <w:p w14:paraId="7B24DA6F" w14:textId="4F49AEB6" w:rsidR="00D61E77" w:rsidRPr="00512498" w:rsidRDefault="00D61E77" w:rsidP="00D61E77">
            <w:pPr>
              <w:spacing w:beforeLines="50" w:afterLines="50" w:line="240" w:lineRule="auto"/>
              <w:jc w:val="center"/>
              <w:rPr>
                <w:rFonts w:cs="Arial"/>
                <w:iCs/>
                <w:sz w:val="20"/>
                <w:szCs w:val="20"/>
              </w:rPr>
            </w:pPr>
            <w:r w:rsidRPr="00512498">
              <w:rPr>
                <w:rFonts w:cs="Arial"/>
                <w:b/>
                <w:bCs/>
                <w:sz w:val="20"/>
                <w:szCs w:val="20"/>
                <w:u w:val="single"/>
              </w:rPr>
              <w:t> </w:t>
            </w:r>
          </w:p>
        </w:tc>
      </w:tr>
      <w:tr w:rsidR="00D61E77" w:rsidRPr="003F71FB" w14:paraId="60C96FE5" w14:textId="77777777">
        <w:trPr>
          <w:cantSplit/>
          <w:trHeight w:val="228"/>
        </w:trPr>
        <w:tc>
          <w:tcPr>
            <w:tcW w:w="223" w:type="pct"/>
            <w:vAlign w:val="center"/>
          </w:tcPr>
          <w:p w14:paraId="70BE586B" w14:textId="2AD67F9B"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21</w:t>
            </w:r>
          </w:p>
        </w:tc>
        <w:tc>
          <w:tcPr>
            <w:tcW w:w="350" w:type="pct"/>
            <w:vAlign w:val="center"/>
          </w:tcPr>
          <w:p w14:paraId="5153044B" w14:textId="01EA27DE"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545439</w:t>
            </w:r>
          </w:p>
        </w:tc>
        <w:tc>
          <w:tcPr>
            <w:tcW w:w="386" w:type="pct"/>
            <w:vAlign w:val="center"/>
          </w:tcPr>
          <w:p w14:paraId="78D8A229" w14:textId="0F0818D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164034</w:t>
            </w:r>
          </w:p>
        </w:tc>
        <w:tc>
          <w:tcPr>
            <w:tcW w:w="228" w:type="pct"/>
            <w:vAlign w:val="center"/>
          </w:tcPr>
          <w:p w14:paraId="29D1F4D5" w14:textId="44AE860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33.2</w:t>
            </w:r>
          </w:p>
        </w:tc>
        <w:tc>
          <w:tcPr>
            <w:tcW w:w="228" w:type="pct"/>
            <w:vAlign w:val="center"/>
          </w:tcPr>
          <w:p w14:paraId="76AA659E" w14:textId="76582CF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29.6</w:t>
            </w:r>
          </w:p>
        </w:tc>
        <w:tc>
          <w:tcPr>
            <w:tcW w:w="228" w:type="pct"/>
            <w:vAlign w:val="center"/>
          </w:tcPr>
          <w:p w14:paraId="0209613A" w14:textId="2FC277B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28.4</w:t>
            </w:r>
          </w:p>
        </w:tc>
        <w:tc>
          <w:tcPr>
            <w:tcW w:w="228" w:type="pct"/>
            <w:vAlign w:val="center"/>
          </w:tcPr>
          <w:p w14:paraId="3CE3A73E" w14:textId="527896D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0493BFB5" w14:textId="7740196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23.8</w:t>
            </w:r>
          </w:p>
        </w:tc>
        <w:tc>
          <w:tcPr>
            <w:tcW w:w="228" w:type="pct"/>
            <w:vAlign w:val="center"/>
          </w:tcPr>
          <w:p w14:paraId="332E467D" w14:textId="711CBB4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28.7</w:t>
            </w:r>
          </w:p>
        </w:tc>
        <w:tc>
          <w:tcPr>
            <w:tcW w:w="228" w:type="pct"/>
            <w:vAlign w:val="center"/>
          </w:tcPr>
          <w:p w14:paraId="11530B0B" w14:textId="7649415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39DB7279" w14:textId="735BDF5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29.4</w:t>
            </w:r>
          </w:p>
        </w:tc>
        <w:tc>
          <w:tcPr>
            <w:tcW w:w="228" w:type="pct"/>
            <w:vAlign w:val="center"/>
          </w:tcPr>
          <w:p w14:paraId="32C35EC1" w14:textId="26943D3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22.7</w:t>
            </w:r>
          </w:p>
        </w:tc>
        <w:tc>
          <w:tcPr>
            <w:tcW w:w="228" w:type="pct"/>
            <w:vAlign w:val="center"/>
          </w:tcPr>
          <w:p w14:paraId="0C16E0F1" w14:textId="1FFD1F6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64C03452" w14:textId="4CAA83A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25.9</w:t>
            </w:r>
          </w:p>
        </w:tc>
        <w:tc>
          <w:tcPr>
            <w:tcW w:w="228" w:type="pct"/>
            <w:vAlign w:val="center"/>
          </w:tcPr>
          <w:p w14:paraId="3CA42586" w14:textId="4489008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24.1</w:t>
            </w:r>
          </w:p>
        </w:tc>
        <w:tc>
          <w:tcPr>
            <w:tcW w:w="435" w:type="pct"/>
            <w:vAlign w:val="center"/>
          </w:tcPr>
          <w:p w14:paraId="00406990" w14:textId="56E5D54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27.0</w:t>
            </w:r>
          </w:p>
        </w:tc>
        <w:tc>
          <w:tcPr>
            <w:tcW w:w="435" w:type="pct"/>
          </w:tcPr>
          <w:p w14:paraId="421E71A9" w14:textId="49455A00" w:rsidR="00D61E77" w:rsidRPr="00D61E77" w:rsidRDefault="00D61E77" w:rsidP="00D61E77">
            <w:pPr>
              <w:spacing w:beforeLines="50" w:afterLines="50" w:line="240" w:lineRule="auto"/>
              <w:jc w:val="center"/>
              <w:rPr>
                <w:rFonts w:cs="Arial"/>
                <w:sz w:val="20"/>
                <w:szCs w:val="20"/>
              </w:rPr>
            </w:pPr>
            <w:r w:rsidRPr="00D61E77">
              <w:rPr>
                <w:sz w:val="20"/>
                <w:szCs w:val="20"/>
              </w:rPr>
              <w:t>24.1</w:t>
            </w:r>
          </w:p>
        </w:tc>
        <w:tc>
          <w:tcPr>
            <w:tcW w:w="435" w:type="pct"/>
            <w:vAlign w:val="center"/>
          </w:tcPr>
          <w:p w14:paraId="24FB2AA7" w14:textId="34FE9F26"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DE69F02" w14:textId="77777777">
        <w:trPr>
          <w:cantSplit/>
          <w:trHeight w:val="228"/>
        </w:trPr>
        <w:tc>
          <w:tcPr>
            <w:tcW w:w="223" w:type="pct"/>
            <w:vAlign w:val="center"/>
          </w:tcPr>
          <w:p w14:paraId="3F5C0567" w14:textId="536ED9E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22</w:t>
            </w:r>
          </w:p>
        </w:tc>
        <w:tc>
          <w:tcPr>
            <w:tcW w:w="350" w:type="pct"/>
            <w:vAlign w:val="center"/>
          </w:tcPr>
          <w:p w14:paraId="4848268C" w14:textId="5EAA6C60"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546821</w:t>
            </w:r>
          </w:p>
        </w:tc>
        <w:tc>
          <w:tcPr>
            <w:tcW w:w="386" w:type="pct"/>
            <w:vAlign w:val="center"/>
          </w:tcPr>
          <w:p w14:paraId="12FB9271" w14:textId="4B0C899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167564</w:t>
            </w:r>
          </w:p>
        </w:tc>
        <w:tc>
          <w:tcPr>
            <w:tcW w:w="228" w:type="pct"/>
            <w:vAlign w:val="center"/>
          </w:tcPr>
          <w:p w14:paraId="582DBAC3" w14:textId="3B0699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22.6</w:t>
            </w:r>
          </w:p>
        </w:tc>
        <w:tc>
          <w:tcPr>
            <w:tcW w:w="228" w:type="pct"/>
            <w:vAlign w:val="center"/>
          </w:tcPr>
          <w:p w14:paraId="6D62B024" w14:textId="072A80F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23.8</w:t>
            </w:r>
          </w:p>
        </w:tc>
        <w:tc>
          <w:tcPr>
            <w:tcW w:w="228" w:type="pct"/>
            <w:vAlign w:val="center"/>
          </w:tcPr>
          <w:p w14:paraId="7E0C4518" w14:textId="04A20CC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26.5</w:t>
            </w:r>
          </w:p>
        </w:tc>
        <w:tc>
          <w:tcPr>
            <w:tcW w:w="228" w:type="pct"/>
            <w:vAlign w:val="center"/>
          </w:tcPr>
          <w:p w14:paraId="37C398D7" w14:textId="57D1C72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228" w:type="pct"/>
            <w:vAlign w:val="center"/>
          </w:tcPr>
          <w:p w14:paraId="65CB31F7" w14:textId="25D0E86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15.1</w:t>
            </w:r>
          </w:p>
        </w:tc>
        <w:tc>
          <w:tcPr>
            <w:tcW w:w="228" w:type="pct"/>
            <w:vAlign w:val="center"/>
          </w:tcPr>
          <w:p w14:paraId="3F48C3F8" w14:textId="5A6F64D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11.5</w:t>
            </w:r>
          </w:p>
        </w:tc>
        <w:tc>
          <w:tcPr>
            <w:tcW w:w="228" w:type="pct"/>
            <w:vAlign w:val="center"/>
          </w:tcPr>
          <w:p w14:paraId="6592E8DE" w14:textId="7E7D891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13.2</w:t>
            </w:r>
          </w:p>
        </w:tc>
        <w:tc>
          <w:tcPr>
            <w:tcW w:w="228" w:type="pct"/>
            <w:vAlign w:val="center"/>
          </w:tcPr>
          <w:p w14:paraId="4FFC7C71" w14:textId="3102100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243ED531" w14:textId="372DA50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14.6</w:t>
            </w:r>
          </w:p>
        </w:tc>
        <w:tc>
          <w:tcPr>
            <w:tcW w:w="228" w:type="pct"/>
            <w:vAlign w:val="center"/>
          </w:tcPr>
          <w:p w14:paraId="19857FFC" w14:textId="6D1FBD4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16.3</w:t>
            </w:r>
          </w:p>
        </w:tc>
        <w:tc>
          <w:tcPr>
            <w:tcW w:w="228" w:type="pct"/>
            <w:vAlign w:val="center"/>
          </w:tcPr>
          <w:p w14:paraId="318BAF74" w14:textId="75AD232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15.7</w:t>
            </w:r>
          </w:p>
        </w:tc>
        <w:tc>
          <w:tcPr>
            <w:tcW w:w="228" w:type="pct"/>
            <w:vAlign w:val="center"/>
          </w:tcPr>
          <w:p w14:paraId="56D6C4DD" w14:textId="0E2BAC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16.8</w:t>
            </w:r>
          </w:p>
        </w:tc>
        <w:tc>
          <w:tcPr>
            <w:tcW w:w="435" w:type="pct"/>
            <w:vAlign w:val="center"/>
          </w:tcPr>
          <w:p w14:paraId="084B3651" w14:textId="3C87550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17.8</w:t>
            </w:r>
          </w:p>
        </w:tc>
        <w:tc>
          <w:tcPr>
            <w:tcW w:w="435" w:type="pct"/>
          </w:tcPr>
          <w:p w14:paraId="486F87B5" w14:textId="3B1584B2" w:rsidR="00D61E77" w:rsidRPr="00D61E77" w:rsidRDefault="00D61E77" w:rsidP="00D61E77">
            <w:pPr>
              <w:spacing w:beforeLines="50" w:afterLines="50" w:line="240" w:lineRule="auto"/>
              <w:jc w:val="center"/>
              <w:rPr>
                <w:rFonts w:cs="Arial"/>
                <w:sz w:val="20"/>
                <w:szCs w:val="20"/>
              </w:rPr>
            </w:pPr>
            <w:r w:rsidRPr="00D61E77">
              <w:rPr>
                <w:sz w:val="20"/>
                <w:szCs w:val="20"/>
              </w:rPr>
              <w:t>15.8</w:t>
            </w:r>
          </w:p>
        </w:tc>
        <w:tc>
          <w:tcPr>
            <w:tcW w:w="435" w:type="pct"/>
            <w:vAlign w:val="center"/>
          </w:tcPr>
          <w:p w14:paraId="79B61320" w14:textId="73280E1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23758B17" w14:textId="77777777">
        <w:trPr>
          <w:cantSplit/>
          <w:trHeight w:val="228"/>
        </w:trPr>
        <w:tc>
          <w:tcPr>
            <w:tcW w:w="223" w:type="pct"/>
            <w:vAlign w:val="center"/>
          </w:tcPr>
          <w:p w14:paraId="6542A0EF" w14:textId="6F65ACB2"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23</w:t>
            </w:r>
          </w:p>
        </w:tc>
        <w:tc>
          <w:tcPr>
            <w:tcW w:w="350" w:type="pct"/>
            <w:vAlign w:val="center"/>
          </w:tcPr>
          <w:p w14:paraId="4824EA0F" w14:textId="2A9F237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547168</w:t>
            </w:r>
          </w:p>
        </w:tc>
        <w:tc>
          <w:tcPr>
            <w:tcW w:w="386" w:type="pct"/>
            <w:vAlign w:val="center"/>
          </w:tcPr>
          <w:p w14:paraId="4B34173E" w14:textId="3620A7B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167471</w:t>
            </w:r>
          </w:p>
        </w:tc>
        <w:tc>
          <w:tcPr>
            <w:tcW w:w="228" w:type="pct"/>
            <w:vAlign w:val="center"/>
          </w:tcPr>
          <w:p w14:paraId="286C7E8A" w14:textId="1DCEA0E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31.2</w:t>
            </w:r>
          </w:p>
        </w:tc>
        <w:tc>
          <w:tcPr>
            <w:tcW w:w="228" w:type="pct"/>
            <w:vAlign w:val="center"/>
          </w:tcPr>
          <w:p w14:paraId="653F45E1" w14:textId="1B00533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24.8</w:t>
            </w:r>
          </w:p>
        </w:tc>
        <w:tc>
          <w:tcPr>
            <w:tcW w:w="228" w:type="pct"/>
            <w:vAlign w:val="center"/>
          </w:tcPr>
          <w:p w14:paraId="4768A919" w14:textId="7685BB9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152BEE30" w14:textId="0379D8A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515D7390" w14:textId="74789DC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18.5</w:t>
            </w:r>
          </w:p>
        </w:tc>
        <w:tc>
          <w:tcPr>
            <w:tcW w:w="228" w:type="pct"/>
            <w:vAlign w:val="center"/>
          </w:tcPr>
          <w:p w14:paraId="09274A23" w14:textId="524A072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18.9</w:t>
            </w:r>
          </w:p>
        </w:tc>
        <w:tc>
          <w:tcPr>
            <w:tcW w:w="228" w:type="pct"/>
            <w:vAlign w:val="center"/>
          </w:tcPr>
          <w:p w14:paraId="4353C6A1" w14:textId="7D023D8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7FF7E4E1" w14:textId="5A008C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19.1</w:t>
            </w:r>
          </w:p>
        </w:tc>
        <w:tc>
          <w:tcPr>
            <w:tcW w:w="228" w:type="pct"/>
            <w:vAlign w:val="center"/>
          </w:tcPr>
          <w:p w14:paraId="64147622" w14:textId="621E373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0004F3DC" w14:textId="3C3972A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590BFBEA" w14:textId="02F04E8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23.0</w:t>
            </w:r>
          </w:p>
        </w:tc>
        <w:tc>
          <w:tcPr>
            <w:tcW w:w="228" w:type="pct"/>
            <w:vAlign w:val="center"/>
          </w:tcPr>
          <w:p w14:paraId="3BCC144E" w14:textId="580267E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435" w:type="pct"/>
            <w:vAlign w:val="center"/>
          </w:tcPr>
          <w:p w14:paraId="1F33C2F0" w14:textId="6F595D0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22.1</w:t>
            </w:r>
          </w:p>
        </w:tc>
        <w:tc>
          <w:tcPr>
            <w:tcW w:w="435" w:type="pct"/>
          </w:tcPr>
          <w:p w14:paraId="1FCA396C" w14:textId="18D25760" w:rsidR="00D61E77" w:rsidRPr="00D61E77" w:rsidRDefault="00D61E77" w:rsidP="00D61E77">
            <w:pPr>
              <w:spacing w:beforeLines="50" w:afterLines="50" w:line="240" w:lineRule="auto"/>
              <w:jc w:val="center"/>
              <w:rPr>
                <w:rFonts w:cs="Arial"/>
                <w:sz w:val="20"/>
                <w:szCs w:val="20"/>
              </w:rPr>
            </w:pPr>
            <w:r w:rsidRPr="00D61E77">
              <w:rPr>
                <w:sz w:val="20"/>
                <w:szCs w:val="20"/>
              </w:rPr>
              <w:t>19.7</w:t>
            </w:r>
          </w:p>
        </w:tc>
        <w:tc>
          <w:tcPr>
            <w:tcW w:w="435" w:type="pct"/>
            <w:vAlign w:val="center"/>
          </w:tcPr>
          <w:p w14:paraId="2C099B9C" w14:textId="5F1B5720"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26C3D0A9" w14:textId="77777777">
        <w:trPr>
          <w:cantSplit/>
          <w:trHeight w:val="228"/>
        </w:trPr>
        <w:tc>
          <w:tcPr>
            <w:tcW w:w="223" w:type="pct"/>
            <w:vAlign w:val="center"/>
          </w:tcPr>
          <w:p w14:paraId="24AB2878" w14:textId="41289E1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24</w:t>
            </w:r>
          </w:p>
        </w:tc>
        <w:tc>
          <w:tcPr>
            <w:tcW w:w="350" w:type="pct"/>
            <w:vAlign w:val="center"/>
          </w:tcPr>
          <w:p w14:paraId="553C575D" w14:textId="4E44C54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546984</w:t>
            </w:r>
          </w:p>
        </w:tc>
        <w:tc>
          <w:tcPr>
            <w:tcW w:w="386" w:type="pct"/>
            <w:vAlign w:val="center"/>
          </w:tcPr>
          <w:p w14:paraId="06F0677A" w14:textId="3F50D2C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169905</w:t>
            </w:r>
          </w:p>
        </w:tc>
        <w:tc>
          <w:tcPr>
            <w:tcW w:w="228" w:type="pct"/>
            <w:vAlign w:val="center"/>
          </w:tcPr>
          <w:p w14:paraId="4FBE5AE2" w14:textId="1AB275D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26.8</w:t>
            </w:r>
          </w:p>
        </w:tc>
        <w:tc>
          <w:tcPr>
            <w:tcW w:w="228" w:type="pct"/>
            <w:vAlign w:val="center"/>
          </w:tcPr>
          <w:p w14:paraId="54B16658" w14:textId="4B60256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27.4</w:t>
            </w:r>
          </w:p>
        </w:tc>
        <w:tc>
          <w:tcPr>
            <w:tcW w:w="228" w:type="pct"/>
            <w:vAlign w:val="center"/>
          </w:tcPr>
          <w:p w14:paraId="34B01A6E" w14:textId="4288C2C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26.7</w:t>
            </w:r>
          </w:p>
        </w:tc>
        <w:tc>
          <w:tcPr>
            <w:tcW w:w="228" w:type="pct"/>
            <w:vAlign w:val="center"/>
          </w:tcPr>
          <w:p w14:paraId="62F2CD58" w14:textId="13A43F2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21.3</w:t>
            </w:r>
          </w:p>
        </w:tc>
        <w:tc>
          <w:tcPr>
            <w:tcW w:w="228" w:type="pct"/>
            <w:vAlign w:val="center"/>
          </w:tcPr>
          <w:p w14:paraId="17BC8B94" w14:textId="1F16A6B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374361BE" w14:textId="43075A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17.0</w:t>
            </w:r>
          </w:p>
        </w:tc>
        <w:tc>
          <w:tcPr>
            <w:tcW w:w="228" w:type="pct"/>
            <w:vAlign w:val="center"/>
          </w:tcPr>
          <w:p w14:paraId="2F09799C" w14:textId="0C2DA92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18.3</w:t>
            </w:r>
          </w:p>
        </w:tc>
        <w:tc>
          <w:tcPr>
            <w:tcW w:w="228" w:type="pct"/>
            <w:vAlign w:val="center"/>
          </w:tcPr>
          <w:p w14:paraId="198B295F" w14:textId="4EBE6FD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0ABED0DF" w14:textId="7AD579E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18.7</w:t>
            </w:r>
          </w:p>
        </w:tc>
        <w:tc>
          <w:tcPr>
            <w:tcW w:w="228" w:type="pct"/>
            <w:vAlign w:val="center"/>
          </w:tcPr>
          <w:p w14:paraId="555FA6B2" w14:textId="6AB3455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14.1</w:t>
            </w:r>
          </w:p>
        </w:tc>
        <w:tc>
          <w:tcPr>
            <w:tcW w:w="228" w:type="pct"/>
            <w:vAlign w:val="center"/>
          </w:tcPr>
          <w:p w14:paraId="518AD088" w14:textId="7A794A6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23.5</w:t>
            </w:r>
          </w:p>
        </w:tc>
        <w:tc>
          <w:tcPr>
            <w:tcW w:w="228" w:type="pct"/>
            <w:vAlign w:val="center"/>
          </w:tcPr>
          <w:p w14:paraId="556ED163" w14:textId="1A28BC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22.0</w:t>
            </w:r>
          </w:p>
        </w:tc>
        <w:tc>
          <w:tcPr>
            <w:tcW w:w="435" w:type="pct"/>
            <w:vAlign w:val="center"/>
          </w:tcPr>
          <w:p w14:paraId="1763B6F5" w14:textId="27E1798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435" w:type="pct"/>
          </w:tcPr>
          <w:p w14:paraId="676E8F5F" w14:textId="29B639F2" w:rsidR="00D61E77" w:rsidRPr="00D61E77" w:rsidRDefault="00D61E77" w:rsidP="00D61E77">
            <w:pPr>
              <w:spacing w:beforeLines="50" w:afterLines="50" w:line="240" w:lineRule="auto"/>
              <w:jc w:val="center"/>
              <w:rPr>
                <w:rFonts w:cs="Arial"/>
                <w:sz w:val="20"/>
                <w:szCs w:val="20"/>
              </w:rPr>
            </w:pPr>
            <w:r w:rsidRPr="00D61E77">
              <w:rPr>
                <w:sz w:val="20"/>
                <w:szCs w:val="20"/>
              </w:rPr>
              <w:t>18.8</w:t>
            </w:r>
          </w:p>
        </w:tc>
        <w:tc>
          <w:tcPr>
            <w:tcW w:w="435" w:type="pct"/>
            <w:vAlign w:val="center"/>
          </w:tcPr>
          <w:p w14:paraId="177F1C76" w14:textId="5EE931A5"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color w:val="FF0000"/>
                <w:sz w:val="20"/>
                <w:szCs w:val="20"/>
                <w:u w:val="single"/>
              </w:rPr>
              <w:t> </w:t>
            </w:r>
          </w:p>
        </w:tc>
      </w:tr>
      <w:tr w:rsidR="00D61E77" w:rsidRPr="003F71FB" w14:paraId="2F122401" w14:textId="77777777">
        <w:trPr>
          <w:cantSplit/>
          <w:trHeight w:val="228"/>
        </w:trPr>
        <w:tc>
          <w:tcPr>
            <w:tcW w:w="223" w:type="pct"/>
            <w:vAlign w:val="center"/>
          </w:tcPr>
          <w:p w14:paraId="19AE60E7" w14:textId="65FC0FC8"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25</w:t>
            </w:r>
          </w:p>
        </w:tc>
        <w:tc>
          <w:tcPr>
            <w:tcW w:w="350" w:type="pct"/>
            <w:vAlign w:val="center"/>
          </w:tcPr>
          <w:p w14:paraId="51C84E51" w14:textId="11F64832"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544437</w:t>
            </w:r>
          </w:p>
        </w:tc>
        <w:tc>
          <w:tcPr>
            <w:tcW w:w="386" w:type="pct"/>
            <w:vAlign w:val="center"/>
          </w:tcPr>
          <w:p w14:paraId="0C714F72" w14:textId="303C6627"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170464</w:t>
            </w:r>
          </w:p>
        </w:tc>
        <w:tc>
          <w:tcPr>
            <w:tcW w:w="228" w:type="pct"/>
            <w:vAlign w:val="center"/>
          </w:tcPr>
          <w:p w14:paraId="72018FF8" w14:textId="1827C4A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22.5</w:t>
            </w:r>
          </w:p>
        </w:tc>
        <w:tc>
          <w:tcPr>
            <w:tcW w:w="228" w:type="pct"/>
            <w:vAlign w:val="center"/>
          </w:tcPr>
          <w:p w14:paraId="40FD08D7" w14:textId="48B0166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228" w:type="pct"/>
            <w:vAlign w:val="center"/>
          </w:tcPr>
          <w:p w14:paraId="464901BD" w14:textId="26576D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20.8</w:t>
            </w:r>
          </w:p>
        </w:tc>
        <w:tc>
          <w:tcPr>
            <w:tcW w:w="228" w:type="pct"/>
            <w:vAlign w:val="center"/>
          </w:tcPr>
          <w:p w14:paraId="79D47D22" w14:textId="0316F83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16.5</w:t>
            </w:r>
          </w:p>
        </w:tc>
        <w:tc>
          <w:tcPr>
            <w:tcW w:w="228" w:type="pct"/>
            <w:vAlign w:val="center"/>
          </w:tcPr>
          <w:p w14:paraId="67D17A82" w14:textId="233D07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12.0</w:t>
            </w:r>
          </w:p>
        </w:tc>
        <w:tc>
          <w:tcPr>
            <w:tcW w:w="228" w:type="pct"/>
            <w:vAlign w:val="center"/>
          </w:tcPr>
          <w:p w14:paraId="6A55C27D" w14:textId="774A63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10.6</w:t>
            </w:r>
          </w:p>
        </w:tc>
        <w:tc>
          <w:tcPr>
            <w:tcW w:w="228" w:type="pct"/>
            <w:vAlign w:val="center"/>
          </w:tcPr>
          <w:p w14:paraId="77131983" w14:textId="7BC7090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13.5</w:t>
            </w:r>
          </w:p>
        </w:tc>
        <w:tc>
          <w:tcPr>
            <w:tcW w:w="228" w:type="pct"/>
            <w:vAlign w:val="center"/>
          </w:tcPr>
          <w:p w14:paraId="32C6AA35" w14:textId="1DB1E54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13.7</w:t>
            </w:r>
          </w:p>
        </w:tc>
        <w:tc>
          <w:tcPr>
            <w:tcW w:w="228" w:type="pct"/>
            <w:vAlign w:val="center"/>
          </w:tcPr>
          <w:p w14:paraId="0A7C7139" w14:textId="4CB4996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13.9</w:t>
            </w:r>
          </w:p>
        </w:tc>
        <w:tc>
          <w:tcPr>
            <w:tcW w:w="228" w:type="pct"/>
            <w:vAlign w:val="center"/>
          </w:tcPr>
          <w:p w14:paraId="6310537F" w14:textId="476DAD0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15.2</w:t>
            </w:r>
          </w:p>
        </w:tc>
        <w:tc>
          <w:tcPr>
            <w:tcW w:w="228" w:type="pct"/>
            <w:vAlign w:val="center"/>
          </w:tcPr>
          <w:p w14:paraId="04602D65" w14:textId="5593D09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16.4</w:t>
            </w:r>
          </w:p>
        </w:tc>
        <w:tc>
          <w:tcPr>
            <w:tcW w:w="228" w:type="pct"/>
            <w:vAlign w:val="center"/>
          </w:tcPr>
          <w:p w14:paraId="78BA31A3" w14:textId="22B7068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17.6</w:t>
            </w:r>
          </w:p>
        </w:tc>
        <w:tc>
          <w:tcPr>
            <w:tcW w:w="435" w:type="pct"/>
            <w:vAlign w:val="center"/>
          </w:tcPr>
          <w:p w14:paraId="1A0F3207" w14:textId="62824DA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16.3</w:t>
            </w:r>
          </w:p>
        </w:tc>
        <w:tc>
          <w:tcPr>
            <w:tcW w:w="435" w:type="pct"/>
          </w:tcPr>
          <w:p w14:paraId="53FEFB1A" w14:textId="145A7497" w:rsidR="00D61E77" w:rsidRPr="00D61E77" w:rsidRDefault="00D61E77" w:rsidP="00D61E77">
            <w:pPr>
              <w:spacing w:beforeLines="50" w:afterLines="50" w:line="240" w:lineRule="auto"/>
              <w:jc w:val="center"/>
              <w:rPr>
                <w:rFonts w:cs="Arial"/>
                <w:sz w:val="20"/>
                <w:szCs w:val="20"/>
              </w:rPr>
            </w:pPr>
            <w:r w:rsidRPr="00D61E77">
              <w:rPr>
                <w:sz w:val="20"/>
                <w:szCs w:val="20"/>
              </w:rPr>
              <w:t>14.5</w:t>
            </w:r>
          </w:p>
        </w:tc>
        <w:tc>
          <w:tcPr>
            <w:tcW w:w="435" w:type="pct"/>
            <w:vAlign w:val="center"/>
          </w:tcPr>
          <w:p w14:paraId="77F3F600" w14:textId="31B57A93" w:rsidR="00D61E77" w:rsidRPr="00512498" w:rsidRDefault="00D61E77" w:rsidP="00D61E77">
            <w:pPr>
              <w:spacing w:beforeLines="50" w:afterLines="50" w:line="240" w:lineRule="auto"/>
              <w:jc w:val="center"/>
              <w:rPr>
                <w:rFonts w:cs="Arial"/>
                <w:b/>
                <w:bCs/>
                <w:color w:val="FF0000"/>
                <w:sz w:val="20"/>
                <w:szCs w:val="20"/>
                <w:u w:val="single"/>
              </w:rPr>
            </w:pPr>
            <w:r w:rsidRPr="00512498">
              <w:rPr>
                <w:rFonts w:cs="Arial"/>
                <w:b/>
                <w:bCs/>
                <w:sz w:val="20"/>
                <w:szCs w:val="20"/>
                <w:u w:val="single"/>
              </w:rPr>
              <w:t> </w:t>
            </w:r>
          </w:p>
        </w:tc>
      </w:tr>
      <w:tr w:rsidR="00D61E77" w:rsidRPr="003F71FB" w14:paraId="62FD218C" w14:textId="77777777">
        <w:trPr>
          <w:cantSplit/>
          <w:trHeight w:val="228"/>
        </w:trPr>
        <w:tc>
          <w:tcPr>
            <w:tcW w:w="223" w:type="pct"/>
            <w:vAlign w:val="center"/>
          </w:tcPr>
          <w:p w14:paraId="766EFF34" w14:textId="23FCD4D9"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26</w:t>
            </w:r>
          </w:p>
        </w:tc>
        <w:tc>
          <w:tcPr>
            <w:tcW w:w="350" w:type="pct"/>
            <w:vAlign w:val="center"/>
          </w:tcPr>
          <w:p w14:paraId="1B416C26" w14:textId="357E4C4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543930</w:t>
            </w:r>
          </w:p>
        </w:tc>
        <w:tc>
          <w:tcPr>
            <w:tcW w:w="386" w:type="pct"/>
            <w:vAlign w:val="center"/>
          </w:tcPr>
          <w:p w14:paraId="37DEA3D4" w14:textId="4940B8D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170934</w:t>
            </w:r>
          </w:p>
        </w:tc>
        <w:tc>
          <w:tcPr>
            <w:tcW w:w="228" w:type="pct"/>
            <w:vAlign w:val="center"/>
          </w:tcPr>
          <w:p w14:paraId="733FD46E" w14:textId="52FF549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26.0</w:t>
            </w:r>
          </w:p>
        </w:tc>
        <w:tc>
          <w:tcPr>
            <w:tcW w:w="228" w:type="pct"/>
            <w:vAlign w:val="center"/>
          </w:tcPr>
          <w:p w14:paraId="72C566AF" w14:textId="285DDC5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25.1</w:t>
            </w:r>
          </w:p>
        </w:tc>
        <w:tc>
          <w:tcPr>
            <w:tcW w:w="228" w:type="pct"/>
            <w:vAlign w:val="center"/>
          </w:tcPr>
          <w:p w14:paraId="1A0148FA" w14:textId="33DA85C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25.0</w:t>
            </w:r>
          </w:p>
        </w:tc>
        <w:tc>
          <w:tcPr>
            <w:tcW w:w="228" w:type="pct"/>
            <w:vAlign w:val="center"/>
          </w:tcPr>
          <w:p w14:paraId="3E596CF9" w14:textId="614B79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18.0</w:t>
            </w:r>
          </w:p>
        </w:tc>
        <w:tc>
          <w:tcPr>
            <w:tcW w:w="228" w:type="pct"/>
            <w:vAlign w:val="center"/>
          </w:tcPr>
          <w:p w14:paraId="07B6513F" w14:textId="2775FCD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13.5</w:t>
            </w:r>
          </w:p>
        </w:tc>
        <w:tc>
          <w:tcPr>
            <w:tcW w:w="228" w:type="pct"/>
            <w:vAlign w:val="center"/>
          </w:tcPr>
          <w:p w14:paraId="7857879E" w14:textId="7472618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12.4</w:t>
            </w:r>
          </w:p>
        </w:tc>
        <w:tc>
          <w:tcPr>
            <w:tcW w:w="228" w:type="pct"/>
            <w:vAlign w:val="center"/>
          </w:tcPr>
          <w:p w14:paraId="50FABF45" w14:textId="63138D0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13.0</w:t>
            </w:r>
          </w:p>
        </w:tc>
        <w:tc>
          <w:tcPr>
            <w:tcW w:w="228" w:type="pct"/>
            <w:vAlign w:val="center"/>
          </w:tcPr>
          <w:p w14:paraId="3E88921C" w14:textId="0016D08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13.0</w:t>
            </w:r>
          </w:p>
        </w:tc>
        <w:tc>
          <w:tcPr>
            <w:tcW w:w="228" w:type="pct"/>
            <w:vAlign w:val="center"/>
          </w:tcPr>
          <w:p w14:paraId="185A000F" w14:textId="064A128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14.0</w:t>
            </w:r>
          </w:p>
        </w:tc>
        <w:tc>
          <w:tcPr>
            <w:tcW w:w="228" w:type="pct"/>
            <w:vAlign w:val="center"/>
          </w:tcPr>
          <w:p w14:paraId="4FC108A7" w14:textId="62B6605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15.5</w:t>
            </w:r>
          </w:p>
        </w:tc>
        <w:tc>
          <w:tcPr>
            <w:tcW w:w="228" w:type="pct"/>
            <w:vAlign w:val="center"/>
          </w:tcPr>
          <w:p w14:paraId="3B75DA44" w14:textId="099B158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17.6</w:t>
            </w:r>
          </w:p>
        </w:tc>
        <w:tc>
          <w:tcPr>
            <w:tcW w:w="228" w:type="pct"/>
            <w:vAlign w:val="center"/>
          </w:tcPr>
          <w:p w14:paraId="33433640" w14:textId="1D95086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16.2</w:t>
            </w:r>
          </w:p>
        </w:tc>
        <w:tc>
          <w:tcPr>
            <w:tcW w:w="435" w:type="pct"/>
            <w:vAlign w:val="center"/>
          </w:tcPr>
          <w:p w14:paraId="3484FD08" w14:textId="7970FC2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17.5</w:t>
            </w:r>
          </w:p>
        </w:tc>
        <w:tc>
          <w:tcPr>
            <w:tcW w:w="435" w:type="pct"/>
          </w:tcPr>
          <w:p w14:paraId="6CEBF631" w14:textId="07A51D4D" w:rsidR="00D61E77" w:rsidRPr="00D61E77" w:rsidRDefault="00D61E77" w:rsidP="00D61E77">
            <w:pPr>
              <w:spacing w:beforeLines="50" w:afterLines="50" w:line="240" w:lineRule="auto"/>
              <w:jc w:val="center"/>
              <w:rPr>
                <w:rFonts w:cs="Arial"/>
                <w:sz w:val="20"/>
                <w:szCs w:val="20"/>
              </w:rPr>
            </w:pPr>
            <w:r w:rsidRPr="00D61E77">
              <w:rPr>
                <w:sz w:val="20"/>
                <w:szCs w:val="20"/>
              </w:rPr>
              <w:t>15.5</w:t>
            </w:r>
          </w:p>
        </w:tc>
        <w:tc>
          <w:tcPr>
            <w:tcW w:w="435" w:type="pct"/>
            <w:vAlign w:val="center"/>
          </w:tcPr>
          <w:p w14:paraId="3350B149" w14:textId="0E5F13C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069178C" w14:textId="77777777">
        <w:trPr>
          <w:cantSplit/>
          <w:trHeight w:val="228"/>
        </w:trPr>
        <w:tc>
          <w:tcPr>
            <w:tcW w:w="223" w:type="pct"/>
            <w:vAlign w:val="center"/>
          </w:tcPr>
          <w:p w14:paraId="759971D3" w14:textId="0AB952C5"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27</w:t>
            </w:r>
          </w:p>
        </w:tc>
        <w:tc>
          <w:tcPr>
            <w:tcW w:w="350" w:type="pct"/>
            <w:vAlign w:val="center"/>
          </w:tcPr>
          <w:p w14:paraId="1AB0B287" w14:textId="02A8FB41"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540525</w:t>
            </w:r>
          </w:p>
        </w:tc>
        <w:tc>
          <w:tcPr>
            <w:tcW w:w="386" w:type="pct"/>
            <w:vAlign w:val="center"/>
          </w:tcPr>
          <w:p w14:paraId="07BD96B9" w14:textId="27BB9C1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169325</w:t>
            </w:r>
          </w:p>
        </w:tc>
        <w:tc>
          <w:tcPr>
            <w:tcW w:w="228" w:type="pct"/>
            <w:vAlign w:val="center"/>
          </w:tcPr>
          <w:p w14:paraId="0F4BFB18" w14:textId="63610AE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28.5</w:t>
            </w:r>
          </w:p>
        </w:tc>
        <w:tc>
          <w:tcPr>
            <w:tcW w:w="228" w:type="pct"/>
            <w:vAlign w:val="center"/>
          </w:tcPr>
          <w:p w14:paraId="70EC90EC" w14:textId="1CEB64B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22.9</w:t>
            </w:r>
          </w:p>
        </w:tc>
        <w:tc>
          <w:tcPr>
            <w:tcW w:w="228" w:type="pct"/>
            <w:vAlign w:val="center"/>
          </w:tcPr>
          <w:p w14:paraId="3E809955" w14:textId="0D84319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24.2</w:t>
            </w:r>
          </w:p>
        </w:tc>
        <w:tc>
          <w:tcPr>
            <w:tcW w:w="228" w:type="pct"/>
            <w:vAlign w:val="center"/>
          </w:tcPr>
          <w:p w14:paraId="6687256C" w14:textId="236FA85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16.2</w:t>
            </w:r>
          </w:p>
        </w:tc>
        <w:tc>
          <w:tcPr>
            <w:tcW w:w="228" w:type="pct"/>
            <w:vAlign w:val="center"/>
          </w:tcPr>
          <w:p w14:paraId="69B38E60" w14:textId="0D9A628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15.5</w:t>
            </w:r>
          </w:p>
        </w:tc>
        <w:tc>
          <w:tcPr>
            <w:tcW w:w="228" w:type="pct"/>
            <w:vAlign w:val="center"/>
          </w:tcPr>
          <w:p w14:paraId="2869F987" w14:textId="76C1D89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13.1</w:t>
            </w:r>
          </w:p>
        </w:tc>
        <w:tc>
          <w:tcPr>
            <w:tcW w:w="228" w:type="pct"/>
            <w:vAlign w:val="center"/>
          </w:tcPr>
          <w:p w14:paraId="0496852A" w14:textId="059ED7A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20.6</w:t>
            </w:r>
          </w:p>
        </w:tc>
        <w:tc>
          <w:tcPr>
            <w:tcW w:w="228" w:type="pct"/>
            <w:vAlign w:val="center"/>
          </w:tcPr>
          <w:p w14:paraId="1D7F5CEC" w14:textId="39C3B72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15.8</w:t>
            </w:r>
          </w:p>
        </w:tc>
        <w:tc>
          <w:tcPr>
            <w:tcW w:w="228" w:type="pct"/>
            <w:vAlign w:val="center"/>
          </w:tcPr>
          <w:p w14:paraId="3A1C9A35" w14:textId="2456F1D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7654C03D" w14:textId="3688C3A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17.5</w:t>
            </w:r>
          </w:p>
        </w:tc>
        <w:tc>
          <w:tcPr>
            <w:tcW w:w="228" w:type="pct"/>
            <w:vAlign w:val="center"/>
          </w:tcPr>
          <w:p w14:paraId="2C5FCDF6" w14:textId="37C6FC3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20.5</w:t>
            </w:r>
          </w:p>
        </w:tc>
        <w:tc>
          <w:tcPr>
            <w:tcW w:w="228" w:type="pct"/>
            <w:vAlign w:val="center"/>
          </w:tcPr>
          <w:p w14:paraId="726D1C1F" w14:textId="67C6B14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435" w:type="pct"/>
            <w:vAlign w:val="center"/>
          </w:tcPr>
          <w:p w14:paraId="5EDCD595" w14:textId="4C8CE9A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19.2</w:t>
            </w:r>
          </w:p>
        </w:tc>
        <w:tc>
          <w:tcPr>
            <w:tcW w:w="435" w:type="pct"/>
          </w:tcPr>
          <w:p w14:paraId="58FAACF0" w14:textId="146ECDD1" w:rsidR="00D61E77" w:rsidRPr="00D61E77" w:rsidRDefault="00D61E77" w:rsidP="00D61E77">
            <w:pPr>
              <w:spacing w:beforeLines="50" w:afterLines="50" w:line="240" w:lineRule="auto"/>
              <w:jc w:val="center"/>
              <w:rPr>
                <w:rFonts w:cs="Arial"/>
                <w:sz w:val="20"/>
                <w:szCs w:val="20"/>
              </w:rPr>
            </w:pPr>
            <w:r w:rsidRPr="00D61E77">
              <w:rPr>
                <w:sz w:val="20"/>
                <w:szCs w:val="20"/>
              </w:rPr>
              <w:t>17.1</w:t>
            </w:r>
          </w:p>
        </w:tc>
        <w:tc>
          <w:tcPr>
            <w:tcW w:w="435" w:type="pct"/>
            <w:vAlign w:val="center"/>
          </w:tcPr>
          <w:p w14:paraId="23C95E0A" w14:textId="3CC8E333"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7FF93875" w14:textId="77777777">
        <w:trPr>
          <w:cantSplit/>
          <w:trHeight w:val="228"/>
        </w:trPr>
        <w:tc>
          <w:tcPr>
            <w:tcW w:w="223" w:type="pct"/>
            <w:vAlign w:val="center"/>
          </w:tcPr>
          <w:p w14:paraId="41F4AEBA" w14:textId="16F7D8B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28</w:t>
            </w:r>
          </w:p>
        </w:tc>
        <w:tc>
          <w:tcPr>
            <w:tcW w:w="350" w:type="pct"/>
            <w:vAlign w:val="center"/>
          </w:tcPr>
          <w:p w14:paraId="62DFF95F" w14:textId="3D40BF44"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540519</w:t>
            </w:r>
          </w:p>
        </w:tc>
        <w:tc>
          <w:tcPr>
            <w:tcW w:w="386" w:type="pct"/>
            <w:vAlign w:val="center"/>
          </w:tcPr>
          <w:p w14:paraId="456EAF9E" w14:textId="77F659AF"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169403</w:t>
            </w:r>
          </w:p>
        </w:tc>
        <w:tc>
          <w:tcPr>
            <w:tcW w:w="228" w:type="pct"/>
            <w:vAlign w:val="center"/>
          </w:tcPr>
          <w:p w14:paraId="42540EC6" w14:textId="40DB817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36.4</w:t>
            </w:r>
          </w:p>
        </w:tc>
        <w:tc>
          <w:tcPr>
            <w:tcW w:w="228" w:type="pct"/>
            <w:vAlign w:val="center"/>
          </w:tcPr>
          <w:p w14:paraId="2DC79B9F" w14:textId="4001910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 </w:t>
            </w:r>
          </w:p>
        </w:tc>
        <w:tc>
          <w:tcPr>
            <w:tcW w:w="228" w:type="pct"/>
            <w:vAlign w:val="center"/>
          </w:tcPr>
          <w:p w14:paraId="5DA9E67F" w14:textId="1726D175" w:rsidR="00D61E77" w:rsidRPr="00512498" w:rsidRDefault="00D61E77" w:rsidP="00D61E77">
            <w:pPr>
              <w:spacing w:beforeLines="50" w:afterLines="50" w:line="240" w:lineRule="auto"/>
              <w:jc w:val="center"/>
              <w:rPr>
                <w:rFonts w:cs="Arial"/>
                <w:sz w:val="20"/>
                <w:szCs w:val="20"/>
              </w:rPr>
            </w:pPr>
            <w:r w:rsidRPr="00512498">
              <w:rPr>
                <w:rFonts w:cs="Arial"/>
                <w:b/>
                <w:bCs/>
                <w:sz w:val="20"/>
                <w:szCs w:val="20"/>
              </w:rPr>
              <w:t>40.4</w:t>
            </w:r>
          </w:p>
        </w:tc>
        <w:tc>
          <w:tcPr>
            <w:tcW w:w="228" w:type="pct"/>
            <w:vAlign w:val="center"/>
          </w:tcPr>
          <w:p w14:paraId="59FC77C4" w14:textId="473E234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30.7</w:t>
            </w:r>
          </w:p>
        </w:tc>
        <w:tc>
          <w:tcPr>
            <w:tcW w:w="228" w:type="pct"/>
            <w:vAlign w:val="center"/>
          </w:tcPr>
          <w:p w14:paraId="458B8E0B" w14:textId="35DC80A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31.2</w:t>
            </w:r>
          </w:p>
        </w:tc>
        <w:tc>
          <w:tcPr>
            <w:tcW w:w="228" w:type="pct"/>
            <w:vAlign w:val="center"/>
          </w:tcPr>
          <w:p w14:paraId="15D50ECB" w14:textId="6741994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28.5</w:t>
            </w:r>
          </w:p>
        </w:tc>
        <w:tc>
          <w:tcPr>
            <w:tcW w:w="228" w:type="pct"/>
            <w:vAlign w:val="center"/>
          </w:tcPr>
          <w:p w14:paraId="29A55093" w14:textId="5AA1511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33.5</w:t>
            </w:r>
          </w:p>
        </w:tc>
        <w:tc>
          <w:tcPr>
            <w:tcW w:w="228" w:type="pct"/>
            <w:vAlign w:val="center"/>
          </w:tcPr>
          <w:p w14:paraId="4610CE2D" w14:textId="79B0D09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25.1</w:t>
            </w:r>
          </w:p>
        </w:tc>
        <w:tc>
          <w:tcPr>
            <w:tcW w:w="228" w:type="pct"/>
            <w:vAlign w:val="center"/>
          </w:tcPr>
          <w:p w14:paraId="0DC265B9" w14:textId="0F3E5C7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21.4</w:t>
            </w:r>
          </w:p>
        </w:tc>
        <w:tc>
          <w:tcPr>
            <w:tcW w:w="228" w:type="pct"/>
            <w:vAlign w:val="center"/>
          </w:tcPr>
          <w:p w14:paraId="75C527B8" w14:textId="666EED2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24.4</w:t>
            </w:r>
          </w:p>
        </w:tc>
        <w:tc>
          <w:tcPr>
            <w:tcW w:w="228" w:type="pct"/>
            <w:vAlign w:val="center"/>
          </w:tcPr>
          <w:p w14:paraId="2791C2EB" w14:textId="488D689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1DEF7BA1" w14:textId="73F1ED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25.3</w:t>
            </w:r>
          </w:p>
        </w:tc>
        <w:tc>
          <w:tcPr>
            <w:tcW w:w="435" w:type="pct"/>
            <w:vAlign w:val="center"/>
          </w:tcPr>
          <w:p w14:paraId="07668331" w14:textId="232E4B8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29.3</w:t>
            </w:r>
          </w:p>
        </w:tc>
        <w:tc>
          <w:tcPr>
            <w:tcW w:w="435" w:type="pct"/>
          </w:tcPr>
          <w:p w14:paraId="02C3AF05" w14:textId="4F94770E" w:rsidR="00D61E77" w:rsidRPr="00D61E77" w:rsidRDefault="00D61E77" w:rsidP="00D61E77">
            <w:pPr>
              <w:spacing w:beforeLines="50" w:afterLines="50" w:line="240" w:lineRule="auto"/>
              <w:jc w:val="center"/>
              <w:rPr>
                <w:rFonts w:cs="Arial"/>
                <w:sz w:val="20"/>
                <w:szCs w:val="20"/>
              </w:rPr>
            </w:pPr>
            <w:r w:rsidRPr="00D61E77">
              <w:rPr>
                <w:sz w:val="20"/>
                <w:szCs w:val="20"/>
              </w:rPr>
              <w:t>26.1</w:t>
            </w:r>
          </w:p>
        </w:tc>
        <w:tc>
          <w:tcPr>
            <w:tcW w:w="435" w:type="pct"/>
            <w:vAlign w:val="center"/>
          </w:tcPr>
          <w:p w14:paraId="281DF97B" w14:textId="057D1255"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102EC94E" w14:textId="77777777">
        <w:trPr>
          <w:cantSplit/>
          <w:trHeight w:val="228"/>
        </w:trPr>
        <w:tc>
          <w:tcPr>
            <w:tcW w:w="223" w:type="pct"/>
            <w:vAlign w:val="center"/>
          </w:tcPr>
          <w:p w14:paraId="297435EE" w14:textId="6DED6E2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29</w:t>
            </w:r>
          </w:p>
        </w:tc>
        <w:tc>
          <w:tcPr>
            <w:tcW w:w="350" w:type="pct"/>
            <w:vAlign w:val="center"/>
          </w:tcPr>
          <w:p w14:paraId="6A45B14B" w14:textId="48A6DC0D"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542980</w:t>
            </w:r>
          </w:p>
        </w:tc>
        <w:tc>
          <w:tcPr>
            <w:tcW w:w="386" w:type="pct"/>
            <w:vAlign w:val="center"/>
          </w:tcPr>
          <w:p w14:paraId="0EAF6F2E" w14:textId="4454C680"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167735</w:t>
            </w:r>
          </w:p>
        </w:tc>
        <w:tc>
          <w:tcPr>
            <w:tcW w:w="228" w:type="pct"/>
            <w:vAlign w:val="center"/>
          </w:tcPr>
          <w:p w14:paraId="7B48DE85" w14:textId="034FE5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24.8</w:t>
            </w:r>
          </w:p>
        </w:tc>
        <w:tc>
          <w:tcPr>
            <w:tcW w:w="228" w:type="pct"/>
            <w:vAlign w:val="center"/>
          </w:tcPr>
          <w:p w14:paraId="358D97F7" w14:textId="2B34B59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26.0</w:t>
            </w:r>
          </w:p>
        </w:tc>
        <w:tc>
          <w:tcPr>
            <w:tcW w:w="228" w:type="pct"/>
            <w:vAlign w:val="center"/>
          </w:tcPr>
          <w:p w14:paraId="140BBE1E" w14:textId="20279C22" w:rsidR="00D61E77" w:rsidRPr="00512498" w:rsidRDefault="00D61E77" w:rsidP="00D61E77">
            <w:pPr>
              <w:spacing w:beforeLines="50" w:afterLines="50" w:line="240" w:lineRule="auto"/>
              <w:jc w:val="center"/>
              <w:rPr>
                <w:rFonts w:cs="Arial"/>
                <w:b/>
                <w:bCs/>
                <w:sz w:val="20"/>
                <w:szCs w:val="20"/>
              </w:rPr>
            </w:pPr>
            <w:r w:rsidRPr="00512498">
              <w:rPr>
                <w:rFonts w:cs="Arial"/>
                <w:sz w:val="20"/>
                <w:szCs w:val="20"/>
              </w:rPr>
              <w:t>27.4</w:t>
            </w:r>
          </w:p>
        </w:tc>
        <w:tc>
          <w:tcPr>
            <w:tcW w:w="228" w:type="pct"/>
            <w:vAlign w:val="center"/>
          </w:tcPr>
          <w:p w14:paraId="21894125" w14:textId="2A9D7D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228" w:type="pct"/>
            <w:vAlign w:val="center"/>
          </w:tcPr>
          <w:p w14:paraId="2994DD6B" w14:textId="76F3A73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4EFF1575" w14:textId="7C62A77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16.8</w:t>
            </w:r>
          </w:p>
        </w:tc>
        <w:tc>
          <w:tcPr>
            <w:tcW w:w="228" w:type="pct"/>
            <w:vAlign w:val="center"/>
          </w:tcPr>
          <w:p w14:paraId="2AE6FD33" w14:textId="6FBF935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15.4</w:t>
            </w:r>
          </w:p>
        </w:tc>
        <w:tc>
          <w:tcPr>
            <w:tcW w:w="228" w:type="pct"/>
            <w:vAlign w:val="center"/>
          </w:tcPr>
          <w:p w14:paraId="7A8C633E" w14:textId="2383537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16.7</w:t>
            </w:r>
          </w:p>
        </w:tc>
        <w:tc>
          <w:tcPr>
            <w:tcW w:w="228" w:type="pct"/>
            <w:vAlign w:val="center"/>
          </w:tcPr>
          <w:p w14:paraId="76C839EE" w14:textId="002673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17.5</w:t>
            </w:r>
          </w:p>
        </w:tc>
        <w:tc>
          <w:tcPr>
            <w:tcW w:w="228" w:type="pct"/>
            <w:vAlign w:val="center"/>
          </w:tcPr>
          <w:p w14:paraId="7A635BC4" w14:textId="5E26B2A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17.9</w:t>
            </w:r>
          </w:p>
        </w:tc>
        <w:tc>
          <w:tcPr>
            <w:tcW w:w="228" w:type="pct"/>
            <w:vAlign w:val="center"/>
          </w:tcPr>
          <w:p w14:paraId="50C4553B" w14:textId="0D9F8D6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19.8</w:t>
            </w:r>
          </w:p>
        </w:tc>
        <w:tc>
          <w:tcPr>
            <w:tcW w:w="228" w:type="pct"/>
            <w:vAlign w:val="center"/>
          </w:tcPr>
          <w:p w14:paraId="170688FC" w14:textId="3D00722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18.3</w:t>
            </w:r>
          </w:p>
        </w:tc>
        <w:tc>
          <w:tcPr>
            <w:tcW w:w="435" w:type="pct"/>
            <w:vAlign w:val="center"/>
          </w:tcPr>
          <w:p w14:paraId="70C1E923" w14:textId="5527EB7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19.8</w:t>
            </w:r>
          </w:p>
        </w:tc>
        <w:tc>
          <w:tcPr>
            <w:tcW w:w="435" w:type="pct"/>
          </w:tcPr>
          <w:p w14:paraId="5A19C964" w14:textId="0613C480" w:rsidR="00D61E77" w:rsidRPr="00D61E77" w:rsidRDefault="00D61E77" w:rsidP="00D61E77">
            <w:pPr>
              <w:spacing w:beforeLines="50" w:afterLines="50" w:line="240" w:lineRule="auto"/>
              <w:jc w:val="center"/>
              <w:rPr>
                <w:rFonts w:cs="Arial"/>
                <w:sz w:val="20"/>
                <w:szCs w:val="20"/>
              </w:rPr>
            </w:pPr>
            <w:r w:rsidRPr="00D61E77">
              <w:rPr>
                <w:sz w:val="20"/>
                <w:szCs w:val="20"/>
              </w:rPr>
              <w:t>17.6</w:t>
            </w:r>
          </w:p>
        </w:tc>
        <w:tc>
          <w:tcPr>
            <w:tcW w:w="435" w:type="pct"/>
            <w:vAlign w:val="center"/>
          </w:tcPr>
          <w:p w14:paraId="2A4FEDE7" w14:textId="1C41FB4C"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5FB66112" w14:textId="77777777">
        <w:trPr>
          <w:cantSplit/>
          <w:trHeight w:val="228"/>
        </w:trPr>
        <w:tc>
          <w:tcPr>
            <w:tcW w:w="223" w:type="pct"/>
            <w:vAlign w:val="center"/>
          </w:tcPr>
          <w:p w14:paraId="4081E89B" w14:textId="72B6EAF1"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30</w:t>
            </w:r>
          </w:p>
        </w:tc>
        <w:tc>
          <w:tcPr>
            <w:tcW w:w="350" w:type="pct"/>
            <w:vAlign w:val="center"/>
          </w:tcPr>
          <w:p w14:paraId="52C55DB8" w14:textId="6E6025F8"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543452</w:t>
            </w:r>
          </w:p>
        </w:tc>
        <w:tc>
          <w:tcPr>
            <w:tcW w:w="386" w:type="pct"/>
            <w:vAlign w:val="center"/>
          </w:tcPr>
          <w:p w14:paraId="78A94CC2" w14:textId="799D9633"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169793</w:t>
            </w:r>
          </w:p>
        </w:tc>
        <w:tc>
          <w:tcPr>
            <w:tcW w:w="228" w:type="pct"/>
            <w:vAlign w:val="center"/>
          </w:tcPr>
          <w:p w14:paraId="11F2A46B" w14:textId="2D980D27"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29.7</w:t>
            </w:r>
          </w:p>
        </w:tc>
        <w:tc>
          <w:tcPr>
            <w:tcW w:w="228" w:type="pct"/>
            <w:vAlign w:val="center"/>
          </w:tcPr>
          <w:p w14:paraId="249A4CC1" w14:textId="3D3D56E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27.3</w:t>
            </w:r>
          </w:p>
        </w:tc>
        <w:tc>
          <w:tcPr>
            <w:tcW w:w="228" w:type="pct"/>
            <w:vAlign w:val="center"/>
          </w:tcPr>
          <w:p w14:paraId="4E7F3E36" w14:textId="753CA00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27.0</w:t>
            </w:r>
          </w:p>
        </w:tc>
        <w:tc>
          <w:tcPr>
            <w:tcW w:w="228" w:type="pct"/>
            <w:vAlign w:val="center"/>
          </w:tcPr>
          <w:p w14:paraId="02827D01" w14:textId="31D530B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22.3</w:t>
            </w:r>
          </w:p>
        </w:tc>
        <w:tc>
          <w:tcPr>
            <w:tcW w:w="228" w:type="pct"/>
            <w:vAlign w:val="center"/>
          </w:tcPr>
          <w:p w14:paraId="63024B9B" w14:textId="5ABBEC5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18.4</w:t>
            </w:r>
          </w:p>
        </w:tc>
        <w:tc>
          <w:tcPr>
            <w:tcW w:w="228" w:type="pct"/>
            <w:vAlign w:val="center"/>
          </w:tcPr>
          <w:p w14:paraId="6A1B54A5" w14:textId="7667E2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17.1</w:t>
            </w:r>
          </w:p>
        </w:tc>
        <w:tc>
          <w:tcPr>
            <w:tcW w:w="228" w:type="pct"/>
            <w:vAlign w:val="center"/>
          </w:tcPr>
          <w:p w14:paraId="358B3EE5" w14:textId="0A61DCD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18.8</w:t>
            </w:r>
          </w:p>
        </w:tc>
        <w:tc>
          <w:tcPr>
            <w:tcW w:w="228" w:type="pct"/>
            <w:vAlign w:val="center"/>
          </w:tcPr>
          <w:p w14:paraId="39F8A1D2" w14:textId="6761425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1264CBD6" w14:textId="193A42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17.1</w:t>
            </w:r>
          </w:p>
        </w:tc>
        <w:tc>
          <w:tcPr>
            <w:tcW w:w="228" w:type="pct"/>
            <w:vAlign w:val="center"/>
          </w:tcPr>
          <w:p w14:paraId="3FEC7C5A" w14:textId="6B12DBA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20.0</w:t>
            </w:r>
          </w:p>
        </w:tc>
        <w:tc>
          <w:tcPr>
            <w:tcW w:w="228" w:type="pct"/>
            <w:vAlign w:val="center"/>
          </w:tcPr>
          <w:p w14:paraId="6E6B5798" w14:textId="4D81C59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19.9</w:t>
            </w:r>
          </w:p>
        </w:tc>
        <w:tc>
          <w:tcPr>
            <w:tcW w:w="228" w:type="pct"/>
            <w:vAlign w:val="center"/>
          </w:tcPr>
          <w:p w14:paraId="270C4653" w14:textId="06866B4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435" w:type="pct"/>
            <w:vAlign w:val="center"/>
          </w:tcPr>
          <w:p w14:paraId="1CF2AB68" w14:textId="6DCF5850"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21.1</w:t>
            </w:r>
          </w:p>
        </w:tc>
        <w:tc>
          <w:tcPr>
            <w:tcW w:w="435" w:type="pct"/>
          </w:tcPr>
          <w:p w14:paraId="24A672AD" w14:textId="4A99A72A" w:rsidR="00D61E77" w:rsidRPr="00D61E77" w:rsidRDefault="00D61E77" w:rsidP="00D61E77">
            <w:pPr>
              <w:spacing w:beforeLines="50" w:afterLines="50" w:line="240" w:lineRule="auto"/>
              <w:jc w:val="center"/>
              <w:rPr>
                <w:rFonts w:cs="Arial"/>
                <w:sz w:val="20"/>
                <w:szCs w:val="20"/>
              </w:rPr>
            </w:pPr>
            <w:r w:rsidRPr="00D61E77">
              <w:rPr>
                <w:sz w:val="20"/>
                <w:szCs w:val="20"/>
              </w:rPr>
              <w:t>18.8</w:t>
            </w:r>
          </w:p>
        </w:tc>
        <w:tc>
          <w:tcPr>
            <w:tcW w:w="435" w:type="pct"/>
            <w:vAlign w:val="center"/>
          </w:tcPr>
          <w:p w14:paraId="208A0BAD" w14:textId="1C0448E2"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B4633ED" w14:textId="77777777">
        <w:trPr>
          <w:cantSplit/>
          <w:trHeight w:val="228"/>
        </w:trPr>
        <w:tc>
          <w:tcPr>
            <w:tcW w:w="223" w:type="pct"/>
            <w:vAlign w:val="center"/>
          </w:tcPr>
          <w:p w14:paraId="6E72AC79" w14:textId="0F42EBFC"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lastRenderedPageBreak/>
              <w:t>31</w:t>
            </w:r>
          </w:p>
        </w:tc>
        <w:tc>
          <w:tcPr>
            <w:tcW w:w="350" w:type="pct"/>
            <w:vAlign w:val="center"/>
          </w:tcPr>
          <w:p w14:paraId="404F83C9" w14:textId="1563D0B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542847</w:t>
            </w:r>
          </w:p>
        </w:tc>
        <w:tc>
          <w:tcPr>
            <w:tcW w:w="386" w:type="pct"/>
            <w:vAlign w:val="center"/>
          </w:tcPr>
          <w:p w14:paraId="457F8A2A" w14:textId="314A5F09"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172021</w:t>
            </w:r>
          </w:p>
        </w:tc>
        <w:tc>
          <w:tcPr>
            <w:tcW w:w="228" w:type="pct"/>
            <w:vAlign w:val="center"/>
          </w:tcPr>
          <w:p w14:paraId="48E4466C" w14:textId="0D2CA75A"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28.0</w:t>
            </w:r>
          </w:p>
        </w:tc>
        <w:tc>
          <w:tcPr>
            <w:tcW w:w="228" w:type="pct"/>
            <w:vAlign w:val="center"/>
          </w:tcPr>
          <w:p w14:paraId="786E7CEA" w14:textId="051CDB5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34.6</w:t>
            </w:r>
          </w:p>
        </w:tc>
        <w:tc>
          <w:tcPr>
            <w:tcW w:w="228" w:type="pct"/>
            <w:vAlign w:val="center"/>
          </w:tcPr>
          <w:p w14:paraId="41BB1B7D" w14:textId="3F16B86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35.7</w:t>
            </w:r>
          </w:p>
        </w:tc>
        <w:tc>
          <w:tcPr>
            <w:tcW w:w="228" w:type="pct"/>
            <w:vAlign w:val="center"/>
          </w:tcPr>
          <w:p w14:paraId="421A5544" w14:textId="65ACF23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26.9</w:t>
            </w:r>
          </w:p>
        </w:tc>
        <w:tc>
          <w:tcPr>
            <w:tcW w:w="228" w:type="pct"/>
            <w:vAlign w:val="center"/>
          </w:tcPr>
          <w:p w14:paraId="0745D6CA" w14:textId="36D483D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24.8</w:t>
            </w:r>
          </w:p>
        </w:tc>
        <w:tc>
          <w:tcPr>
            <w:tcW w:w="228" w:type="pct"/>
            <w:vAlign w:val="center"/>
          </w:tcPr>
          <w:p w14:paraId="1D4DC8FE" w14:textId="11D3A05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25.2</w:t>
            </w:r>
          </w:p>
        </w:tc>
        <w:tc>
          <w:tcPr>
            <w:tcW w:w="228" w:type="pct"/>
            <w:vAlign w:val="center"/>
          </w:tcPr>
          <w:p w14:paraId="4C24884C" w14:textId="7EBBB28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26.7</w:t>
            </w:r>
          </w:p>
        </w:tc>
        <w:tc>
          <w:tcPr>
            <w:tcW w:w="228" w:type="pct"/>
            <w:vAlign w:val="center"/>
          </w:tcPr>
          <w:p w14:paraId="308DA526" w14:textId="01BDAFDB"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228" w:type="pct"/>
            <w:vAlign w:val="center"/>
          </w:tcPr>
          <w:p w14:paraId="45057EF7" w14:textId="651015E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26.3</w:t>
            </w:r>
          </w:p>
        </w:tc>
        <w:tc>
          <w:tcPr>
            <w:tcW w:w="228" w:type="pct"/>
            <w:vAlign w:val="center"/>
          </w:tcPr>
          <w:p w14:paraId="7EE4B39A" w14:textId="35266691"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28.7</w:t>
            </w:r>
          </w:p>
        </w:tc>
        <w:tc>
          <w:tcPr>
            <w:tcW w:w="228" w:type="pct"/>
            <w:vAlign w:val="center"/>
          </w:tcPr>
          <w:p w14:paraId="26CB0E09" w14:textId="1D39930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25.8</w:t>
            </w:r>
          </w:p>
        </w:tc>
        <w:tc>
          <w:tcPr>
            <w:tcW w:w="228" w:type="pct"/>
            <w:vAlign w:val="center"/>
          </w:tcPr>
          <w:p w14:paraId="56E6491C" w14:textId="44C96E6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21.8</w:t>
            </w:r>
          </w:p>
        </w:tc>
        <w:tc>
          <w:tcPr>
            <w:tcW w:w="435" w:type="pct"/>
            <w:vAlign w:val="center"/>
          </w:tcPr>
          <w:p w14:paraId="5B8F88D8" w14:textId="7E9CFB25"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27.5</w:t>
            </w:r>
          </w:p>
        </w:tc>
        <w:tc>
          <w:tcPr>
            <w:tcW w:w="435" w:type="pct"/>
          </w:tcPr>
          <w:p w14:paraId="2C819FDC" w14:textId="64C29D21" w:rsidR="00D61E77" w:rsidRPr="00D61E77" w:rsidRDefault="00D61E77" w:rsidP="00D61E77">
            <w:pPr>
              <w:spacing w:beforeLines="50" w:afterLines="50" w:line="240" w:lineRule="auto"/>
              <w:jc w:val="center"/>
              <w:rPr>
                <w:rFonts w:cs="Arial"/>
                <w:sz w:val="20"/>
                <w:szCs w:val="20"/>
              </w:rPr>
            </w:pPr>
            <w:r w:rsidRPr="00D61E77">
              <w:rPr>
                <w:sz w:val="20"/>
                <w:szCs w:val="20"/>
              </w:rPr>
              <w:t>24.5</w:t>
            </w:r>
          </w:p>
        </w:tc>
        <w:tc>
          <w:tcPr>
            <w:tcW w:w="435" w:type="pct"/>
            <w:vAlign w:val="center"/>
          </w:tcPr>
          <w:p w14:paraId="03DE8927" w14:textId="4336F328"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r w:rsidR="00D61E77" w:rsidRPr="003F71FB" w14:paraId="371EAD3C" w14:textId="77777777">
        <w:trPr>
          <w:cantSplit/>
          <w:trHeight w:val="228"/>
        </w:trPr>
        <w:tc>
          <w:tcPr>
            <w:tcW w:w="223" w:type="pct"/>
            <w:vAlign w:val="center"/>
          </w:tcPr>
          <w:p w14:paraId="1C6FA0C7" w14:textId="2EE8A15A" w:rsidR="00D61E77" w:rsidRPr="00512498" w:rsidRDefault="00D61E77" w:rsidP="00D61E77">
            <w:pPr>
              <w:suppressAutoHyphens/>
              <w:spacing w:beforeLines="50" w:afterLines="50" w:line="240" w:lineRule="auto"/>
              <w:jc w:val="center"/>
              <w:rPr>
                <w:rFonts w:cs="Arial"/>
                <w:iCs/>
                <w:sz w:val="20"/>
                <w:szCs w:val="20"/>
              </w:rPr>
            </w:pPr>
            <w:r w:rsidRPr="00512498">
              <w:rPr>
                <w:rFonts w:cs="Arial"/>
                <w:iCs/>
                <w:sz w:val="20"/>
                <w:szCs w:val="20"/>
              </w:rPr>
              <w:t>32</w:t>
            </w:r>
          </w:p>
        </w:tc>
        <w:tc>
          <w:tcPr>
            <w:tcW w:w="350" w:type="pct"/>
            <w:vAlign w:val="center"/>
          </w:tcPr>
          <w:p w14:paraId="0177B608" w14:textId="2D82C945"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541960</w:t>
            </w:r>
          </w:p>
        </w:tc>
        <w:tc>
          <w:tcPr>
            <w:tcW w:w="386" w:type="pct"/>
            <w:vAlign w:val="center"/>
          </w:tcPr>
          <w:p w14:paraId="688F0C2C" w14:textId="0D70322A" w:rsidR="00D61E77" w:rsidRPr="00512498" w:rsidRDefault="00D61E77" w:rsidP="00D61E77">
            <w:pPr>
              <w:pStyle w:val="BodyText3"/>
              <w:suppressAutoHyphens/>
              <w:spacing w:beforeLines="50" w:afterLines="50" w:after="120"/>
              <w:ind w:left="-108" w:right="-108"/>
              <w:jc w:val="center"/>
              <w:rPr>
                <w:rFonts w:ascii="Arial" w:hAnsi="Arial" w:cs="Arial"/>
                <w:color w:val="000000"/>
                <w:sz w:val="20"/>
                <w:lang w:eastAsia="en-GB"/>
              </w:rPr>
            </w:pPr>
            <w:r w:rsidRPr="00512498">
              <w:rPr>
                <w:rFonts w:ascii="Arial" w:hAnsi="Arial" w:cs="Arial"/>
                <w:color w:val="000000"/>
                <w:sz w:val="20"/>
                <w:lang w:eastAsia="en-GB"/>
              </w:rPr>
              <w:t>168841</w:t>
            </w:r>
          </w:p>
        </w:tc>
        <w:tc>
          <w:tcPr>
            <w:tcW w:w="228" w:type="pct"/>
            <w:vAlign w:val="center"/>
          </w:tcPr>
          <w:p w14:paraId="52D2E7D3" w14:textId="24411D6C"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22.8</w:t>
            </w:r>
          </w:p>
        </w:tc>
        <w:tc>
          <w:tcPr>
            <w:tcW w:w="228" w:type="pct"/>
            <w:vAlign w:val="center"/>
          </w:tcPr>
          <w:p w14:paraId="001467EB" w14:textId="7112797F"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27.1</w:t>
            </w:r>
          </w:p>
        </w:tc>
        <w:tc>
          <w:tcPr>
            <w:tcW w:w="228" w:type="pct"/>
            <w:vAlign w:val="center"/>
          </w:tcPr>
          <w:p w14:paraId="29E342D1" w14:textId="6CCBDEF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26.1</w:t>
            </w:r>
          </w:p>
        </w:tc>
        <w:tc>
          <w:tcPr>
            <w:tcW w:w="228" w:type="pct"/>
            <w:vAlign w:val="center"/>
          </w:tcPr>
          <w:p w14:paraId="0E87185B" w14:textId="643698CD"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18.0</w:t>
            </w:r>
          </w:p>
        </w:tc>
        <w:tc>
          <w:tcPr>
            <w:tcW w:w="228" w:type="pct"/>
            <w:vAlign w:val="center"/>
          </w:tcPr>
          <w:p w14:paraId="6FBE26A9" w14:textId="1D90EB48"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16.3</w:t>
            </w:r>
          </w:p>
        </w:tc>
        <w:tc>
          <w:tcPr>
            <w:tcW w:w="228" w:type="pct"/>
            <w:vAlign w:val="center"/>
          </w:tcPr>
          <w:p w14:paraId="6CDE05CC" w14:textId="5B9EF7D4"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16.1</w:t>
            </w:r>
          </w:p>
        </w:tc>
        <w:tc>
          <w:tcPr>
            <w:tcW w:w="228" w:type="pct"/>
            <w:vAlign w:val="center"/>
          </w:tcPr>
          <w:p w14:paraId="1C914C3C" w14:textId="7C967593"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17.7</w:t>
            </w:r>
          </w:p>
        </w:tc>
        <w:tc>
          <w:tcPr>
            <w:tcW w:w="228" w:type="pct"/>
            <w:vAlign w:val="center"/>
          </w:tcPr>
          <w:p w14:paraId="0D266DA5" w14:textId="3329886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14.2</w:t>
            </w:r>
          </w:p>
        </w:tc>
        <w:tc>
          <w:tcPr>
            <w:tcW w:w="228" w:type="pct"/>
            <w:vAlign w:val="center"/>
          </w:tcPr>
          <w:p w14:paraId="1649103C" w14:textId="5B61D45E"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16.0</w:t>
            </w:r>
          </w:p>
        </w:tc>
        <w:tc>
          <w:tcPr>
            <w:tcW w:w="228" w:type="pct"/>
            <w:vAlign w:val="center"/>
          </w:tcPr>
          <w:p w14:paraId="0C00979B" w14:textId="531CFFE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18.8</w:t>
            </w:r>
          </w:p>
        </w:tc>
        <w:tc>
          <w:tcPr>
            <w:tcW w:w="228" w:type="pct"/>
            <w:vAlign w:val="center"/>
          </w:tcPr>
          <w:p w14:paraId="0DC4C591" w14:textId="1A920E06"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18.9</w:t>
            </w:r>
          </w:p>
        </w:tc>
        <w:tc>
          <w:tcPr>
            <w:tcW w:w="228" w:type="pct"/>
            <w:vAlign w:val="center"/>
          </w:tcPr>
          <w:p w14:paraId="50DBFE40" w14:textId="7030AC22"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19.7</w:t>
            </w:r>
          </w:p>
        </w:tc>
        <w:tc>
          <w:tcPr>
            <w:tcW w:w="435" w:type="pct"/>
            <w:vAlign w:val="center"/>
          </w:tcPr>
          <w:p w14:paraId="22B5CE65" w14:textId="164877C9" w:rsidR="00D61E77" w:rsidRPr="00512498" w:rsidRDefault="00D61E77" w:rsidP="00D61E77">
            <w:pPr>
              <w:spacing w:beforeLines="50" w:afterLines="50" w:line="240" w:lineRule="auto"/>
              <w:jc w:val="center"/>
              <w:rPr>
                <w:rFonts w:cs="Arial"/>
                <w:sz w:val="20"/>
                <w:szCs w:val="20"/>
              </w:rPr>
            </w:pPr>
            <w:r w:rsidRPr="00512498">
              <w:rPr>
                <w:rFonts w:cs="Arial"/>
                <w:sz w:val="20"/>
                <w:szCs w:val="20"/>
              </w:rPr>
              <w:t>19.3</w:t>
            </w:r>
          </w:p>
        </w:tc>
        <w:tc>
          <w:tcPr>
            <w:tcW w:w="435" w:type="pct"/>
          </w:tcPr>
          <w:p w14:paraId="33BBB6CF" w14:textId="081E99C5" w:rsidR="00D61E77" w:rsidRPr="00D61E77" w:rsidRDefault="00D61E77" w:rsidP="00D61E77">
            <w:pPr>
              <w:spacing w:beforeLines="50" w:afterLines="50" w:line="240" w:lineRule="auto"/>
              <w:jc w:val="center"/>
              <w:rPr>
                <w:rFonts w:cs="Arial"/>
                <w:sz w:val="20"/>
                <w:szCs w:val="20"/>
              </w:rPr>
            </w:pPr>
            <w:r w:rsidRPr="00D61E77">
              <w:rPr>
                <w:sz w:val="20"/>
                <w:szCs w:val="20"/>
              </w:rPr>
              <w:t>17.2</w:t>
            </w:r>
          </w:p>
        </w:tc>
        <w:tc>
          <w:tcPr>
            <w:tcW w:w="435" w:type="pct"/>
            <w:vAlign w:val="center"/>
          </w:tcPr>
          <w:p w14:paraId="4360ECEE" w14:textId="1CD41039" w:rsidR="00D61E77" w:rsidRPr="00512498" w:rsidRDefault="00D61E77" w:rsidP="00D61E77">
            <w:pPr>
              <w:spacing w:beforeLines="50" w:afterLines="50" w:line="240" w:lineRule="auto"/>
              <w:jc w:val="center"/>
              <w:rPr>
                <w:rFonts w:cs="Arial"/>
                <w:b/>
                <w:bCs/>
                <w:sz w:val="20"/>
                <w:szCs w:val="20"/>
                <w:u w:val="single"/>
              </w:rPr>
            </w:pPr>
            <w:r w:rsidRPr="00512498">
              <w:rPr>
                <w:rFonts w:cs="Arial"/>
                <w:b/>
                <w:bCs/>
                <w:sz w:val="20"/>
                <w:szCs w:val="20"/>
                <w:u w:val="single"/>
              </w:rPr>
              <w:t> </w:t>
            </w:r>
          </w:p>
        </w:tc>
      </w:tr>
    </w:tbl>
    <w:p w14:paraId="76FE7485" w14:textId="19639919" w:rsidR="002129C9" w:rsidRPr="00ED22FB" w:rsidRDefault="002129C9" w:rsidP="002129C9">
      <w:pPr>
        <w:spacing w:line="240" w:lineRule="auto"/>
        <w:rPr>
          <w:b/>
          <w:color w:val="FF0000"/>
        </w:rPr>
      </w:pPr>
    </w:p>
    <w:p w14:paraId="1AC9014A" w14:textId="2B5243A8" w:rsidR="002129C9" w:rsidRDefault="00246218" w:rsidP="002129C9">
      <w:pPr>
        <w:spacing w:line="240" w:lineRule="auto"/>
        <w:rPr>
          <w:b/>
          <w:szCs w:val="20"/>
        </w:rPr>
      </w:pPr>
      <w:sdt>
        <w:sdtPr>
          <w:rPr>
            <w:color w:val="2B579A"/>
            <w:szCs w:val="20"/>
            <w:shd w:val="clear" w:color="auto" w:fill="E6E6E6"/>
          </w:rPr>
          <w:id w:val="72944003"/>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r w:rsidR="002129C9" w:rsidRPr="0046419E">
        <w:rPr>
          <w:b/>
          <w:bCs/>
          <w:szCs w:val="20"/>
        </w:rPr>
        <w:t>All erroneous data has been removed</w:t>
      </w:r>
      <w:r w:rsidR="002129C9">
        <w:rPr>
          <w:b/>
          <w:bCs/>
          <w:szCs w:val="20"/>
        </w:rPr>
        <w:t xml:space="preserve"> from</w:t>
      </w:r>
      <w:r w:rsidR="002129C9" w:rsidRPr="0046419E">
        <w:rPr>
          <w:b/>
          <w:bCs/>
          <w:szCs w:val="20"/>
        </w:rPr>
        <w:t xml:space="preserve"> the NO</w:t>
      </w:r>
      <w:r w:rsidR="002129C9" w:rsidRPr="0046419E">
        <w:rPr>
          <w:b/>
          <w:bCs/>
          <w:szCs w:val="20"/>
          <w:vertAlign w:val="subscript"/>
        </w:rPr>
        <w:t>2</w:t>
      </w:r>
      <w:r w:rsidR="002129C9" w:rsidRPr="0046419E">
        <w:rPr>
          <w:b/>
          <w:bCs/>
          <w:szCs w:val="20"/>
        </w:rPr>
        <w:t xml:space="preserve"> diffusion tube dataset presented in </w:t>
      </w:r>
      <w:r w:rsidR="00357370" w:rsidRPr="00357370">
        <w:rPr>
          <w:b/>
          <w:bCs/>
          <w:szCs w:val="20"/>
        </w:rPr>
        <w:fldChar w:fldCharType="begin"/>
      </w:r>
      <w:r w:rsidR="00357370" w:rsidRPr="00357370">
        <w:rPr>
          <w:b/>
          <w:bCs/>
          <w:szCs w:val="20"/>
        </w:rPr>
        <w:instrText xml:space="preserve"> REF _Ref160614445 \h </w:instrText>
      </w:r>
      <w:r w:rsidR="00357370" w:rsidRPr="003A4DEF">
        <w:rPr>
          <w:b/>
          <w:bCs/>
          <w:szCs w:val="20"/>
        </w:rPr>
        <w:instrText xml:space="preserve"> \* MERGEFORMAT </w:instrText>
      </w:r>
      <w:r w:rsidR="00357370" w:rsidRPr="00357370">
        <w:rPr>
          <w:b/>
          <w:bCs/>
          <w:szCs w:val="20"/>
        </w:rPr>
      </w:r>
      <w:r w:rsidR="00357370" w:rsidRPr="00357370">
        <w:rPr>
          <w:b/>
          <w:bCs/>
          <w:szCs w:val="20"/>
        </w:rPr>
        <w:fldChar w:fldCharType="separate"/>
      </w:r>
      <w:r w:rsidR="00357370" w:rsidRPr="003A4DEF">
        <w:rPr>
          <w:b/>
          <w:bCs/>
          <w:szCs w:val="24"/>
        </w:rPr>
        <w:t xml:space="preserve">Table </w:t>
      </w:r>
      <w:r w:rsidR="00357370" w:rsidRPr="00357370">
        <w:rPr>
          <w:b/>
          <w:bCs/>
          <w:szCs w:val="20"/>
        </w:rPr>
        <w:fldChar w:fldCharType="end"/>
      </w:r>
      <w:r w:rsidR="00512498">
        <w:rPr>
          <w:b/>
          <w:bCs/>
          <w:szCs w:val="20"/>
        </w:rPr>
        <w:t>O</w:t>
      </w:r>
      <w:r w:rsidR="002129C9" w:rsidRPr="00090C17">
        <w:rPr>
          <w:b/>
          <w:szCs w:val="20"/>
        </w:rPr>
        <w:t>.</w:t>
      </w:r>
    </w:p>
    <w:p w14:paraId="2C4327CF" w14:textId="7D730454" w:rsidR="002129C9" w:rsidRPr="00130A54" w:rsidRDefault="00246218" w:rsidP="002129C9">
      <w:pPr>
        <w:spacing w:line="240" w:lineRule="auto"/>
        <w:rPr>
          <w:szCs w:val="20"/>
        </w:rPr>
      </w:pPr>
      <w:sdt>
        <w:sdtPr>
          <w:rPr>
            <w:color w:val="2B579A"/>
            <w:szCs w:val="20"/>
            <w:shd w:val="clear" w:color="auto" w:fill="E6E6E6"/>
          </w:rPr>
          <w:id w:val="144243038"/>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proofErr w:type="spellStart"/>
      <w:r w:rsidR="002129C9" w:rsidRPr="00090C17">
        <w:rPr>
          <w:b/>
          <w:szCs w:val="20"/>
        </w:rPr>
        <w:t>Annualisation</w:t>
      </w:r>
      <w:proofErr w:type="spellEnd"/>
      <w:r w:rsidR="002129C9" w:rsidRPr="00090C17">
        <w:rPr>
          <w:b/>
          <w:szCs w:val="20"/>
        </w:rPr>
        <w:t xml:space="preserve"> has been conducted where data capture is &lt;75%</w:t>
      </w:r>
      <w:r w:rsidR="002129C9">
        <w:rPr>
          <w:b/>
          <w:szCs w:val="20"/>
        </w:rPr>
        <w:t xml:space="preserve"> and &gt;25% in line with </w:t>
      </w:r>
      <w:r w:rsidR="004350E3">
        <w:rPr>
          <w:b/>
          <w:szCs w:val="20"/>
        </w:rPr>
        <w:t>L</w:t>
      </w:r>
      <w:r w:rsidR="002129C9">
        <w:rPr>
          <w:b/>
          <w:szCs w:val="20"/>
        </w:rPr>
        <w:t>LAQM.TG</w:t>
      </w:r>
      <w:r w:rsidR="004350E3">
        <w:rPr>
          <w:b/>
          <w:szCs w:val="20"/>
        </w:rPr>
        <w:t>19</w:t>
      </w:r>
      <w:r w:rsidR="002129C9" w:rsidRPr="00090C17">
        <w:rPr>
          <w:b/>
          <w:szCs w:val="20"/>
        </w:rPr>
        <w:t>.</w:t>
      </w:r>
    </w:p>
    <w:p w14:paraId="275B0552" w14:textId="78E27892" w:rsidR="002129C9" w:rsidRPr="00130A54" w:rsidRDefault="00246218" w:rsidP="002129C9">
      <w:pPr>
        <w:spacing w:line="240" w:lineRule="auto"/>
        <w:rPr>
          <w:szCs w:val="20"/>
        </w:rPr>
      </w:pPr>
      <w:sdt>
        <w:sdtPr>
          <w:rPr>
            <w:color w:val="2B579A"/>
            <w:szCs w:val="20"/>
            <w:shd w:val="clear" w:color="auto" w:fill="E6E6E6"/>
          </w:rPr>
          <w:id w:val="1445962369"/>
          <w14:checkbox>
            <w14:checked w14:val="0"/>
            <w14:checkedState w14:val="2612" w14:font="MS Gothic"/>
            <w14:uncheckedState w14:val="2610" w14:font="MS Gothic"/>
          </w14:checkbox>
        </w:sdtPr>
        <w:sdtEndPr/>
        <w:sdtContent>
          <w:r w:rsidR="002129C9">
            <w:rPr>
              <w:rFonts w:ascii="MS Gothic" w:eastAsia="MS Gothic" w:hAnsi="MS Gothic" w:hint="eastAsia"/>
              <w:szCs w:val="20"/>
            </w:rPr>
            <w:t>☐</w:t>
          </w:r>
        </w:sdtContent>
      </w:sdt>
      <w:r w:rsidR="002129C9" w:rsidRPr="00130A54">
        <w:rPr>
          <w:szCs w:val="20"/>
        </w:rPr>
        <w:t xml:space="preserve"> </w:t>
      </w:r>
      <w:r w:rsidR="002129C9" w:rsidRPr="00130A54">
        <w:rPr>
          <w:b/>
          <w:szCs w:val="20"/>
        </w:rPr>
        <w:t>Local bias adjustment factor used</w:t>
      </w:r>
      <w:r w:rsidR="002129C9" w:rsidRPr="00090C17">
        <w:rPr>
          <w:b/>
          <w:szCs w:val="20"/>
        </w:rPr>
        <w:t>.</w:t>
      </w:r>
    </w:p>
    <w:p w14:paraId="69E7DB73" w14:textId="353E837A" w:rsidR="002129C9" w:rsidRPr="00130A54" w:rsidRDefault="00246218" w:rsidP="002129C9">
      <w:pPr>
        <w:spacing w:line="240" w:lineRule="auto"/>
        <w:rPr>
          <w:szCs w:val="20"/>
        </w:rPr>
      </w:pPr>
      <w:sdt>
        <w:sdtPr>
          <w:rPr>
            <w:color w:val="2B579A"/>
            <w:szCs w:val="20"/>
            <w:shd w:val="clear" w:color="auto" w:fill="E6E6E6"/>
          </w:rPr>
          <w:id w:val="1100761818"/>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r w:rsidR="002129C9" w:rsidRPr="00130A54">
        <w:rPr>
          <w:b/>
          <w:szCs w:val="20"/>
        </w:rPr>
        <w:t>National bias adjustment factor used</w:t>
      </w:r>
      <w:r w:rsidR="002129C9" w:rsidRPr="00090C17">
        <w:rPr>
          <w:b/>
          <w:szCs w:val="20"/>
        </w:rPr>
        <w:t>.</w:t>
      </w:r>
    </w:p>
    <w:p w14:paraId="7EDAC19C" w14:textId="0BFA8E2A" w:rsidR="002129C9" w:rsidRDefault="00246218" w:rsidP="002129C9">
      <w:pPr>
        <w:spacing w:line="240" w:lineRule="auto"/>
        <w:rPr>
          <w:b/>
          <w:szCs w:val="20"/>
        </w:rPr>
      </w:pPr>
      <w:sdt>
        <w:sdtPr>
          <w:rPr>
            <w:color w:val="2B579A"/>
            <w:szCs w:val="20"/>
            <w:shd w:val="clear" w:color="auto" w:fill="E6E6E6"/>
          </w:rPr>
          <w:id w:val="1123340632"/>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0"/>
              <w:shd w:val="clear" w:color="auto" w:fill="E6E6E6"/>
            </w:rPr>
            <w:t>☒</w:t>
          </w:r>
        </w:sdtContent>
      </w:sdt>
      <w:r w:rsidR="002129C9" w:rsidRPr="00130A54">
        <w:rPr>
          <w:szCs w:val="20"/>
        </w:rPr>
        <w:t xml:space="preserve"> </w:t>
      </w:r>
      <w:r w:rsidR="002129C9" w:rsidRPr="00130A54">
        <w:rPr>
          <w:b/>
          <w:szCs w:val="20"/>
        </w:rPr>
        <w:t>Where applicable, data has been dista</w:t>
      </w:r>
      <w:r w:rsidR="00D34CB9">
        <w:rPr>
          <w:b/>
          <w:szCs w:val="20"/>
        </w:rPr>
        <w:t>n</w:t>
      </w:r>
      <w:r w:rsidR="002129C9" w:rsidRPr="00130A54">
        <w:rPr>
          <w:b/>
          <w:szCs w:val="20"/>
        </w:rPr>
        <w:t>ce corrected for relevant exposure in the final column</w:t>
      </w:r>
      <w:r w:rsidR="002129C9" w:rsidRPr="00090C17">
        <w:rPr>
          <w:b/>
          <w:szCs w:val="20"/>
        </w:rPr>
        <w:t>.</w:t>
      </w:r>
    </w:p>
    <w:p w14:paraId="29428106" w14:textId="44B8CCC6" w:rsidR="002129C9" w:rsidRDefault="00246218" w:rsidP="002129C9">
      <w:pPr>
        <w:spacing w:line="240" w:lineRule="auto"/>
        <w:rPr>
          <w:b/>
          <w:szCs w:val="24"/>
        </w:rPr>
      </w:pPr>
      <w:sdt>
        <w:sdtPr>
          <w:rPr>
            <w:color w:val="2B579A"/>
            <w:szCs w:val="24"/>
            <w:shd w:val="clear" w:color="auto" w:fill="E6E6E6"/>
          </w:rPr>
          <w:id w:val="237992158"/>
          <w14:checkbox>
            <w14:checked w14:val="1"/>
            <w14:checkedState w14:val="2612" w14:font="MS Gothic"/>
            <w14:uncheckedState w14:val="2610" w14:font="MS Gothic"/>
          </w14:checkbox>
        </w:sdtPr>
        <w:sdtEndPr/>
        <w:sdtContent>
          <w:r w:rsidR="00512498">
            <w:rPr>
              <w:rFonts w:ascii="MS Gothic" w:eastAsia="MS Gothic" w:hAnsi="MS Gothic" w:hint="eastAsia"/>
              <w:color w:val="2B579A"/>
              <w:szCs w:val="24"/>
              <w:shd w:val="clear" w:color="auto" w:fill="E6E6E6"/>
            </w:rPr>
            <w:t>☒</w:t>
          </w:r>
        </w:sdtContent>
      </w:sdt>
      <w:r w:rsidR="002129C9" w:rsidRPr="00090C17">
        <w:rPr>
          <w:szCs w:val="24"/>
        </w:rPr>
        <w:t xml:space="preserve"> </w:t>
      </w:r>
      <w:r w:rsidR="00512498" w:rsidRPr="00512498">
        <w:rPr>
          <w:rFonts w:cs="Arial"/>
          <w:b/>
        </w:rPr>
        <w:t xml:space="preserve">The London Borough of Bromley </w:t>
      </w:r>
      <w:r w:rsidR="002129C9" w:rsidRPr="00090C17">
        <w:rPr>
          <w:b/>
          <w:szCs w:val="24"/>
        </w:rPr>
        <w:t xml:space="preserve">confirm </w:t>
      </w:r>
      <w:r w:rsidR="002129C9">
        <w:rPr>
          <w:b/>
          <w:szCs w:val="24"/>
        </w:rPr>
        <w:t>that all 202</w:t>
      </w:r>
      <w:r w:rsidR="00254B19">
        <w:rPr>
          <w:b/>
          <w:szCs w:val="24"/>
        </w:rPr>
        <w:t>5</w:t>
      </w:r>
      <w:r w:rsidR="00B34F17">
        <w:rPr>
          <w:b/>
          <w:szCs w:val="24"/>
        </w:rPr>
        <w:t xml:space="preserve"> </w:t>
      </w:r>
      <w:r w:rsidR="002129C9">
        <w:rPr>
          <w:b/>
          <w:szCs w:val="24"/>
        </w:rPr>
        <w:t xml:space="preserve">diffusion tube data </w:t>
      </w:r>
      <w:proofErr w:type="gramStart"/>
      <w:r w:rsidR="002129C9">
        <w:rPr>
          <w:b/>
          <w:szCs w:val="24"/>
        </w:rPr>
        <w:t>has</w:t>
      </w:r>
      <w:proofErr w:type="gramEnd"/>
      <w:r w:rsidR="002129C9">
        <w:rPr>
          <w:b/>
          <w:szCs w:val="24"/>
        </w:rPr>
        <w:t xml:space="preserve"> been uploaded to the </w:t>
      </w:r>
      <w:r w:rsidR="002129C9" w:rsidRPr="00BC38DB">
        <w:rPr>
          <w:b/>
          <w:szCs w:val="24"/>
        </w:rPr>
        <w:t>Diffusion Tube Data Entry System</w:t>
      </w:r>
      <w:r w:rsidR="002129C9" w:rsidRPr="00090C17">
        <w:rPr>
          <w:b/>
          <w:szCs w:val="24"/>
        </w:rPr>
        <w:t>.</w:t>
      </w:r>
    </w:p>
    <w:p w14:paraId="775C86B0" w14:textId="77777777" w:rsidR="002129C9" w:rsidRPr="00130A54" w:rsidRDefault="002129C9" w:rsidP="002129C9">
      <w:pPr>
        <w:spacing w:line="240" w:lineRule="auto"/>
        <w:rPr>
          <w:b/>
        </w:rPr>
      </w:pPr>
      <w:r w:rsidRPr="00130A54">
        <w:rPr>
          <w:b/>
        </w:rPr>
        <w:t xml:space="preserve">Notes: </w:t>
      </w:r>
    </w:p>
    <w:p w14:paraId="33A80107" w14:textId="058DAA91" w:rsidR="002129C9" w:rsidRPr="00130A54" w:rsidRDefault="002129C9" w:rsidP="002129C9">
      <w:pPr>
        <w:spacing w:line="240" w:lineRule="auto"/>
      </w:pPr>
      <w:r w:rsidRPr="00130A54">
        <w:t>Exceedances of the NO</w:t>
      </w:r>
      <w:r w:rsidRPr="00130A54">
        <w:rPr>
          <w:vertAlign w:val="subscript"/>
        </w:rPr>
        <w:t>2</w:t>
      </w:r>
      <w:r w:rsidRPr="00130A54">
        <w:t xml:space="preserve"> annual mean objective of 40µg</w:t>
      </w:r>
      <w:r w:rsidR="003D49AB">
        <w:t xml:space="preserve"> </w:t>
      </w:r>
      <w:r w:rsidRPr="00130A54">
        <w:t>m</w:t>
      </w:r>
      <w:r w:rsidR="003D49AB">
        <w:rPr>
          <w:vertAlign w:val="superscript"/>
        </w:rPr>
        <w:t>-</w:t>
      </w:r>
      <w:r w:rsidRPr="00130A54">
        <w:rPr>
          <w:vertAlign w:val="superscript"/>
        </w:rPr>
        <w:t>3</w:t>
      </w:r>
      <w:r w:rsidRPr="00130A54">
        <w:t xml:space="preserve"> are shown in </w:t>
      </w:r>
      <w:r w:rsidRPr="00130A54">
        <w:rPr>
          <w:b/>
        </w:rPr>
        <w:t>bold</w:t>
      </w:r>
      <w:r w:rsidRPr="00130A54">
        <w:t>.</w:t>
      </w:r>
    </w:p>
    <w:p w14:paraId="4F3C4362" w14:textId="26D5242A" w:rsidR="002129C9" w:rsidRPr="00130A54" w:rsidRDefault="002129C9" w:rsidP="002129C9">
      <w:pPr>
        <w:spacing w:line="240" w:lineRule="auto"/>
      </w:pPr>
      <w:r w:rsidRPr="00130A54">
        <w:t>NO</w:t>
      </w:r>
      <w:r w:rsidRPr="00130A54">
        <w:rPr>
          <w:vertAlign w:val="subscript"/>
        </w:rPr>
        <w:t>2</w:t>
      </w:r>
      <w:r w:rsidRPr="00130A54">
        <w:t xml:space="preserve"> annual means exceeding 60µg</w:t>
      </w:r>
      <w:r w:rsidR="00486108">
        <w:t xml:space="preserve"> </w:t>
      </w:r>
      <w:r w:rsidRPr="00130A54">
        <w:t>m</w:t>
      </w:r>
      <w:r w:rsidR="00486108">
        <w:rPr>
          <w:vertAlign w:val="superscript"/>
        </w:rPr>
        <w:t>-</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55F1D846" w14:textId="746AEF11" w:rsidR="002129C9" w:rsidRDefault="002129C9" w:rsidP="002129C9">
      <w:pPr>
        <w:spacing w:line="240" w:lineRule="auto"/>
      </w:pPr>
      <w:r w:rsidRPr="00130A54">
        <w:t xml:space="preserve">See </w:t>
      </w:r>
      <w:hyperlink w:anchor="_Appendix_C:_Supporting" w:history="1">
        <w:r w:rsidRPr="00803D59">
          <w:t xml:space="preserve">Appendix </w:t>
        </w:r>
        <w:r w:rsidR="00DE1204">
          <w:t>A</w:t>
        </w:r>
      </w:hyperlink>
      <w:r w:rsidRPr="00130A54">
        <w:t xml:space="preserve"> for details on bias adjustment and </w:t>
      </w:r>
      <w:proofErr w:type="spellStart"/>
      <w:r w:rsidRPr="00130A54">
        <w:t>annualisation</w:t>
      </w:r>
      <w:proofErr w:type="spellEnd"/>
      <w:r w:rsidRPr="00130A54">
        <w:t>.</w:t>
      </w:r>
    </w:p>
    <w:p w14:paraId="5ABFD92D" w14:textId="77777777" w:rsidR="000879C7" w:rsidRDefault="000879C7">
      <w:pPr>
        <w:spacing w:before="0" w:after="0" w:line="240" w:lineRule="auto"/>
        <w:sectPr w:rsidR="000879C7" w:rsidSect="004A6B79">
          <w:pgSz w:w="16838" w:h="11906" w:orient="landscape"/>
          <w:pgMar w:top="1440" w:right="1440" w:bottom="1440" w:left="1440" w:header="709" w:footer="709" w:gutter="0"/>
          <w:cols w:space="708"/>
          <w:docGrid w:linePitch="360"/>
        </w:sectPr>
      </w:pPr>
    </w:p>
    <w:p w14:paraId="1EA10405" w14:textId="5D1B7CD1" w:rsidR="00714916" w:rsidRPr="00714916" w:rsidRDefault="00714916" w:rsidP="000B516A">
      <w:pPr>
        <w:pStyle w:val="Heading1"/>
        <w:numPr>
          <w:ilvl w:val="0"/>
          <w:numId w:val="0"/>
        </w:numPr>
      </w:pPr>
      <w:bookmarkStart w:id="96" w:name="_Toc221013311"/>
      <w:bookmarkStart w:id="97" w:name="_Toc234930050"/>
      <w:bookmarkStart w:id="98" w:name="_Ref160470700"/>
      <w:r w:rsidRPr="00714916">
        <w:lastRenderedPageBreak/>
        <w:t>Appendix C</w:t>
      </w:r>
      <w:r w:rsidR="0026644D">
        <w:t xml:space="preserve"> </w:t>
      </w:r>
      <w:r w:rsidRPr="00714916">
        <w:t>Summary of Breathe London Sensor Monitoring Data</w:t>
      </w:r>
      <w:bookmarkEnd w:id="96"/>
      <w:bookmarkEnd w:id="97"/>
    </w:p>
    <w:p w14:paraId="750BD154" w14:textId="28136C71" w:rsidR="000054ED" w:rsidRDefault="000054ED" w:rsidP="000054ED">
      <w:pPr>
        <w:spacing w:before="0" w:after="0" w:line="276" w:lineRule="auto"/>
        <w:jc w:val="both"/>
      </w:pPr>
      <w:r w:rsidRPr="00831E54">
        <w:t>The Breathe London Network</w:t>
      </w:r>
      <w:r>
        <w:t xml:space="preserve"> currently</w:t>
      </w:r>
      <w:r w:rsidRPr="00831E54">
        <w:t xml:space="preserve"> provides </w:t>
      </w:r>
      <w:r>
        <w:t>two</w:t>
      </w:r>
      <w:r w:rsidRPr="00831E54">
        <w:t xml:space="preserve"> air quality </w:t>
      </w:r>
      <w:r>
        <w:t>sensors</w:t>
      </w:r>
      <w:r w:rsidRPr="00831E54">
        <w:t xml:space="preserve"> within the Borough</w:t>
      </w:r>
      <w:r>
        <w:t xml:space="preserve">, one located at </w:t>
      </w:r>
      <w:proofErr w:type="spellStart"/>
      <w:r>
        <w:t>Poverest</w:t>
      </w:r>
      <w:proofErr w:type="spellEnd"/>
      <w:r>
        <w:t xml:space="preserve"> Allotments and one at Princess Royal University Hospital</w:t>
      </w:r>
      <w:r w:rsidRPr="00831E54">
        <w:t>. The Network is run by the Environmental Research Group at Imperial College London and consists of agreements between Local Government, Hospitals and Community Groups. Table</w:t>
      </w:r>
      <w:r w:rsidR="00C45BE3">
        <w:t>s</w:t>
      </w:r>
      <w:r w:rsidRPr="00831E54">
        <w:t xml:space="preserve"> </w:t>
      </w:r>
      <w:r>
        <w:t>P and Q</w:t>
      </w:r>
      <w:r w:rsidRPr="00831E54">
        <w:t xml:space="preserve"> </w:t>
      </w:r>
      <w:r>
        <w:t>detail</w:t>
      </w:r>
      <w:r w:rsidRPr="00831E54">
        <w:t xml:space="preserve"> the </w:t>
      </w:r>
      <w:r>
        <w:t>sensors</w:t>
      </w:r>
      <w:r w:rsidRPr="00831E54">
        <w:t xml:space="preserve"> </w:t>
      </w:r>
      <w:r w:rsidR="00142DA4">
        <w:t xml:space="preserve">monthly data and </w:t>
      </w:r>
      <w:r w:rsidRPr="00831E54">
        <w:t>annual mean for NO</w:t>
      </w:r>
      <w:r w:rsidRPr="00831E54">
        <w:rPr>
          <w:vertAlign w:val="subscript"/>
        </w:rPr>
        <w:t>2</w:t>
      </w:r>
      <w:r w:rsidRPr="00831E54">
        <w:t xml:space="preserve"> and PM</w:t>
      </w:r>
      <w:r w:rsidRPr="00831E54">
        <w:rPr>
          <w:vertAlign w:val="subscript"/>
        </w:rPr>
        <w:t>2.5</w:t>
      </w:r>
      <w:r w:rsidRPr="00831E54">
        <w:t xml:space="preserve"> in 202</w:t>
      </w:r>
      <w:r>
        <w:t>5</w:t>
      </w:r>
      <w:r w:rsidRPr="00831E54">
        <w:t xml:space="preserve">. This monitoring technique is not reference equivalent and as such provides indicative results. </w:t>
      </w:r>
    </w:p>
    <w:p w14:paraId="0FACB646" w14:textId="77777777" w:rsidR="000054ED" w:rsidRDefault="000054ED" w:rsidP="000054ED">
      <w:pPr>
        <w:spacing w:before="0" w:after="0" w:line="276" w:lineRule="auto"/>
        <w:jc w:val="both"/>
      </w:pPr>
    </w:p>
    <w:p w14:paraId="01558DB2" w14:textId="6922CF5D" w:rsidR="000054ED" w:rsidRDefault="000054ED" w:rsidP="000054ED">
      <w:pPr>
        <w:spacing w:before="0" w:after="0" w:line="276" w:lineRule="auto"/>
        <w:jc w:val="both"/>
      </w:pPr>
      <w:r>
        <w:t xml:space="preserve">The original sensor located at </w:t>
      </w:r>
      <w:proofErr w:type="spellStart"/>
      <w:r>
        <w:t>Poverest</w:t>
      </w:r>
      <w:proofErr w:type="spellEnd"/>
      <w:r>
        <w:t xml:space="preserve"> Allotments was decommissioned on 14</w:t>
      </w:r>
      <w:r w:rsidRPr="000054ED">
        <w:rPr>
          <w:vertAlign w:val="superscript"/>
        </w:rPr>
        <w:t>th</w:t>
      </w:r>
      <w:r>
        <w:t xml:space="preserve"> December 2024 and the new sensor was not installed and operational until </w:t>
      </w:r>
      <w:r w:rsidR="00E151EF">
        <w:t>23</w:t>
      </w:r>
      <w:r w:rsidR="00E151EF" w:rsidRPr="00E151EF">
        <w:rPr>
          <w:vertAlign w:val="superscript"/>
        </w:rPr>
        <w:t>rd</w:t>
      </w:r>
      <w:r w:rsidR="00E151EF">
        <w:t xml:space="preserve"> April 2025, so there is limited data available for 2025</w:t>
      </w:r>
      <w:r w:rsidR="0002733C">
        <w:t xml:space="preserve"> </w:t>
      </w:r>
      <w:r w:rsidR="0002733C" w:rsidRPr="00A048BE">
        <w:t>and the annual mean for NO</w:t>
      </w:r>
      <w:r w:rsidR="0002733C" w:rsidRPr="00A048BE">
        <w:rPr>
          <w:vertAlign w:val="subscript"/>
        </w:rPr>
        <w:t>2</w:t>
      </w:r>
      <w:r w:rsidR="0002733C" w:rsidRPr="00A048BE">
        <w:t xml:space="preserve"> and PM</w:t>
      </w:r>
      <w:r w:rsidR="0002733C" w:rsidRPr="00A048BE">
        <w:rPr>
          <w:vertAlign w:val="subscript"/>
        </w:rPr>
        <w:t xml:space="preserve">2.5 </w:t>
      </w:r>
      <w:r w:rsidR="0002733C" w:rsidRPr="00A048BE">
        <w:t>should be treated with caution as it has not been annualised</w:t>
      </w:r>
      <w:r w:rsidR="00E151EF" w:rsidRPr="00A048BE">
        <w:t>. In addition, the original se</w:t>
      </w:r>
      <w:r w:rsidR="00E151EF">
        <w:t>nsor located at Princess Royal University Hospital was decommissioned on 14</w:t>
      </w:r>
      <w:r w:rsidR="00E151EF" w:rsidRPr="000054ED">
        <w:rPr>
          <w:vertAlign w:val="superscript"/>
        </w:rPr>
        <w:t>th</w:t>
      </w:r>
      <w:r w:rsidR="00E151EF">
        <w:t xml:space="preserve"> December 2024 and the new sensor was not installed and operational until 7</w:t>
      </w:r>
      <w:r w:rsidR="00E151EF" w:rsidRPr="00E151EF">
        <w:rPr>
          <w:vertAlign w:val="superscript"/>
        </w:rPr>
        <w:t>th</w:t>
      </w:r>
      <w:r w:rsidR="00E151EF">
        <w:t xml:space="preserve"> November 2025, so there is no meaningful data available at this location for 2025.</w:t>
      </w:r>
    </w:p>
    <w:p w14:paraId="616A8A4F" w14:textId="77777777" w:rsidR="000054ED" w:rsidRPr="00142DA4" w:rsidRDefault="000054ED" w:rsidP="00142DA4">
      <w:pPr>
        <w:spacing w:before="0" w:after="0" w:line="276" w:lineRule="auto"/>
        <w:jc w:val="both"/>
        <w:rPr>
          <w:szCs w:val="24"/>
        </w:rPr>
      </w:pPr>
    </w:p>
    <w:p w14:paraId="4F48F036" w14:textId="02D53441" w:rsidR="000054ED" w:rsidRDefault="000054ED" w:rsidP="000054ED">
      <w:pPr>
        <w:spacing w:before="0" w:after="0" w:line="276" w:lineRule="auto"/>
        <w:jc w:val="both"/>
      </w:pPr>
      <w:r>
        <w:t xml:space="preserve">The locations of the Breathe London Nodes can be found here: </w:t>
      </w:r>
      <w:hyperlink r:id="rId52" w:history="1">
        <w:r>
          <w:rPr>
            <w:rStyle w:val="Hyperlink"/>
          </w:rPr>
          <w:t>Node Search — Breathe London</w:t>
        </w:r>
      </w:hyperlink>
    </w:p>
    <w:p w14:paraId="573AA0BE" w14:textId="009C8CBC" w:rsidR="00274636" w:rsidRDefault="00274636" w:rsidP="00274636">
      <w:pPr>
        <w:pStyle w:val="Tablecaption"/>
        <w:rPr>
          <w:vertAlign w:val="subscript"/>
        </w:rPr>
      </w:pPr>
      <w:bookmarkStart w:id="99" w:name="_Toc234930628"/>
      <w:r>
        <w:t xml:space="preserve">Table </w:t>
      </w:r>
      <w:fldSimple w:instr=" SEQ Table \* ALPHABETIC ">
        <w:r w:rsidR="00C77ED3">
          <w:rPr>
            <w:noProof/>
          </w:rPr>
          <w:t>P</w:t>
        </w:r>
      </w:fldSimple>
      <w:r>
        <w:t xml:space="preserve"> - </w:t>
      </w:r>
      <w:r w:rsidRPr="008A5BEA">
        <w:t>Monthly Air Quality Sensor Monitoring Results</w:t>
      </w:r>
      <w:r>
        <w:t xml:space="preserve"> for NO</w:t>
      </w:r>
      <w:r w:rsidRPr="00274636">
        <w:rPr>
          <w:vertAlign w:val="subscript"/>
        </w:rPr>
        <w:t>2</w:t>
      </w:r>
      <w:bookmarkEnd w:id="99"/>
    </w:p>
    <w:p w14:paraId="7552E25C" w14:textId="77777777" w:rsidR="0026644D" w:rsidRDefault="0026644D" w:rsidP="000222EB">
      <w:pPr>
        <w:pStyle w:val="NoSpacing"/>
      </w:pPr>
    </w:p>
    <w:tbl>
      <w:tblPr>
        <w:tblStyle w:val="TableStyle411"/>
        <w:tblW w:w="12611" w:type="dxa"/>
        <w:tblLayout w:type="fixed"/>
        <w:tblLook w:val="04A0" w:firstRow="1" w:lastRow="0" w:firstColumn="1" w:lastColumn="0" w:noHBand="0" w:noVBand="1"/>
        <w:tblCaption w:val="Monthly Air Quality Sensor Monitoring Results for NO2"/>
        <w:tblDescription w:val="The table contains information on the monthly Breathe London Air Quality Sensor Monitoring Results for NO2 for 2025"/>
      </w:tblPr>
      <w:tblGrid>
        <w:gridCol w:w="1129"/>
        <w:gridCol w:w="1276"/>
        <w:gridCol w:w="567"/>
        <w:gridCol w:w="567"/>
        <w:gridCol w:w="567"/>
        <w:gridCol w:w="709"/>
        <w:gridCol w:w="850"/>
        <w:gridCol w:w="709"/>
        <w:gridCol w:w="709"/>
        <w:gridCol w:w="709"/>
        <w:gridCol w:w="708"/>
        <w:gridCol w:w="709"/>
        <w:gridCol w:w="709"/>
        <w:gridCol w:w="850"/>
        <w:gridCol w:w="1843"/>
      </w:tblGrid>
      <w:tr w:rsidR="007F0147" w:rsidRPr="005E5DCF" w14:paraId="237CBB01" w14:textId="77777777" w:rsidTr="00C1592D">
        <w:trPr>
          <w:cnfStyle w:val="100000000000" w:firstRow="1" w:lastRow="0" w:firstColumn="0" w:lastColumn="0" w:oddVBand="0" w:evenVBand="0" w:oddHBand="0" w:evenHBand="0" w:firstRowFirstColumn="0" w:firstRowLastColumn="0" w:lastRowFirstColumn="0" w:lastRowLastColumn="0"/>
          <w:cantSplit/>
          <w:trHeight w:val="1517"/>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7F357615" w14:textId="77777777" w:rsidR="00274636" w:rsidRPr="000B516A" w:rsidRDefault="00274636">
            <w:pPr>
              <w:spacing w:line="240" w:lineRule="auto"/>
              <w:rPr>
                <w:rFonts w:eastAsia="Arial" w:cs="Arial"/>
                <w:color w:val="auto"/>
                <w:sz w:val="20"/>
                <w:szCs w:val="20"/>
              </w:rPr>
            </w:pPr>
            <w:r w:rsidRPr="000B516A">
              <w:rPr>
                <w:rFonts w:eastAsia="Arial" w:cs="Times New Roman"/>
                <w:color w:val="auto"/>
                <w:sz w:val="20"/>
              </w:rPr>
              <w:t>Site Name</w:t>
            </w:r>
          </w:p>
        </w:tc>
        <w:tc>
          <w:tcPr>
            <w:tcW w:w="1276" w:type="dxa"/>
            <w:shd w:val="clear" w:color="auto" w:fill="FFFFFF" w:themeFill="background1"/>
          </w:tcPr>
          <w:p w14:paraId="40FFF465"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color w:val="auto"/>
                <w:sz w:val="20"/>
                <w:szCs w:val="20"/>
              </w:rPr>
            </w:pPr>
            <w:r w:rsidRPr="000B516A">
              <w:rPr>
                <w:rFonts w:eastAsia="Arial" w:cs="Times New Roman"/>
                <w:color w:val="auto"/>
                <w:sz w:val="20"/>
              </w:rPr>
              <w:t>Site Type</w:t>
            </w:r>
          </w:p>
        </w:tc>
        <w:tc>
          <w:tcPr>
            <w:tcW w:w="567" w:type="dxa"/>
            <w:shd w:val="clear" w:color="auto" w:fill="FFFFFF" w:themeFill="background1"/>
          </w:tcPr>
          <w:p w14:paraId="364FAEC5"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Jan</w:t>
            </w:r>
          </w:p>
        </w:tc>
        <w:tc>
          <w:tcPr>
            <w:tcW w:w="567" w:type="dxa"/>
            <w:shd w:val="clear" w:color="auto" w:fill="FFFFFF" w:themeFill="background1"/>
          </w:tcPr>
          <w:p w14:paraId="29F07A82"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Feb</w:t>
            </w:r>
          </w:p>
        </w:tc>
        <w:tc>
          <w:tcPr>
            <w:tcW w:w="567" w:type="dxa"/>
            <w:shd w:val="clear" w:color="auto" w:fill="FFFFFF" w:themeFill="background1"/>
          </w:tcPr>
          <w:p w14:paraId="099896E2"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Mar</w:t>
            </w:r>
          </w:p>
        </w:tc>
        <w:tc>
          <w:tcPr>
            <w:tcW w:w="709" w:type="dxa"/>
            <w:shd w:val="clear" w:color="auto" w:fill="FFFFFF" w:themeFill="background1"/>
          </w:tcPr>
          <w:p w14:paraId="3DE124C8"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Apr</w:t>
            </w:r>
          </w:p>
        </w:tc>
        <w:tc>
          <w:tcPr>
            <w:tcW w:w="850" w:type="dxa"/>
            <w:shd w:val="clear" w:color="auto" w:fill="FFFFFF" w:themeFill="background1"/>
          </w:tcPr>
          <w:p w14:paraId="014CEDD8"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May</w:t>
            </w:r>
          </w:p>
        </w:tc>
        <w:tc>
          <w:tcPr>
            <w:tcW w:w="709" w:type="dxa"/>
            <w:shd w:val="clear" w:color="auto" w:fill="FFFFFF" w:themeFill="background1"/>
          </w:tcPr>
          <w:p w14:paraId="7F4D1B22"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Jun</w:t>
            </w:r>
          </w:p>
        </w:tc>
        <w:tc>
          <w:tcPr>
            <w:tcW w:w="709" w:type="dxa"/>
            <w:shd w:val="clear" w:color="auto" w:fill="FFFFFF" w:themeFill="background1"/>
          </w:tcPr>
          <w:p w14:paraId="4C16D2E0"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Jul</w:t>
            </w:r>
          </w:p>
        </w:tc>
        <w:tc>
          <w:tcPr>
            <w:tcW w:w="709" w:type="dxa"/>
            <w:shd w:val="clear" w:color="auto" w:fill="FFFFFF" w:themeFill="background1"/>
          </w:tcPr>
          <w:p w14:paraId="22A4B391"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Aug</w:t>
            </w:r>
          </w:p>
        </w:tc>
        <w:tc>
          <w:tcPr>
            <w:tcW w:w="708" w:type="dxa"/>
            <w:shd w:val="clear" w:color="auto" w:fill="FFFFFF" w:themeFill="background1"/>
          </w:tcPr>
          <w:p w14:paraId="23899380"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Sep</w:t>
            </w:r>
          </w:p>
        </w:tc>
        <w:tc>
          <w:tcPr>
            <w:tcW w:w="709" w:type="dxa"/>
            <w:shd w:val="clear" w:color="auto" w:fill="FFFFFF" w:themeFill="background1"/>
          </w:tcPr>
          <w:p w14:paraId="6FEC5676"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Oct</w:t>
            </w:r>
          </w:p>
        </w:tc>
        <w:tc>
          <w:tcPr>
            <w:tcW w:w="709" w:type="dxa"/>
            <w:shd w:val="clear" w:color="auto" w:fill="FFFFFF" w:themeFill="background1"/>
          </w:tcPr>
          <w:p w14:paraId="58BDD936"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Nov</w:t>
            </w:r>
          </w:p>
        </w:tc>
        <w:tc>
          <w:tcPr>
            <w:tcW w:w="850" w:type="dxa"/>
            <w:shd w:val="clear" w:color="auto" w:fill="FFFFFF" w:themeFill="background1"/>
          </w:tcPr>
          <w:p w14:paraId="0642DFA3"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Dec</w:t>
            </w:r>
          </w:p>
        </w:tc>
        <w:tc>
          <w:tcPr>
            <w:tcW w:w="1843" w:type="dxa"/>
            <w:shd w:val="clear" w:color="auto" w:fill="FFFFFF" w:themeFill="background1"/>
          </w:tcPr>
          <w:p w14:paraId="4E8A1CB9" w14:textId="77777777" w:rsidR="00274636" w:rsidRPr="000B516A" w:rsidRDefault="00274636">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Annual Mean Data</w:t>
            </w:r>
          </w:p>
        </w:tc>
      </w:tr>
      <w:tr w:rsidR="00167353" w:rsidRPr="005E5DCF" w14:paraId="6C0AD4BF" w14:textId="77777777" w:rsidTr="007F0147">
        <w:trPr>
          <w:trHeight w:val="617"/>
        </w:trPr>
        <w:tc>
          <w:tcPr>
            <w:cnfStyle w:val="001000000000" w:firstRow="0" w:lastRow="0" w:firstColumn="1" w:lastColumn="0" w:oddVBand="0" w:evenVBand="0" w:oddHBand="0" w:evenHBand="0" w:firstRowFirstColumn="0" w:firstRowLastColumn="0" w:lastRowFirstColumn="0" w:lastRowLastColumn="0"/>
            <w:tcW w:w="1129" w:type="dxa"/>
          </w:tcPr>
          <w:p w14:paraId="031EC805" w14:textId="77777777" w:rsidR="00274636" w:rsidRPr="008A5BEA" w:rsidRDefault="00274636">
            <w:pPr>
              <w:spacing w:before="0" w:after="0" w:line="240" w:lineRule="auto"/>
              <w:rPr>
                <w:rFonts w:eastAsia="Arial" w:cs="Arial"/>
                <w:sz w:val="20"/>
                <w:szCs w:val="20"/>
              </w:rPr>
            </w:pPr>
            <w:proofErr w:type="spellStart"/>
            <w:r>
              <w:rPr>
                <w:rFonts w:eastAsia="Arial" w:cs="Times New Roman"/>
                <w:sz w:val="20"/>
              </w:rPr>
              <w:t>Poverest</w:t>
            </w:r>
            <w:proofErr w:type="spellEnd"/>
            <w:r>
              <w:rPr>
                <w:rFonts w:eastAsia="Arial" w:cs="Times New Roman"/>
                <w:sz w:val="20"/>
              </w:rPr>
              <w:t xml:space="preserve"> Allotments</w:t>
            </w:r>
          </w:p>
        </w:tc>
        <w:tc>
          <w:tcPr>
            <w:tcW w:w="1276" w:type="dxa"/>
          </w:tcPr>
          <w:p w14:paraId="4EEC1333" w14:textId="77777777" w:rsidR="00274636" w:rsidRPr="008A5BEA" w:rsidRDefault="0027463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51A96BE3" w14:textId="1EC0F130"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6B9CC492" w14:textId="6AF179A1"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82DFE76" w14:textId="4CD4025C"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1787E497" w14:textId="7C6B5A69"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535921BD" w14:textId="2E027C53" w:rsidR="00274636" w:rsidRPr="008A5BEA" w:rsidRDefault="00BC357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22.4</w:t>
            </w:r>
          </w:p>
        </w:tc>
        <w:tc>
          <w:tcPr>
            <w:tcW w:w="709" w:type="dxa"/>
          </w:tcPr>
          <w:p w14:paraId="1D7021EF" w14:textId="63CAF8B3" w:rsidR="00274636" w:rsidRPr="008A5BEA" w:rsidRDefault="00696711">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18.1</w:t>
            </w:r>
          </w:p>
        </w:tc>
        <w:tc>
          <w:tcPr>
            <w:tcW w:w="709" w:type="dxa"/>
          </w:tcPr>
          <w:p w14:paraId="71D2923B" w14:textId="02F59DBF" w:rsidR="00274636" w:rsidRPr="008A5BEA" w:rsidRDefault="007F172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19.3</w:t>
            </w:r>
          </w:p>
        </w:tc>
        <w:tc>
          <w:tcPr>
            <w:tcW w:w="709" w:type="dxa"/>
          </w:tcPr>
          <w:p w14:paraId="3640DB6B" w14:textId="3111F9C0" w:rsidR="00274636" w:rsidRPr="008A5BEA" w:rsidRDefault="00AD004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18.8</w:t>
            </w:r>
          </w:p>
        </w:tc>
        <w:tc>
          <w:tcPr>
            <w:tcW w:w="708" w:type="dxa"/>
          </w:tcPr>
          <w:p w14:paraId="712E669E" w14:textId="3FCFC1FB" w:rsidR="00274636" w:rsidRPr="008A5BEA" w:rsidRDefault="00DD492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16.1</w:t>
            </w:r>
          </w:p>
        </w:tc>
        <w:tc>
          <w:tcPr>
            <w:tcW w:w="709" w:type="dxa"/>
          </w:tcPr>
          <w:p w14:paraId="1C23B7EF" w14:textId="64511DB8" w:rsidR="00274636" w:rsidRPr="008A5BEA" w:rsidRDefault="00DD4929">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15.9</w:t>
            </w:r>
          </w:p>
        </w:tc>
        <w:tc>
          <w:tcPr>
            <w:tcW w:w="709" w:type="dxa"/>
          </w:tcPr>
          <w:p w14:paraId="2153FB1B" w14:textId="10AFAA95" w:rsidR="00274636" w:rsidRPr="008A5BEA" w:rsidRDefault="00AB6652">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16.1</w:t>
            </w:r>
          </w:p>
        </w:tc>
        <w:tc>
          <w:tcPr>
            <w:tcW w:w="850" w:type="dxa"/>
          </w:tcPr>
          <w:p w14:paraId="2DD505E3" w14:textId="42F1F8AB" w:rsidR="00274636" w:rsidRPr="008A5BEA" w:rsidRDefault="00B00D4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16.7</w:t>
            </w:r>
          </w:p>
        </w:tc>
        <w:tc>
          <w:tcPr>
            <w:tcW w:w="1843" w:type="dxa"/>
          </w:tcPr>
          <w:p w14:paraId="604FAF74" w14:textId="65F02771" w:rsidR="00274636" w:rsidRPr="008A5BEA" w:rsidRDefault="005B318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17.9</w:t>
            </w:r>
          </w:p>
        </w:tc>
      </w:tr>
      <w:tr w:rsidR="00167353" w:rsidRPr="005E5DCF" w14:paraId="766DC142" w14:textId="77777777" w:rsidTr="007F0147">
        <w:trPr>
          <w:trHeight w:val="649"/>
        </w:trPr>
        <w:tc>
          <w:tcPr>
            <w:cnfStyle w:val="001000000000" w:firstRow="0" w:lastRow="0" w:firstColumn="1" w:lastColumn="0" w:oddVBand="0" w:evenVBand="0" w:oddHBand="0" w:evenHBand="0" w:firstRowFirstColumn="0" w:firstRowLastColumn="0" w:lastRowFirstColumn="0" w:lastRowLastColumn="0"/>
            <w:tcW w:w="1129" w:type="dxa"/>
          </w:tcPr>
          <w:p w14:paraId="76909AE5" w14:textId="7B5BEE84" w:rsidR="00274636" w:rsidRPr="008A5BEA" w:rsidRDefault="00B45DDD">
            <w:pPr>
              <w:spacing w:before="0" w:after="0" w:line="240" w:lineRule="auto"/>
              <w:rPr>
                <w:rFonts w:eastAsia="Arial" w:cs="Arial"/>
                <w:sz w:val="20"/>
                <w:szCs w:val="20"/>
              </w:rPr>
            </w:pPr>
            <w:r>
              <w:rPr>
                <w:rFonts w:eastAsia="Arial" w:cs="Times New Roman"/>
                <w:sz w:val="20"/>
              </w:rPr>
              <w:t>Princess Royal University Hospital</w:t>
            </w:r>
          </w:p>
        </w:tc>
        <w:tc>
          <w:tcPr>
            <w:tcW w:w="1276" w:type="dxa"/>
          </w:tcPr>
          <w:p w14:paraId="2493389B" w14:textId="5A99BE6F" w:rsidR="00274636" w:rsidRPr="008A5BEA" w:rsidRDefault="00B45DDD">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3EEF5E10" w14:textId="3D7869ED"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FF857C9" w14:textId="4F8485A2"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54CC143" w14:textId="2A077E35"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1C9F224D" w14:textId="7C816F5F"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1FF39A4C" w14:textId="0C9A9197"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5F732389" w14:textId="20D00DEC"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5F271503" w14:textId="68B2D5D2"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795DF08C" w14:textId="2FC1D73F"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8" w:type="dxa"/>
          </w:tcPr>
          <w:p w14:paraId="23E2309C" w14:textId="3A6B4C53" w:rsidR="00274636" w:rsidRPr="008A5BEA" w:rsidRDefault="00642E9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376F8CFD" w14:textId="71751B8C" w:rsidR="00274636" w:rsidRPr="008A5BEA" w:rsidRDefault="0027463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p>
        </w:tc>
        <w:tc>
          <w:tcPr>
            <w:tcW w:w="709" w:type="dxa"/>
          </w:tcPr>
          <w:p w14:paraId="4D80A837" w14:textId="51217D86" w:rsidR="00274636" w:rsidRPr="008A5BEA" w:rsidRDefault="00B45DDD">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16.7</w:t>
            </w:r>
          </w:p>
        </w:tc>
        <w:tc>
          <w:tcPr>
            <w:tcW w:w="850" w:type="dxa"/>
          </w:tcPr>
          <w:p w14:paraId="5BC22BCF" w14:textId="054EB6D2" w:rsidR="00274636" w:rsidRPr="008A5BEA" w:rsidRDefault="00967614">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15.0</w:t>
            </w:r>
          </w:p>
        </w:tc>
        <w:tc>
          <w:tcPr>
            <w:tcW w:w="1843" w:type="dxa"/>
          </w:tcPr>
          <w:p w14:paraId="43177845" w14:textId="09DB02AE" w:rsidR="00274636" w:rsidRPr="008A5BEA" w:rsidRDefault="00E151EF">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r>
    </w:tbl>
    <w:p w14:paraId="3698C85D" w14:textId="69FED4BE" w:rsidR="009912CB" w:rsidRDefault="009912CB" w:rsidP="009912CB">
      <w:pPr>
        <w:pStyle w:val="Tablecaption"/>
        <w:rPr>
          <w:vertAlign w:val="subscript"/>
        </w:rPr>
      </w:pPr>
      <w:bookmarkStart w:id="100" w:name="_Toc234930629"/>
      <w:r>
        <w:lastRenderedPageBreak/>
        <w:t xml:space="preserve">Table </w:t>
      </w:r>
      <w:fldSimple w:instr=" SEQ Table \* ALPHABETIC ">
        <w:r w:rsidR="00274636">
          <w:rPr>
            <w:noProof/>
          </w:rPr>
          <w:t>Q</w:t>
        </w:r>
      </w:fldSimple>
      <w:r>
        <w:t xml:space="preserve"> - </w:t>
      </w:r>
      <w:r w:rsidRPr="008A5BEA">
        <w:t>Monthly Air Quality Sensor Monitoring Results</w:t>
      </w:r>
      <w:r w:rsidR="00274636">
        <w:t xml:space="preserve"> for PM</w:t>
      </w:r>
      <w:r w:rsidR="00274636" w:rsidRPr="00274636">
        <w:rPr>
          <w:vertAlign w:val="subscript"/>
        </w:rPr>
        <w:t>2.5</w:t>
      </w:r>
      <w:bookmarkEnd w:id="100"/>
    </w:p>
    <w:p w14:paraId="78E4468A" w14:textId="77777777" w:rsidR="007F0147" w:rsidRDefault="007F0147" w:rsidP="009912CB">
      <w:pPr>
        <w:pStyle w:val="Tablecaption"/>
        <w:rPr>
          <w:vertAlign w:val="subscript"/>
        </w:rPr>
      </w:pPr>
    </w:p>
    <w:tbl>
      <w:tblPr>
        <w:tblStyle w:val="TableStyle411"/>
        <w:tblW w:w="12611" w:type="dxa"/>
        <w:tblLayout w:type="fixed"/>
        <w:tblLook w:val="04A0" w:firstRow="1" w:lastRow="0" w:firstColumn="1" w:lastColumn="0" w:noHBand="0" w:noVBand="1"/>
        <w:tblCaption w:val="Monthly Air Quality Sensor Monitoring Results for PM2.5"/>
        <w:tblDescription w:val="The table contains information on the monthly Breathe London Air Quality Sensor Monitoring Results for PM2.5 for 2025"/>
      </w:tblPr>
      <w:tblGrid>
        <w:gridCol w:w="1129"/>
        <w:gridCol w:w="1276"/>
        <w:gridCol w:w="567"/>
        <w:gridCol w:w="567"/>
        <w:gridCol w:w="567"/>
        <w:gridCol w:w="709"/>
        <w:gridCol w:w="850"/>
        <w:gridCol w:w="709"/>
        <w:gridCol w:w="709"/>
        <w:gridCol w:w="709"/>
        <w:gridCol w:w="708"/>
        <w:gridCol w:w="709"/>
        <w:gridCol w:w="709"/>
        <w:gridCol w:w="850"/>
        <w:gridCol w:w="1843"/>
      </w:tblGrid>
      <w:tr w:rsidR="007F0147" w:rsidRPr="005E5DCF" w14:paraId="4FE2B810" w14:textId="77777777" w:rsidTr="00C1592D">
        <w:trPr>
          <w:cnfStyle w:val="100000000000" w:firstRow="1" w:lastRow="0" w:firstColumn="0" w:lastColumn="0" w:oddVBand="0" w:evenVBand="0" w:oddHBand="0" w:evenHBand="0" w:firstRowFirstColumn="0" w:firstRowLastColumn="0" w:lastRowFirstColumn="0" w:lastRowLastColumn="0"/>
          <w:cantSplit/>
          <w:trHeight w:val="1432"/>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FFFFFF" w:themeFill="background1"/>
          </w:tcPr>
          <w:p w14:paraId="6F94A6D0" w14:textId="77777777" w:rsidR="007F0147" w:rsidRPr="000B516A" w:rsidRDefault="007F0147">
            <w:pPr>
              <w:spacing w:line="240" w:lineRule="auto"/>
              <w:rPr>
                <w:rFonts w:eastAsia="Arial" w:cs="Arial"/>
                <w:color w:val="auto"/>
                <w:sz w:val="20"/>
                <w:szCs w:val="20"/>
              </w:rPr>
            </w:pPr>
            <w:r w:rsidRPr="000B516A">
              <w:rPr>
                <w:rFonts w:eastAsia="Arial" w:cs="Times New Roman"/>
                <w:color w:val="auto"/>
                <w:sz w:val="20"/>
              </w:rPr>
              <w:t>Site Name</w:t>
            </w:r>
          </w:p>
        </w:tc>
        <w:tc>
          <w:tcPr>
            <w:tcW w:w="1276" w:type="dxa"/>
            <w:shd w:val="clear" w:color="auto" w:fill="FFFFFF" w:themeFill="background1"/>
          </w:tcPr>
          <w:p w14:paraId="34D06EFA"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color w:val="auto"/>
                <w:sz w:val="20"/>
                <w:szCs w:val="20"/>
              </w:rPr>
            </w:pPr>
            <w:r w:rsidRPr="000B516A">
              <w:rPr>
                <w:rFonts w:eastAsia="Arial" w:cs="Times New Roman"/>
                <w:color w:val="auto"/>
                <w:sz w:val="20"/>
              </w:rPr>
              <w:t>Site Type</w:t>
            </w:r>
          </w:p>
        </w:tc>
        <w:tc>
          <w:tcPr>
            <w:tcW w:w="567" w:type="dxa"/>
            <w:shd w:val="clear" w:color="auto" w:fill="FFFFFF" w:themeFill="background1"/>
          </w:tcPr>
          <w:p w14:paraId="3B3E3893"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Jan</w:t>
            </w:r>
          </w:p>
        </w:tc>
        <w:tc>
          <w:tcPr>
            <w:tcW w:w="567" w:type="dxa"/>
            <w:shd w:val="clear" w:color="auto" w:fill="FFFFFF" w:themeFill="background1"/>
          </w:tcPr>
          <w:p w14:paraId="5D0D2B61"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Feb</w:t>
            </w:r>
          </w:p>
        </w:tc>
        <w:tc>
          <w:tcPr>
            <w:tcW w:w="567" w:type="dxa"/>
            <w:shd w:val="clear" w:color="auto" w:fill="FFFFFF" w:themeFill="background1"/>
          </w:tcPr>
          <w:p w14:paraId="5D46091E"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Mar</w:t>
            </w:r>
          </w:p>
        </w:tc>
        <w:tc>
          <w:tcPr>
            <w:tcW w:w="709" w:type="dxa"/>
            <w:shd w:val="clear" w:color="auto" w:fill="FFFFFF" w:themeFill="background1"/>
          </w:tcPr>
          <w:p w14:paraId="62D8BEC7"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Apr</w:t>
            </w:r>
          </w:p>
        </w:tc>
        <w:tc>
          <w:tcPr>
            <w:tcW w:w="850" w:type="dxa"/>
            <w:shd w:val="clear" w:color="auto" w:fill="FFFFFF" w:themeFill="background1"/>
          </w:tcPr>
          <w:p w14:paraId="301BD44D"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May</w:t>
            </w:r>
          </w:p>
        </w:tc>
        <w:tc>
          <w:tcPr>
            <w:tcW w:w="709" w:type="dxa"/>
            <w:shd w:val="clear" w:color="auto" w:fill="FFFFFF" w:themeFill="background1"/>
          </w:tcPr>
          <w:p w14:paraId="36AC590D"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Jun</w:t>
            </w:r>
          </w:p>
        </w:tc>
        <w:tc>
          <w:tcPr>
            <w:tcW w:w="709" w:type="dxa"/>
            <w:shd w:val="clear" w:color="auto" w:fill="FFFFFF" w:themeFill="background1"/>
          </w:tcPr>
          <w:p w14:paraId="0CE121B7"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Jul</w:t>
            </w:r>
          </w:p>
        </w:tc>
        <w:tc>
          <w:tcPr>
            <w:tcW w:w="709" w:type="dxa"/>
            <w:shd w:val="clear" w:color="auto" w:fill="FFFFFF" w:themeFill="background1"/>
          </w:tcPr>
          <w:p w14:paraId="33D722BA"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Aug</w:t>
            </w:r>
          </w:p>
        </w:tc>
        <w:tc>
          <w:tcPr>
            <w:tcW w:w="708" w:type="dxa"/>
            <w:shd w:val="clear" w:color="auto" w:fill="FFFFFF" w:themeFill="background1"/>
          </w:tcPr>
          <w:p w14:paraId="5F5C0AB7"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Sep</w:t>
            </w:r>
          </w:p>
        </w:tc>
        <w:tc>
          <w:tcPr>
            <w:tcW w:w="709" w:type="dxa"/>
            <w:shd w:val="clear" w:color="auto" w:fill="FFFFFF" w:themeFill="background1"/>
          </w:tcPr>
          <w:p w14:paraId="691403D1"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Oct</w:t>
            </w:r>
          </w:p>
        </w:tc>
        <w:tc>
          <w:tcPr>
            <w:tcW w:w="709" w:type="dxa"/>
            <w:shd w:val="clear" w:color="auto" w:fill="FFFFFF" w:themeFill="background1"/>
          </w:tcPr>
          <w:p w14:paraId="3FE35400"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Nov</w:t>
            </w:r>
          </w:p>
        </w:tc>
        <w:tc>
          <w:tcPr>
            <w:tcW w:w="850" w:type="dxa"/>
            <w:shd w:val="clear" w:color="auto" w:fill="FFFFFF" w:themeFill="background1"/>
          </w:tcPr>
          <w:p w14:paraId="0F1A4D22"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Dec</w:t>
            </w:r>
          </w:p>
        </w:tc>
        <w:tc>
          <w:tcPr>
            <w:tcW w:w="1843" w:type="dxa"/>
            <w:shd w:val="clear" w:color="auto" w:fill="FFFFFF" w:themeFill="background1"/>
          </w:tcPr>
          <w:p w14:paraId="7F0DCF9D" w14:textId="77777777" w:rsidR="007F0147" w:rsidRPr="000B516A" w:rsidRDefault="007F0147">
            <w:pPr>
              <w:spacing w:line="240" w:lineRule="auto"/>
              <w:cnfStyle w:val="100000000000" w:firstRow="1" w:lastRow="0" w:firstColumn="0" w:lastColumn="0" w:oddVBand="0" w:evenVBand="0" w:oddHBand="0" w:evenHBand="0" w:firstRowFirstColumn="0" w:firstRowLastColumn="0" w:lastRowFirstColumn="0" w:lastRowLastColumn="0"/>
              <w:rPr>
                <w:rFonts w:eastAsia="Arial" w:cs="Arial"/>
                <w:bCs/>
                <w:color w:val="auto"/>
                <w:sz w:val="20"/>
                <w:szCs w:val="20"/>
              </w:rPr>
            </w:pPr>
            <w:r w:rsidRPr="000B516A">
              <w:rPr>
                <w:rFonts w:eastAsia="Arial" w:cs="Arial"/>
                <w:bCs/>
                <w:color w:val="auto"/>
                <w:sz w:val="20"/>
                <w:szCs w:val="20"/>
              </w:rPr>
              <w:t>Annual Mean Data</w:t>
            </w:r>
          </w:p>
        </w:tc>
      </w:tr>
      <w:tr w:rsidR="007F0147" w:rsidRPr="005E5DCF" w14:paraId="5D52619C" w14:textId="77777777">
        <w:trPr>
          <w:trHeight w:val="617"/>
        </w:trPr>
        <w:tc>
          <w:tcPr>
            <w:cnfStyle w:val="001000000000" w:firstRow="0" w:lastRow="0" w:firstColumn="1" w:lastColumn="0" w:oddVBand="0" w:evenVBand="0" w:oddHBand="0" w:evenHBand="0" w:firstRowFirstColumn="0" w:firstRowLastColumn="0" w:lastRowFirstColumn="0" w:lastRowLastColumn="0"/>
            <w:tcW w:w="1129" w:type="dxa"/>
          </w:tcPr>
          <w:p w14:paraId="47BC2BBB" w14:textId="77777777" w:rsidR="007F0147" w:rsidRPr="008A5BEA" w:rsidRDefault="007F0147" w:rsidP="007F0147">
            <w:pPr>
              <w:spacing w:before="0" w:after="0" w:line="240" w:lineRule="auto"/>
              <w:rPr>
                <w:rFonts w:eastAsia="Arial" w:cs="Arial"/>
                <w:sz w:val="20"/>
                <w:szCs w:val="20"/>
              </w:rPr>
            </w:pPr>
            <w:proofErr w:type="spellStart"/>
            <w:r>
              <w:rPr>
                <w:rFonts w:eastAsia="Arial" w:cs="Times New Roman"/>
                <w:sz w:val="20"/>
              </w:rPr>
              <w:t>Poverest</w:t>
            </w:r>
            <w:proofErr w:type="spellEnd"/>
            <w:r>
              <w:rPr>
                <w:rFonts w:eastAsia="Arial" w:cs="Times New Roman"/>
                <w:sz w:val="20"/>
              </w:rPr>
              <w:t xml:space="preserve"> Allotments</w:t>
            </w:r>
          </w:p>
        </w:tc>
        <w:tc>
          <w:tcPr>
            <w:tcW w:w="1276" w:type="dxa"/>
          </w:tcPr>
          <w:p w14:paraId="18E690AF"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604944B1"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75DD2033"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3F2945EE"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2D6C899D"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37E810D2" w14:textId="65FE8D93"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7.6</w:t>
            </w:r>
          </w:p>
        </w:tc>
        <w:tc>
          <w:tcPr>
            <w:tcW w:w="709" w:type="dxa"/>
          </w:tcPr>
          <w:p w14:paraId="5CDA1863" w14:textId="5CEF0DBC"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6.2</w:t>
            </w:r>
          </w:p>
        </w:tc>
        <w:tc>
          <w:tcPr>
            <w:tcW w:w="709" w:type="dxa"/>
          </w:tcPr>
          <w:p w14:paraId="35E66E79" w14:textId="374FB194"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5.3</w:t>
            </w:r>
          </w:p>
        </w:tc>
        <w:tc>
          <w:tcPr>
            <w:tcW w:w="709" w:type="dxa"/>
          </w:tcPr>
          <w:p w14:paraId="6428EFFF" w14:textId="792FB21F"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5.2</w:t>
            </w:r>
          </w:p>
        </w:tc>
        <w:tc>
          <w:tcPr>
            <w:tcW w:w="708" w:type="dxa"/>
          </w:tcPr>
          <w:p w14:paraId="118BF3E3" w14:textId="3622452C"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3.8</w:t>
            </w:r>
          </w:p>
        </w:tc>
        <w:tc>
          <w:tcPr>
            <w:tcW w:w="709" w:type="dxa"/>
          </w:tcPr>
          <w:p w14:paraId="411814AC" w14:textId="1D238718"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5.9</w:t>
            </w:r>
          </w:p>
        </w:tc>
        <w:tc>
          <w:tcPr>
            <w:tcW w:w="709" w:type="dxa"/>
          </w:tcPr>
          <w:p w14:paraId="53DDCFB8" w14:textId="319576CB"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5.5</w:t>
            </w:r>
          </w:p>
        </w:tc>
        <w:tc>
          <w:tcPr>
            <w:tcW w:w="850" w:type="dxa"/>
          </w:tcPr>
          <w:p w14:paraId="7F769963" w14:textId="32C56EE1"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7.8</w:t>
            </w:r>
          </w:p>
        </w:tc>
        <w:tc>
          <w:tcPr>
            <w:tcW w:w="1843" w:type="dxa"/>
          </w:tcPr>
          <w:p w14:paraId="03E7591D" w14:textId="01109F40"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b/>
                <w:bCs/>
                <w:sz w:val="20"/>
                <w:szCs w:val="20"/>
              </w:rPr>
            </w:pPr>
            <w:r>
              <w:rPr>
                <w:rFonts w:eastAsia="Arial" w:cs="Arial"/>
                <w:b/>
                <w:bCs/>
                <w:sz w:val="20"/>
                <w:szCs w:val="20"/>
              </w:rPr>
              <w:t>5.9</w:t>
            </w:r>
          </w:p>
        </w:tc>
      </w:tr>
      <w:tr w:rsidR="007F0147" w:rsidRPr="005E5DCF" w14:paraId="531323A3" w14:textId="77777777">
        <w:trPr>
          <w:trHeight w:val="649"/>
        </w:trPr>
        <w:tc>
          <w:tcPr>
            <w:cnfStyle w:val="001000000000" w:firstRow="0" w:lastRow="0" w:firstColumn="1" w:lastColumn="0" w:oddVBand="0" w:evenVBand="0" w:oddHBand="0" w:evenHBand="0" w:firstRowFirstColumn="0" w:firstRowLastColumn="0" w:lastRowFirstColumn="0" w:lastRowLastColumn="0"/>
            <w:tcW w:w="1129" w:type="dxa"/>
          </w:tcPr>
          <w:p w14:paraId="3C7780BA" w14:textId="77777777" w:rsidR="007F0147" w:rsidRPr="008A5BEA" w:rsidRDefault="007F0147" w:rsidP="007F0147">
            <w:pPr>
              <w:spacing w:before="0" w:after="0" w:line="240" w:lineRule="auto"/>
              <w:rPr>
                <w:rFonts w:eastAsia="Arial" w:cs="Arial"/>
                <w:sz w:val="20"/>
                <w:szCs w:val="20"/>
              </w:rPr>
            </w:pPr>
            <w:r>
              <w:rPr>
                <w:rFonts w:eastAsia="Arial" w:cs="Times New Roman"/>
                <w:sz w:val="20"/>
              </w:rPr>
              <w:t>Princess Royal University Hospital</w:t>
            </w:r>
          </w:p>
        </w:tc>
        <w:tc>
          <w:tcPr>
            <w:tcW w:w="1276" w:type="dxa"/>
          </w:tcPr>
          <w:p w14:paraId="4F923E5B"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sidRPr="008A5BEA">
              <w:rPr>
                <w:rFonts w:eastAsia="Arial" w:cs="Times New Roman"/>
                <w:sz w:val="20"/>
              </w:rPr>
              <w:t>Urban Background</w:t>
            </w:r>
          </w:p>
        </w:tc>
        <w:tc>
          <w:tcPr>
            <w:tcW w:w="567" w:type="dxa"/>
          </w:tcPr>
          <w:p w14:paraId="386EFA48"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1484721A"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567" w:type="dxa"/>
          </w:tcPr>
          <w:p w14:paraId="381A1009"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5AE5F2C6"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850" w:type="dxa"/>
          </w:tcPr>
          <w:p w14:paraId="429F7709" w14:textId="11C238FF"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7AA67DB1" w14:textId="2BEDB87F"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6030DEF1" w14:textId="75D312B3"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4DE5B644" w14:textId="249DCC4E"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8" w:type="dxa"/>
          </w:tcPr>
          <w:p w14:paraId="008E2C11" w14:textId="0A3A46B0"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693D4816" w14:textId="78B6888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c>
          <w:tcPr>
            <w:tcW w:w="709" w:type="dxa"/>
          </w:tcPr>
          <w:p w14:paraId="6F0371DF" w14:textId="66E2B6C9"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5.8</w:t>
            </w:r>
          </w:p>
        </w:tc>
        <w:tc>
          <w:tcPr>
            <w:tcW w:w="850" w:type="dxa"/>
          </w:tcPr>
          <w:p w14:paraId="7234634E" w14:textId="519BF22E"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7.3</w:t>
            </w:r>
          </w:p>
        </w:tc>
        <w:tc>
          <w:tcPr>
            <w:tcW w:w="1843" w:type="dxa"/>
          </w:tcPr>
          <w:p w14:paraId="5ED2ABBC" w14:textId="77777777" w:rsidR="007F0147" w:rsidRPr="008A5BEA" w:rsidRDefault="007F0147" w:rsidP="007F0147">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Arial" w:cs="Arial"/>
                <w:sz w:val="20"/>
                <w:szCs w:val="20"/>
              </w:rPr>
            </w:pPr>
            <w:r>
              <w:rPr>
                <w:rFonts w:eastAsia="Arial" w:cs="Arial"/>
                <w:sz w:val="20"/>
                <w:szCs w:val="20"/>
              </w:rPr>
              <w:t>-</w:t>
            </w:r>
          </w:p>
        </w:tc>
      </w:tr>
    </w:tbl>
    <w:p w14:paraId="13243A5E" w14:textId="77777777" w:rsidR="007F0147" w:rsidRDefault="007F0147" w:rsidP="009912CB">
      <w:pPr>
        <w:pStyle w:val="Tablecaption"/>
      </w:pPr>
    </w:p>
    <w:p w14:paraId="3CDF77AD" w14:textId="77777777" w:rsidR="00C35789" w:rsidRDefault="00C35789" w:rsidP="00FD7F9F">
      <w:pPr>
        <w:pStyle w:val="Heading1"/>
        <w:numPr>
          <w:ilvl w:val="0"/>
          <w:numId w:val="0"/>
        </w:numPr>
        <w:sectPr w:rsidR="00C35789" w:rsidSect="0026644D">
          <w:pgSz w:w="16838" w:h="11906" w:orient="landscape"/>
          <w:pgMar w:top="1440" w:right="1440" w:bottom="1440" w:left="1440" w:header="709" w:footer="709" w:gutter="0"/>
          <w:cols w:space="708"/>
          <w:docGrid w:linePitch="360"/>
        </w:sectPr>
      </w:pPr>
    </w:p>
    <w:p w14:paraId="47067EBE" w14:textId="79176F6E" w:rsidR="003F71FB" w:rsidRDefault="00B61433" w:rsidP="00FD7F9F">
      <w:pPr>
        <w:pStyle w:val="Heading1"/>
        <w:numPr>
          <w:ilvl w:val="0"/>
          <w:numId w:val="0"/>
        </w:numPr>
      </w:pPr>
      <w:bookmarkStart w:id="101" w:name="_Toc234930051"/>
      <w:r w:rsidRPr="00C17B38">
        <w:lastRenderedPageBreak/>
        <w:t xml:space="preserve">Appendix </w:t>
      </w:r>
      <w:r w:rsidR="0086061C">
        <w:t>D</w:t>
      </w:r>
      <w:r w:rsidRPr="00C17B38">
        <w:tab/>
      </w:r>
      <w:r w:rsidR="00FD7F9F" w:rsidRPr="00FD7F9F">
        <w:t>Map of Monitoring Locations and AQMAs</w:t>
      </w:r>
      <w:bookmarkEnd w:id="98"/>
      <w:bookmarkEnd w:id="101"/>
    </w:p>
    <w:p w14:paraId="64716B6C" w14:textId="2DE9BAEC" w:rsidR="00227F13" w:rsidRDefault="001C6FE5" w:rsidP="001C6FE5">
      <w:pPr>
        <w:spacing w:line="276" w:lineRule="auto"/>
      </w:pPr>
      <w:r>
        <w:t>The automatic monitoring site at Harwood Avenue is indicated on the map below with a red marker.</w:t>
      </w:r>
      <w:r w:rsidR="006061A3">
        <w:t xml:space="preserve"> </w:t>
      </w:r>
    </w:p>
    <w:p w14:paraId="6185ED45" w14:textId="62F2A9F8" w:rsidR="001C6FE5" w:rsidRDefault="001C6FE5" w:rsidP="001C6FE5">
      <w:pPr>
        <w:spacing w:line="276" w:lineRule="auto"/>
      </w:pPr>
      <w:r>
        <w:t>The Non-Automatic Monitoring Site (Diffusion Tube) locations are indicated on the map below with a blue marker and a number relating to the Diffusion Tube ID. The site ID numbers are correlated with the location in the key below and the specific co-ordinates are detailed in Table C.</w:t>
      </w:r>
    </w:p>
    <w:p w14:paraId="7B9EE60F" w14:textId="0A9F65D0" w:rsidR="006C13CA" w:rsidRPr="006C13CA" w:rsidRDefault="00B350C5" w:rsidP="006C13CA">
      <w:pPr>
        <w:pStyle w:val="Caption"/>
        <w:rPr>
          <w:b/>
          <w:bCs/>
          <w:i w:val="0"/>
          <w:iCs w:val="0"/>
          <w:color w:val="auto"/>
          <w:sz w:val="24"/>
          <w:szCs w:val="24"/>
        </w:rPr>
      </w:pPr>
      <w:bookmarkStart w:id="102" w:name="_Toc228192181"/>
      <w:r w:rsidRPr="001C6FE5">
        <w:rPr>
          <w:noProof/>
        </w:rPr>
        <w:drawing>
          <wp:anchor distT="0" distB="0" distL="114300" distR="114300" simplePos="0" relativeHeight="251658241" behindDoc="0" locked="0" layoutInCell="1" allowOverlap="1" wp14:anchorId="507C61DB" wp14:editId="6EE316B5">
            <wp:simplePos x="0" y="0"/>
            <wp:positionH relativeFrom="margin">
              <wp:posOffset>-47625</wp:posOffset>
            </wp:positionH>
            <wp:positionV relativeFrom="paragraph">
              <wp:posOffset>268605</wp:posOffset>
            </wp:positionV>
            <wp:extent cx="4833620" cy="3876675"/>
            <wp:effectExtent l="0" t="0" r="5080" b="9525"/>
            <wp:wrapSquare wrapText="bothSides"/>
            <wp:docPr id="25" name="Picture 25" descr="Map of the Borough showing the Air Quality Management Area and the Location of the 32 diffusion tubes with their unique numbers. The automatic monitoring station at Harwood Avenue is also 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Map of the Borough showing the Air Quality Management Area and the Location of the 32 diffusion tubes with their unique numbers. The automatic monitoring station at Harwood Avenue is also marked."/>
                    <pic:cNvPicPr/>
                  </pic:nvPicPr>
                  <pic:blipFill>
                    <a:blip r:embed="rId53">
                      <a:extLst>
                        <a:ext uri="{28A0092B-C50C-407E-A947-70E740481C1C}">
                          <a14:useLocalDpi xmlns:a14="http://schemas.microsoft.com/office/drawing/2010/main" val="0"/>
                        </a:ext>
                      </a:extLst>
                    </a:blip>
                    <a:stretch>
                      <a:fillRect/>
                    </a:stretch>
                  </pic:blipFill>
                  <pic:spPr>
                    <a:xfrm>
                      <a:off x="0" y="0"/>
                      <a:ext cx="4833620" cy="3876675"/>
                    </a:xfrm>
                    <a:prstGeom prst="rect">
                      <a:avLst/>
                    </a:prstGeom>
                  </pic:spPr>
                </pic:pic>
              </a:graphicData>
            </a:graphic>
            <wp14:sizeRelH relativeFrom="page">
              <wp14:pctWidth>0</wp14:pctWidth>
            </wp14:sizeRelH>
            <wp14:sizeRelV relativeFrom="page">
              <wp14:pctHeight>0</wp14:pctHeight>
            </wp14:sizeRelV>
          </wp:anchor>
        </w:drawing>
      </w:r>
      <w:r w:rsidR="006C13CA" w:rsidRPr="006C13CA">
        <w:rPr>
          <w:b/>
          <w:bCs/>
          <w:i w:val="0"/>
          <w:iCs w:val="0"/>
          <w:color w:val="auto"/>
          <w:sz w:val="24"/>
          <w:szCs w:val="24"/>
        </w:rPr>
        <w:t xml:space="preserve">Figure </w:t>
      </w:r>
      <w:r w:rsidR="006C13CA" w:rsidRPr="006C13CA">
        <w:rPr>
          <w:b/>
          <w:bCs/>
          <w:i w:val="0"/>
          <w:iCs w:val="0"/>
          <w:color w:val="auto"/>
          <w:sz w:val="24"/>
          <w:szCs w:val="24"/>
        </w:rPr>
        <w:fldChar w:fldCharType="begin"/>
      </w:r>
      <w:r w:rsidR="006C13CA" w:rsidRPr="006C13CA">
        <w:rPr>
          <w:b/>
          <w:bCs/>
          <w:i w:val="0"/>
          <w:iCs w:val="0"/>
          <w:color w:val="auto"/>
          <w:sz w:val="24"/>
          <w:szCs w:val="24"/>
        </w:rPr>
        <w:instrText xml:space="preserve"> SEQ Figure \* ARABIC </w:instrText>
      </w:r>
      <w:r w:rsidR="006C13CA" w:rsidRPr="006C13CA">
        <w:rPr>
          <w:b/>
          <w:bCs/>
          <w:i w:val="0"/>
          <w:iCs w:val="0"/>
          <w:color w:val="auto"/>
          <w:sz w:val="24"/>
          <w:szCs w:val="24"/>
        </w:rPr>
        <w:fldChar w:fldCharType="separate"/>
      </w:r>
      <w:r w:rsidR="006C13CA" w:rsidRPr="006C13CA">
        <w:rPr>
          <w:b/>
          <w:bCs/>
          <w:i w:val="0"/>
          <w:iCs w:val="0"/>
          <w:noProof/>
          <w:color w:val="auto"/>
          <w:sz w:val="24"/>
          <w:szCs w:val="24"/>
        </w:rPr>
        <w:t>8</w:t>
      </w:r>
      <w:r w:rsidR="006C13CA" w:rsidRPr="006C13CA">
        <w:rPr>
          <w:b/>
          <w:bCs/>
          <w:i w:val="0"/>
          <w:iCs w:val="0"/>
          <w:color w:val="auto"/>
          <w:sz w:val="24"/>
          <w:szCs w:val="24"/>
        </w:rPr>
        <w:fldChar w:fldCharType="end"/>
      </w:r>
      <w:r w:rsidR="006C13CA" w:rsidRPr="006C13CA">
        <w:rPr>
          <w:b/>
          <w:bCs/>
          <w:i w:val="0"/>
          <w:iCs w:val="0"/>
          <w:color w:val="auto"/>
          <w:sz w:val="24"/>
          <w:szCs w:val="24"/>
        </w:rPr>
        <w:t xml:space="preserve"> - Map of the Automatic and Non-Automatic Monitoring Sites</w:t>
      </w:r>
      <w:bookmarkEnd w:id="102"/>
    </w:p>
    <w:p w14:paraId="49F708DD" w14:textId="6C1C0958" w:rsidR="001C6FE5" w:rsidRPr="001C6FE5" w:rsidRDefault="001C6FE5" w:rsidP="001C6FE5">
      <w:pPr>
        <w:spacing w:before="0" w:after="0"/>
        <w:ind w:left="2880"/>
        <w:rPr>
          <w:rFonts w:cs="Arial"/>
          <w:sz w:val="20"/>
          <w:szCs w:val="20"/>
        </w:rPr>
      </w:pPr>
      <w:r w:rsidRPr="001C6FE5">
        <w:rPr>
          <w:rFonts w:cs="Arial"/>
          <w:sz w:val="20"/>
          <w:szCs w:val="20"/>
        </w:rPr>
        <w:t xml:space="preserve">          </w:t>
      </w:r>
      <w:r w:rsidR="006061A3">
        <w:rPr>
          <w:rFonts w:cs="Arial"/>
          <w:sz w:val="20"/>
          <w:szCs w:val="20"/>
        </w:rPr>
        <w:t xml:space="preserve"> </w:t>
      </w:r>
      <w:r w:rsidRPr="001C6FE5">
        <w:rPr>
          <w:rFonts w:cs="Arial"/>
          <w:sz w:val="20"/>
          <w:szCs w:val="20"/>
        </w:rPr>
        <w:t>Diffusion tube monitoring location key</w:t>
      </w:r>
      <w:r w:rsidR="006061A3">
        <w:rPr>
          <w:rFonts w:cs="Arial"/>
          <w:sz w:val="20"/>
          <w:szCs w:val="20"/>
        </w:rPr>
        <w:t>:</w:t>
      </w:r>
    </w:p>
    <w:p w14:paraId="251BE692" w14:textId="77777777" w:rsidR="001C6FE5" w:rsidRPr="001C6FE5" w:rsidRDefault="001C6FE5" w:rsidP="001C6FE5">
      <w:pPr>
        <w:spacing w:before="0" w:after="0" w:line="240" w:lineRule="auto"/>
        <w:rPr>
          <w:rFonts w:cs="Arial"/>
          <w:sz w:val="20"/>
          <w:szCs w:val="20"/>
          <w:u w:val="single"/>
        </w:rPr>
      </w:pPr>
    </w:p>
    <w:tbl>
      <w:tblPr>
        <w:tblStyle w:val="TableGrid"/>
        <w:tblW w:w="0" w:type="auto"/>
        <w:tblInd w:w="607" w:type="dxa"/>
        <w:tblLook w:val="04A0" w:firstRow="1" w:lastRow="0" w:firstColumn="1" w:lastColumn="0" w:noHBand="0" w:noVBand="1"/>
        <w:tblCaption w:val="Diffusion Tube monitoring locations key"/>
        <w:tblDescription w:val="The table contains the diffusion tube number and assoicated location in the Borough"/>
      </w:tblPr>
      <w:tblGrid>
        <w:gridCol w:w="539"/>
        <w:gridCol w:w="2268"/>
        <w:gridCol w:w="539"/>
        <w:gridCol w:w="2268"/>
      </w:tblGrid>
      <w:tr w:rsidR="00B350C5" w:rsidRPr="001C6FE5" w14:paraId="2FFE2958" w14:textId="77777777" w:rsidTr="001C6FE5">
        <w:tc>
          <w:tcPr>
            <w:tcW w:w="439" w:type="dxa"/>
          </w:tcPr>
          <w:p w14:paraId="24D59AC6" w14:textId="7AA28CB3" w:rsidR="00B350C5" w:rsidRPr="00FF5862" w:rsidRDefault="00B350C5" w:rsidP="00613AF3">
            <w:pPr>
              <w:spacing w:line="240" w:lineRule="auto"/>
              <w:rPr>
                <w:rFonts w:cs="Arial"/>
                <w:b/>
                <w:bCs/>
                <w:sz w:val="20"/>
                <w:szCs w:val="20"/>
              </w:rPr>
            </w:pPr>
            <w:r w:rsidRPr="00FF5862">
              <w:rPr>
                <w:rFonts w:cs="Arial"/>
                <w:b/>
                <w:bCs/>
                <w:sz w:val="20"/>
                <w:szCs w:val="20"/>
              </w:rPr>
              <w:t>No.</w:t>
            </w:r>
          </w:p>
        </w:tc>
        <w:tc>
          <w:tcPr>
            <w:tcW w:w="2268" w:type="dxa"/>
          </w:tcPr>
          <w:p w14:paraId="319F59CC" w14:textId="13284CB4" w:rsidR="00B350C5" w:rsidRPr="00FF5862" w:rsidRDefault="00B350C5" w:rsidP="00613AF3">
            <w:pPr>
              <w:spacing w:line="240" w:lineRule="auto"/>
              <w:rPr>
                <w:rFonts w:cs="Arial"/>
                <w:b/>
                <w:bCs/>
                <w:sz w:val="20"/>
                <w:szCs w:val="20"/>
              </w:rPr>
            </w:pPr>
            <w:r w:rsidRPr="00FF5862">
              <w:rPr>
                <w:rFonts w:cs="Arial"/>
                <w:b/>
                <w:bCs/>
                <w:sz w:val="20"/>
                <w:szCs w:val="20"/>
              </w:rPr>
              <w:t>Location</w:t>
            </w:r>
          </w:p>
        </w:tc>
        <w:tc>
          <w:tcPr>
            <w:tcW w:w="439" w:type="dxa"/>
          </w:tcPr>
          <w:p w14:paraId="4944C5F8" w14:textId="25AE2A53" w:rsidR="00B350C5" w:rsidRPr="00FF5862" w:rsidRDefault="00B350C5" w:rsidP="00613AF3">
            <w:pPr>
              <w:spacing w:line="240" w:lineRule="auto"/>
              <w:rPr>
                <w:rFonts w:cs="Arial"/>
                <w:b/>
                <w:bCs/>
                <w:sz w:val="20"/>
                <w:szCs w:val="20"/>
              </w:rPr>
            </w:pPr>
            <w:r w:rsidRPr="00FF5862">
              <w:rPr>
                <w:rFonts w:cs="Arial"/>
                <w:b/>
                <w:bCs/>
                <w:sz w:val="20"/>
                <w:szCs w:val="20"/>
              </w:rPr>
              <w:t>No.</w:t>
            </w:r>
          </w:p>
        </w:tc>
        <w:tc>
          <w:tcPr>
            <w:tcW w:w="2268" w:type="dxa"/>
          </w:tcPr>
          <w:p w14:paraId="6E6B9348" w14:textId="3A370DD3" w:rsidR="00B350C5" w:rsidRPr="00FF5862" w:rsidRDefault="00B350C5" w:rsidP="00613AF3">
            <w:pPr>
              <w:spacing w:line="240" w:lineRule="auto"/>
              <w:rPr>
                <w:rFonts w:cs="Arial"/>
                <w:b/>
                <w:bCs/>
                <w:sz w:val="20"/>
                <w:szCs w:val="20"/>
              </w:rPr>
            </w:pPr>
            <w:r w:rsidRPr="00FF5862">
              <w:rPr>
                <w:rFonts w:cs="Arial"/>
                <w:b/>
                <w:bCs/>
                <w:sz w:val="20"/>
                <w:szCs w:val="20"/>
              </w:rPr>
              <w:t>Location</w:t>
            </w:r>
          </w:p>
        </w:tc>
      </w:tr>
      <w:tr w:rsidR="001C6FE5" w:rsidRPr="001C6FE5" w14:paraId="78E22C52" w14:textId="77777777" w:rsidTr="001C6FE5">
        <w:tc>
          <w:tcPr>
            <w:tcW w:w="439" w:type="dxa"/>
          </w:tcPr>
          <w:p w14:paraId="3A69322D" w14:textId="77777777" w:rsidR="001C6FE5" w:rsidRPr="00B350C5" w:rsidRDefault="001C6FE5" w:rsidP="001C6FE5">
            <w:pPr>
              <w:spacing w:before="0" w:after="0" w:line="240" w:lineRule="auto"/>
              <w:rPr>
                <w:rFonts w:cs="Arial"/>
                <w:sz w:val="20"/>
                <w:szCs w:val="20"/>
              </w:rPr>
            </w:pPr>
            <w:r w:rsidRPr="00B350C5">
              <w:rPr>
                <w:rFonts w:cs="Arial"/>
                <w:sz w:val="20"/>
                <w:szCs w:val="20"/>
              </w:rPr>
              <w:t>1</w:t>
            </w:r>
          </w:p>
        </w:tc>
        <w:tc>
          <w:tcPr>
            <w:tcW w:w="2268" w:type="dxa"/>
          </w:tcPr>
          <w:p w14:paraId="70B6B898" w14:textId="77777777" w:rsidR="001C6FE5" w:rsidRPr="00B350C5" w:rsidRDefault="001C6FE5" w:rsidP="001C6FE5">
            <w:pPr>
              <w:spacing w:before="0" w:after="0" w:line="240" w:lineRule="auto"/>
              <w:rPr>
                <w:rFonts w:cs="Arial"/>
                <w:sz w:val="20"/>
                <w:szCs w:val="20"/>
              </w:rPr>
            </w:pPr>
            <w:proofErr w:type="spellStart"/>
            <w:r w:rsidRPr="00B350C5">
              <w:rPr>
                <w:rFonts w:cs="Arial"/>
                <w:sz w:val="20"/>
                <w:szCs w:val="20"/>
              </w:rPr>
              <w:t>Homesdale</w:t>
            </w:r>
            <w:proofErr w:type="spellEnd"/>
            <w:r w:rsidRPr="00B350C5">
              <w:rPr>
                <w:rFonts w:cs="Arial"/>
                <w:sz w:val="20"/>
                <w:szCs w:val="20"/>
              </w:rPr>
              <w:t xml:space="preserve"> Road</w:t>
            </w:r>
          </w:p>
        </w:tc>
        <w:tc>
          <w:tcPr>
            <w:tcW w:w="439" w:type="dxa"/>
          </w:tcPr>
          <w:p w14:paraId="2CD48DAA" w14:textId="77777777" w:rsidR="001C6FE5" w:rsidRPr="00B350C5" w:rsidRDefault="001C6FE5" w:rsidP="001C6FE5">
            <w:pPr>
              <w:spacing w:before="0" w:after="0" w:line="240" w:lineRule="auto"/>
              <w:rPr>
                <w:rFonts w:cs="Arial"/>
                <w:sz w:val="20"/>
                <w:szCs w:val="20"/>
              </w:rPr>
            </w:pPr>
            <w:r w:rsidRPr="00B350C5">
              <w:rPr>
                <w:rFonts w:cs="Arial"/>
                <w:sz w:val="20"/>
                <w:szCs w:val="20"/>
              </w:rPr>
              <w:t>17</w:t>
            </w:r>
          </w:p>
        </w:tc>
        <w:tc>
          <w:tcPr>
            <w:tcW w:w="2268" w:type="dxa"/>
          </w:tcPr>
          <w:p w14:paraId="714B82B4" w14:textId="77777777" w:rsidR="001C6FE5" w:rsidRPr="00B350C5" w:rsidRDefault="001C6FE5" w:rsidP="001C6FE5">
            <w:pPr>
              <w:spacing w:before="0" w:after="0" w:line="240" w:lineRule="auto"/>
              <w:rPr>
                <w:rFonts w:cs="Arial"/>
                <w:sz w:val="20"/>
                <w:szCs w:val="20"/>
              </w:rPr>
            </w:pPr>
            <w:r w:rsidRPr="00B350C5">
              <w:rPr>
                <w:rFonts w:cs="Arial"/>
                <w:sz w:val="20"/>
                <w:szCs w:val="20"/>
              </w:rPr>
              <w:t>Crofton Road</w:t>
            </w:r>
          </w:p>
        </w:tc>
      </w:tr>
      <w:tr w:rsidR="001C6FE5" w:rsidRPr="001C6FE5" w14:paraId="2FCDBD7B" w14:textId="77777777" w:rsidTr="001C6FE5">
        <w:tc>
          <w:tcPr>
            <w:tcW w:w="439" w:type="dxa"/>
          </w:tcPr>
          <w:p w14:paraId="17CB4C96" w14:textId="77777777" w:rsidR="001C6FE5" w:rsidRPr="00B350C5" w:rsidRDefault="001C6FE5" w:rsidP="001C6FE5">
            <w:pPr>
              <w:spacing w:before="0" w:after="0" w:line="240" w:lineRule="auto"/>
              <w:rPr>
                <w:rFonts w:cs="Arial"/>
                <w:sz w:val="20"/>
                <w:szCs w:val="20"/>
              </w:rPr>
            </w:pPr>
            <w:r w:rsidRPr="00B350C5">
              <w:rPr>
                <w:rFonts w:cs="Arial"/>
                <w:sz w:val="20"/>
                <w:szCs w:val="20"/>
              </w:rPr>
              <w:t>2</w:t>
            </w:r>
          </w:p>
        </w:tc>
        <w:tc>
          <w:tcPr>
            <w:tcW w:w="2268" w:type="dxa"/>
          </w:tcPr>
          <w:p w14:paraId="6D45E7A3" w14:textId="77777777" w:rsidR="001C6FE5" w:rsidRPr="00B350C5" w:rsidRDefault="001C6FE5" w:rsidP="001C6FE5">
            <w:pPr>
              <w:spacing w:before="0" w:after="0" w:line="240" w:lineRule="auto"/>
              <w:rPr>
                <w:rFonts w:cs="Arial"/>
                <w:sz w:val="20"/>
                <w:szCs w:val="20"/>
              </w:rPr>
            </w:pPr>
            <w:r w:rsidRPr="00B350C5">
              <w:rPr>
                <w:rFonts w:cs="Arial"/>
                <w:sz w:val="20"/>
                <w:szCs w:val="20"/>
              </w:rPr>
              <w:t>Chatterton Road</w:t>
            </w:r>
          </w:p>
        </w:tc>
        <w:tc>
          <w:tcPr>
            <w:tcW w:w="439" w:type="dxa"/>
          </w:tcPr>
          <w:p w14:paraId="2DD44D8E" w14:textId="77777777" w:rsidR="001C6FE5" w:rsidRPr="00B350C5" w:rsidRDefault="001C6FE5" w:rsidP="001C6FE5">
            <w:pPr>
              <w:spacing w:before="0" w:after="0" w:line="240" w:lineRule="auto"/>
              <w:rPr>
                <w:rFonts w:cs="Arial"/>
                <w:sz w:val="20"/>
                <w:szCs w:val="20"/>
              </w:rPr>
            </w:pPr>
            <w:r w:rsidRPr="00B350C5">
              <w:rPr>
                <w:rFonts w:cs="Arial"/>
                <w:sz w:val="20"/>
                <w:szCs w:val="20"/>
              </w:rPr>
              <w:t>18</w:t>
            </w:r>
          </w:p>
        </w:tc>
        <w:tc>
          <w:tcPr>
            <w:tcW w:w="2268" w:type="dxa"/>
          </w:tcPr>
          <w:p w14:paraId="44B00572" w14:textId="77777777" w:rsidR="001C6FE5" w:rsidRPr="00B350C5" w:rsidRDefault="001C6FE5" w:rsidP="001C6FE5">
            <w:pPr>
              <w:spacing w:before="0" w:after="0" w:line="240" w:lineRule="auto"/>
              <w:rPr>
                <w:rFonts w:cs="Arial"/>
                <w:sz w:val="20"/>
                <w:szCs w:val="20"/>
              </w:rPr>
            </w:pPr>
            <w:proofErr w:type="spellStart"/>
            <w:r w:rsidRPr="00B350C5">
              <w:rPr>
                <w:rFonts w:cs="Arial"/>
                <w:sz w:val="20"/>
                <w:szCs w:val="20"/>
              </w:rPr>
              <w:t>Towncourt</w:t>
            </w:r>
            <w:proofErr w:type="spellEnd"/>
            <w:r w:rsidRPr="00B350C5">
              <w:rPr>
                <w:rFonts w:cs="Arial"/>
                <w:sz w:val="20"/>
                <w:szCs w:val="20"/>
              </w:rPr>
              <w:t xml:space="preserve"> Lane</w:t>
            </w:r>
          </w:p>
        </w:tc>
      </w:tr>
      <w:tr w:rsidR="001C6FE5" w:rsidRPr="001C6FE5" w14:paraId="71DF1DF4" w14:textId="77777777" w:rsidTr="001C6FE5">
        <w:tc>
          <w:tcPr>
            <w:tcW w:w="439" w:type="dxa"/>
          </w:tcPr>
          <w:p w14:paraId="02EAF413" w14:textId="77777777" w:rsidR="001C6FE5" w:rsidRPr="00B350C5" w:rsidRDefault="001C6FE5" w:rsidP="001C6FE5">
            <w:pPr>
              <w:spacing w:before="0" w:after="0" w:line="240" w:lineRule="auto"/>
              <w:rPr>
                <w:rFonts w:cs="Arial"/>
                <w:sz w:val="20"/>
                <w:szCs w:val="20"/>
              </w:rPr>
            </w:pPr>
            <w:r w:rsidRPr="00B350C5">
              <w:rPr>
                <w:rFonts w:cs="Arial"/>
                <w:sz w:val="20"/>
                <w:szCs w:val="20"/>
              </w:rPr>
              <w:t>3</w:t>
            </w:r>
          </w:p>
        </w:tc>
        <w:tc>
          <w:tcPr>
            <w:tcW w:w="2268" w:type="dxa"/>
          </w:tcPr>
          <w:p w14:paraId="0AA22EF5" w14:textId="446DD738" w:rsidR="001C6FE5" w:rsidRPr="00B350C5" w:rsidRDefault="001C6FE5" w:rsidP="001C6FE5">
            <w:pPr>
              <w:spacing w:before="0" w:after="0" w:line="240" w:lineRule="auto"/>
              <w:rPr>
                <w:rFonts w:cs="Arial"/>
                <w:sz w:val="20"/>
                <w:szCs w:val="20"/>
              </w:rPr>
            </w:pPr>
            <w:r w:rsidRPr="00B350C5">
              <w:rPr>
                <w:rFonts w:cs="Arial"/>
                <w:sz w:val="20"/>
                <w:szCs w:val="20"/>
              </w:rPr>
              <w:t>Hastings Road</w:t>
            </w:r>
            <w:r w:rsidR="0055566A" w:rsidRPr="00B350C5">
              <w:rPr>
                <w:rFonts w:cs="Arial"/>
                <w:sz w:val="20"/>
                <w:szCs w:val="20"/>
              </w:rPr>
              <w:t>, McDonalds</w:t>
            </w:r>
          </w:p>
        </w:tc>
        <w:tc>
          <w:tcPr>
            <w:tcW w:w="439" w:type="dxa"/>
          </w:tcPr>
          <w:p w14:paraId="0AF02D60" w14:textId="77777777" w:rsidR="001C6FE5" w:rsidRPr="00B350C5" w:rsidRDefault="001C6FE5" w:rsidP="001C6FE5">
            <w:pPr>
              <w:spacing w:before="0" w:after="0" w:line="240" w:lineRule="auto"/>
              <w:rPr>
                <w:rFonts w:cs="Arial"/>
                <w:sz w:val="20"/>
                <w:szCs w:val="20"/>
              </w:rPr>
            </w:pPr>
            <w:r w:rsidRPr="00B350C5">
              <w:rPr>
                <w:rFonts w:cs="Arial"/>
                <w:sz w:val="20"/>
                <w:szCs w:val="20"/>
              </w:rPr>
              <w:t>19</w:t>
            </w:r>
          </w:p>
        </w:tc>
        <w:tc>
          <w:tcPr>
            <w:tcW w:w="2268" w:type="dxa"/>
          </w:tcPr>
          <w:p w14:paraId="3B09611B" w14:textId="02BF5A7B" w:rsidR="001C6FE5" w:rsidRPr="00B350C5" w:rsidRDefault="0055566A" w:rsidP="001C6FE5">
            <w:pPr>
              <w:spacing w:before="0" w:after="0" w:line="240" w:lineRule="auto"/>
              <w:rPr>
                <w:rFonts w:cs="Arial"/>
                <w:sz w:val="20"/>
                <w:szCs w:val="20"/>
              </w:rPr>
            </w:pPr>
            <w:r w:rsidRPr="00B350C5">
              <w:rPr>
                <w:rFonts w:cs="Arial"/>
                <w:sz w:val="20"/>
                <w:szCs w:val="20"/>
              </w:rPr>
              <w:t xml:space="preserve">High Street, </w:t>
            </w:r>
            <w:r w:rsidR="001C6FE5" w:rsidRPr="00B350C5">
              <w:rPr>
                <w:rFonts w:cs="Arial"/>
                <w:sz w:val="20"/>
                <w:szCs w:val="20"/>
              </w:rPr>
              <w:t xml:space="preserve">Orpington </w:t>
            </w:r>
          </w:p>
        </w:tc>
      </w:tr>
      <w:tr w:rsidR="001C6FE5" w:rsidRPr="001C6FE5" w14:paraId="6A9D8DFE" w14:textId="77777777" w:rsidTr="001C6FE5">
        <w:tc>
          <w:tcPr>
            <w:tcW w:w="439" w:type="dxa"/>
          </w:tcPr>
          <w:p w14:paraId="178D0816" w14:textId="77777777" w:rsidR="001C6FE5" w:rsidRPr="00B350C5" w:rsidRDefault="001C6FE5" w:rsidP="001C6FE5">
            <w:pPr>
              <w:spacing w:before="0" w:after="0" w:line="240" w:lineRule="auto"/>
              <w:rPr>
                <w:rFonts w:cs="Arial"/>
                <w:sz w:val="20"/>
                <w:szCs w:val="20"/>
              </w:rPr>
            </w:pPr>
            <w:r w:rsidRPr="00B350C5">
              <w:rPr>
                <w:rFonts w:cs="Arial"/>
                <w:sz w:val="20"/>
                <w:szCs w:val="20"/>
              </w:rPr>
              <w:t>4</w:t>
            </w:r>
          </w:p>
        </w:tc>
        <w:tc>
          <w:tcPr>
            <w:tcW w:w="2268" w:type="dxa"/>
          </w:tcPr>
          <w:p w14:paraId="187C03F2" w14:textId="77777777" w:rsidR="001C6FE5" w:rsidRPr="00B350C5" w:rsidRDefault="001C6FE5" w:rsidP="001C6FE5">
            <w:pPr>
              <w:spacing w:before="0" w:after="0" w:line="240" w:lineRule="auto"/>
              <w:rPr>
                <w:rFonts w:cs="Arial"/>
                <w:sz w:val="20"/>
                <w:szCs w:val="20"/>
              </w:rPr>
            </w:pPr>
            <w:r w:rsidRPr="00B350C5">
              <w:rPr>
                <w:rFonts w:cs="Arial"/>
                <w:sz w:val="20"/>
                <w:szCs w:val="20"/>
              </w:rPr>
              <w:t>College Road</w:t>
            </w:r>
          </w:p>
        </w:tc>
        <w:tc>
          <w:tcPr>
            <w:tcW w:w="439" w:type="dxa"/>
          </w:tcPr>
          <w:p w14:paraId="68B0071F" w14:textId="77777777" w:rsidR="001C6FE5" w:rsidRPr="00B350C5" w:rsidRDefault="001C6FE5" w:rsidP="001C6FE5">
            <w:pPr>
              <w:spacing w:before="0" w:after="0" w:line="240" w:lineRule="auto"/>
              <w:rPr>
                <w:rFonts w:cs="Arial"/>
                <w:sz w:val="20"/>
                <w:szCs w:val="20"/>
              </w:rPr>
            </w:pPr>
            <w:r w:rsidRPr="00B350C5">
              <w:rPr>
                <w:rFonts w:cs="Arial"/>
                <w:sz w:val="20"/>
                <w:szCs w:val="20"/>
              </w:rPr>
              <w:t>20</w:t>
            </w:r>
          </w:p>
        </w:tc>
        <w:tc>
          <w:tcPr>
            <w:tcW w:w="2268" w:type="dxa"/>
          </w:tcPr>
          <w:p w14:paraId="440E108B" w14:textId="7858BC6D" w:rsidR="001C6FE5" w:rsidRPr="00B350C5" w:rsidRDefault="0055566A" w:rsidP="001C6FE5">
            <w:pPr>
              <w:spacing w:before="0" w:after="0" w:line="240" w:lineRule="auto"/>
              <w:rPr>
                <w:rFonts w:cs="Arial"/>
                <w:sz w:val="20"/>
                <w:szCs w:val="20"/>
              </w:rPr>
            </w:pPr>
            <w:r w:rsidRPr="00B350C5">
              <w:rPr>
                <w:rFonts w:cs="Arial"/>
                <w:sz w:val="20"/>
                <w:szCs w:val="20"/>
              </w:rPr>
              <w:t>Cardinham</w:t>
            </w:r>
            <w:r w:rsidR="001C6FE5" w:rsidRPr="00B350C5">
              <w:rPr>
                <w:rFonts w:cs="Arial"/>
                <w:sz w:val="20"/>
                <w:szCs w:val="20"/>
              </w:rPr>
              <w:t xml:space="preserve"> Road</w:t>
            </w:r>
          </w:p>
        </w:tc>
      </w:tr>
      <w:tr w:rsidR="001C6FE5" w:rsidRPr="001C6FE5" w14:paraId="09E1B212" w14:textId="77777777" w:rsidTr="001C6FE5">
        <w:tc>
          <w:tcPr>
            <w:tcW w:w="439" w:type="dxa"/>
          </w:tcPr>
          <w:p w14:paraId="395D3FE3" w14:textId="77777777" w:rsidR="001C6FE5" w:rsidRPr="00B350C5" w:rsidRDefault="001C6FE5" w:rsidP="001C6FE5">
            <w:pPr>
              <w:spacing w:before="0" w:after="0" w:line="240" w:lineRule="auto"/>
              <w:rPr>
                <w:rFonts w:cs="Arial"/>
                <w:sz w:val="20"/>
                <w:szCs w:val="20"/>
              </w:rPr>
            </w:pPr>
            <w:r w:rsidRPr="00B350C5">
              <w:rPr>
                <w:rFonts w:cs="Arial"/>
                <w:sz w:val="20"/>
                <w:szCs w:val="20"/>
              </w:rPr>
              <w:t>5</w:t>
            </w:r>
          </w:p>
        </w:tc>
        <w:tc>
          <w:tcPr>
            <w:tcW w:w="2268" w:type="dxa"/>
          </w:tcPr>
          <w:p w14:paraId="4968AF8C" w14:textId="77777777" w:rsidR="001C6FE5" w:rsidRPr="00B350C5" w:rsidRDefault="001C6FE5" w:rsidP="001C6FE5">
            <w:pPr>
              <w:spacing w:before="0" w:after="0" w:line="240" w:lineRule="auto"/>
              <w:rPr>
                <w:rFonts w:cs="Arial"/>
                <w:sz w:val="20"/>
                <w:szCs w:val="20"/>
              </w:rPr>
            </w:pPr>
            <w:r w:rsidRPr="00B350C5">
              <w:rPr>
                <w:rFonts w:cs="Arial"/>
                <w:sz w:val="20"/>
                <w:szCs w:val="20"/>
              </w:rPr>
              <w:t>London Road</w:t>
            </w:r>
          </w:p>
        </w:tc>
        <w:tc>
          <w:tcPr>
            <w:tcW w:w="439" w:type="dxa"/>
          </w:tcPr>
          <w:p w14:paraId="50235DA8" w14:textId="77777777" w:rsidR="001C6FE5" w:rsidRPr="00B350C5" w:rsidRDefault="001C6FE5" w:rsidP="001C6FE5">
            <w:pPr>
              <w:spacing w:before="0" w:after="0" w:line="240" w:lineRule="auto"/>
              <w:rPr>
                <w:rFonts w:cs="Arial"/>
                <w:sz w:val="20"/>
                <w:szCs w:val="20"/>
              </w:rPr>
            </w:pPr>
            <w:r w:rsidRPr="00B350C5">
              <w:rPr>
                <w:rFonts w:cs="Arial"/>
                <w:sz w:val="20"/>
                <w:szCs w:val="20"/>
              </w:rPr>
              <w:t>21</w:t>
            </w:r>
          </w:p>
        </w:tc>
        <w:tc>
          <w:tcPr>
            <w:tcW w:w="2268" w:type="dxa"/>
          </w:tcPr>
          <w:p w14:paraId="77CCE107" w14:textId="77777777" w:rsidR="001C6FE5" w:rsidRPr="00B350C5" w:rsidRDefault="001C6FE5" w:rsidP="001C6FE5">
            <w:pPr>
              <w:spacing w:before="0" w:after="0" w:line="240" w:lineRule="auto"/>
              <w:rPr>
                <w:rFonts w:cs="Arial"/>
                <w:sz w:val="20"/>
                <w:szCs w:val="20"/>
              </w:rPr>
            </w:pPr>
            <w:r w:rsidRPr="00B350C5">
              <w:rPr>
                <w:rFonts w:cs="Arial"/>
                <w:sz w:val="20"/>
                <w:szCs w:val="20"/>
              </w:rPr>
              <w:t>Farnborough Hill</w:t>
            </w:r>
          </w:p>
        </w:tc>
      </w:tr>
      <w:tr w:rsidR="001C6FE5" w:rsidRPr="001C6FE5" w14:paraId="1AC71FA3" w14:textId="77777777" w:rsidTr="001C6FE5">
        <w:tc>
          <w:tcPr>
            <w:tcW w:w="439" w:type="dxa"/>
          </w:tcPr>
          <w:p w14:paraId="32791F00" w14:textId="77777777" w:rsidR="001C6FE5" w:rsidRPr="00B350C5" w:rsidRDefault="001C6FE5" w:rsidP="001C6FE5">
            <w:pPr>
              <w:spacing w:before="0" w:after="0" w:line="240" w:lineRule="auto"/>
              <w:rPr>
                <w:rFonts w:cs="Arial"/>
                <w:sz w:val="20"/>
                <w:szCs w:val="20"/>
              </w:rPr>
            </w:pPr>
            <w:r w:rsidRPr="00B350C5">
              <w:rPr>
                <w:rFonts w:cs="Arial"/>
                <w:sz w:val="20"/>
                <w:szCs w:val="20"/>
              </w:rPr>
              <w:t>6</w:t>
            </w:r>
          </w:p>
        </w:tc>
        <w:tc>
          <w:tcPr>
            <w:tcW w:w="2268" w:type="dxa"/>
          </w:tcPr>
          <w:p w14:paraId="6BA72142" w14:textId="77777777" w:rsidR="001C6FE5" w:rsidRPr="00B350C5" w:rsidRDefault="001C6FE5" w:rsidP="001C6FE5">
            <w:pPr>
              <w:spacing w:before="0" w:after="0" w:line="240" w:lineRule="auto"/>
              <w:rPr>
                <w:rFonts w:cs="Arial"/>
                <w:sz w:val="20"/>
                <w:szCs w:val="20"/>
              </w:rPr>
            </w:pPr>
            <w:r w:rsidRPr="00B350C5">
              <w:rPr>
                <w:rFonts w:cs="Arial"/>
                <w:sz w:val="20"/>
                <w:szCs w:val="20"/>
              </w:rPr>
              <w:t>Shortlands Road</w:t>
            </w:r>
          </w:p>
        </w:tc>
        <w:tc>
          <w:tcPr>
            <w:tcW w:w="439" w:type="dxa"/>
          </w:tcPr>
          <w:p w14:paraId="05B3CE27" w14:textId="77777777" w:rsidR="001C6FE5" w:rsidRPr="00B350C5" w:rsidRDefault="001C6FE5" w:rsidP="001C6FE5">
            <w:pPr>
              <w:spacing w:before="0" w:after="0" w:line="240" w:lineRule="auto"/>
              <w:rPr>
                <w:rFonts w:cs="Arial"/>
                <w:sz w:val="20"/>
                <w:szCs w:val="20"/>
              </w:rPr>
            </w:pPr>
            <w:r w:rsidRPr="00B350C5">
              <w:rPr>
                <w:rFonts w:cs="Arial"/>
                <w:sz w:val="20"/>
                <w:szCs w:val="20"/>
              </w:rPr>
              <w:t>22</w:t>
            </w:r>
          </w:p>
        </w:tc>
        <w:tc>
          <w:tcPr>
            <w:tcW w:w="2268" w:type="dxa"/>
          </w:tcPr>
          <w:p w14:paraId="5DF8544E" w14:textId="0614DB35" w:rsidR="001C6FE5" w:rsidRPr="00B350C5" w:rsidRDefault="0055566A" w:rsidP="001C6FE5">
            <w:pPr>
              <w:spacing w:before="0" w:after="0" w:line="240" w:lineRule="auto"/>
              <w:rPr>
                <w:rFonts w:cs="Arial"/>
                <w:sz w:val="20"/>
                <w:szCs w:val="20"/>
              </w:rPr>
            </w:pPr>
            <w:proofErr w:type="spellStart"/>
            <w:r w:rsidRPr="00B350C5">
              <w:rPr>
                <w:rFonts w:cs="Arial"/>
                <w:sz w:val="20"/>
                <w:szCs w:val="20"/>
              </w:rPr>
              <w:t>Poverest</w:t>
            </w:r>
            <w:proofErr w:type="spellEnd"/>
            <w:r w:rsidR="001C6FE5" w:rsidRPr="00B350C5">
              <w:rPr>
                <w:rFonts w:cs="Arial"/>
                <w:sz w:val="20"/>
                <w:szCs w:val="20"/>
              </w:rPr>
              <w:t xml:space="preserve"> Road</w:t>
            </w:r>
          </w:p>
        </w:tc>
      </w:tr>
      <w:tr w:rsidR="001C6FE5" w:rsidRPr="001C6FE5" w14:paraId="4AB605DD" w14:textId="77777777" w:rsidTr="001C6FE5">
        <w:tc>
          <w:tcPr>
            <w:tcW w:w="439" w:type="dxa"/>
          </w:tcPr>
          <w:p w14:paraId="641567E2" w14:textId="77777777" w:rsidR="001C6FE5" w:rsidRPr="00B350C5" w:rsidRDefault="001C6FE5" w:rsidP="001C6FE5">
            <w:pPr>
              <w:spacing w:before="0" w:after="0" w:line="240" w:lineRule="auto"/>
              <w:rPr>
                <w:rFonts w:cs="Arial"/>
                <w:sz w:val="20"/>
                <w:szCs w:val="20"/>
              </w:rPr>
            </w:pPr>
            <w:r w:rsidRPr="00B350C5">
              <w:rPr>
                <w:rFonts w:cs="Arial"/>
                <w:sz w:val="20"/>
                <w:szCs w:val="20"/>
              </w:rPr>
              <w:t>7</w:t>
            </w:r>
          </w:p>
        </w:tc>
        <w:tc>
          <w:tcPr>
            <w:tcW w:w="2268" w:type="dxa"/>
          </w:tcPr>
          <w:p w14:paraId="243F47BB" w14:textId="77777777" w:rsidR="001C6FE5" w:rsidRPr="00B350C5" w:rsidRDefault="001C6FE5" w:rsidP="001C6FE5">
            <w:pPr>
              <w:spacing w:before="0" w:after="0" w:line="240" w:lineRule="auto"/>
              <w:rPr>
                <w:rFonts w:cs="Arial"/>
                <w:sz w:val="20"/>
                <w:szCs w:val="20"/>
              </w:rPr>
            </w:pPr>
            <w:r w:rsidRPr="00B350C5">
              <w:rPr>
                <w:rFonts w:cs="Arial"/>
                <w:sz w:val="20"/>
                <w:szCs w:val="20"/>
              </w:rPr>
              <w:t>Beckenham Road</w:t>
            </w:r>
          </w:p>
        </w:tc>
        <w:tc>
          <w:tcPr>
            <w:tcW w:w="439" w:type="dxa"/>
          </w:tcPr>
          <w:p w14:paraId="2AAFA9BA" w14:textId="77777777" w:rsidR="001C6FE5" w:rsidRPr="00B350C5" w:rsidRDefault="001C6FE5" w:rsidP="001C6FE5">
            <w:pPr>
              <w:spacing w:before="0" w:after="0" w:line="240" w:lineRule="auto"/>
              <w:rPr>
                <w:rFonts w:cs="Arial"/>
                <w:sz w:val="20"/>
                <w:szCs w:val="20"/>
              </w:rPr>
            </w:pPr>
            <w:r w:rsidRPr="00B350C5">
              <w:rPr>
                <w:rFonts w:cs="Arial"/>
                <w:sz w:val="20"/>
                <w:szCs w:val="20"/>
              </w:rPr>
              <w:t>23</w:t>
            </w:r>
          </w:p>
        </w:tc>
        <w:tc>
          <w:tcPr>
            <w:tcW w:w="2268" w:type="dxa"/>
          </w:tcPr>
          <w:p w14:paraId="300F016A" w14:textId="5B7F77A5" w:rsidR="001C6FE5" w:rsidRPr="00B350C5" w:rsidRDefault="0055566A" w:rsidP="001C6FE5">
            <w:pPr>
              <w:spacing w:before="0" w:after="0" w:line="240" w:lineRule="auto"/>
              <w:rPr>
                <w:rFonts w:cs="Arial"/>
                <w:sz w:val="20"/>
                <w:szCs w:val="20"/>
              </w:rPr>
            </w:pPr>
            <w:r w:rsidRPr="00B350C5">
              <w:rPr>
                <w:rFonts w:cs="Arial"/>
                <w:sz w:val="20"/>
                <w:szCs w:val="20"/>
              </w:rPr>
              <w:t xml:space="preserve">High Street, </w:t>
            </w:r>
            <w:r w:rsidR="001C6FE5" w:rsidRPr="00B350C5">
              <w:rPr>
                <w:rFonts w:cs="Arial"/>
                <w:sz w:val="20"/>
                <w:szCs w:val="20"/>
              </w:rPr>
              <w:t>St Mary Cray</w:t>
            </w:r>
          </w:p>
        </w:tc>
      </w:tr>
      <w:tr w:rsidR="001C6FE5" w:rsidRPr="001C6FE5" w14:paraId="0E30D4BA" w14:textId="77777777" w:rsidTr="001C6FE5">
        <w:tc>
          <w:tcPr>
            <w:tcW w:w="439" w:type="dxa"/>
          </w:tcPr>
          <w:p w14:paraId="440BDEA1" w14:textId="77777777" w:rsidR="001C6FE5" w:rsidRPr="00B350C5" w:rsidRDefault="001C6FE5" w:rsidP="001C6FE5">
            <w:pPr>
              <w:spacing w:before="0" w:after="0" w:line="240" w:lineRule="auto"/>
              <w:rPr>
                <w:rFonts w:cs="Arial"/>
                <w:sz w:val="20"/>
                <w:szCs w:val="20"/>
              </w:rPr>
            </w:pPr>
            <w:r w:rsidRPr="00B350C5">
              <w:rPr>
                <w:rFonts w:cs="Arial"/>
                <w:sz w:val="20"/>
                <w:szCs w:val="20"/>
              </w:rPr>
              <w:t>8</w:t>
            </w:r>
          </w:p>
        </w:tc>
        <w:tc>
          <w:tcPr>
            <w:tcW w:w="2268" w:type="dxa"/>
          </w:tcPr>
          <w:p w14:paraId="16689D2F" w14:textId="77777777" w:rsidR="001C6FE5" w:rsidRPr="00B350C5" w:rsidRDefault="001C6FE5" w:rsidP="001C6FE5">
            <w:pPr>
              <w:spacing w:before="0" w:after="0" w:line="240" w:lineRule="auto"/>
              <w:rPr>
                <w:rFonts w:cs="Arial"/>
                <w:sz w:val="20"/>
                <w:szCs w:val="20"/>
              </w:rPr>
            </w:pPr>
            <w:r w:rsidRPr="00B350C5">
              <w:rPr>
                <w:rFonts w:cs="Arial"/>
                <w:sz w:val="20"/>
                <w:szCs w:val="20"/>
              </w:rPr>
              <w:t>Worsley Bridge Road</w:t>
            </w:r>
          </w:p>
        </w:tc>
        <w:tc>
          <w:tcPr>
            <w:tcW w:w="439" w:type="dxa"/>
          </w:tcPr>
          <w:p w14:paraId="4662CD9E" w14:textId="77777777" w:rsidR="001C6FE5" w:rsidRPr="00B350C5" w:rsidRDefault="001C6FE5" w:rsidP="001C6FE5">
            <w:pPr>
              <w:spacing w:before="0" w:after="0" w:line="240" w:lineRule="auto"/>
              <w:rPr>
                <w:rFonts w:cs="Arial"/>
                <w:sz w:val="20"/>
                <w:szCs w:val="20"/>
              </w:rPr>
            </w:pPr>
            <w:r w:rsidRPr="00B350C5">
              <w:rPr>
                <w:rFonts w:cs="Arial"/>
                <w:sz w:val="20"/>
                <w:szCs w:val="20"/>
              </w:rPr>
              <w:t>24</w:t>
            </w:r>
          </w:p>
        </w:tc>
        <w:tc>
          <w:tcPr>
            <w:tcW w:w="2268" w:type="dxa"/>
          </w:tcPr>
          <w:p w14:paraId="5777136B" w14:textId="77777777" w:rsidR="001C6FE5" w:rsidRPr="00B350C5" w:rsidRDefault="001C6FE5" w:rsidP="001C6FE5">
            <w:pPr>
              <w:spacing w:before="0" w:after="0" w:line="240" w:lineRule="auto"/>
              <w:rPr>
                <w:rFonts w:cs="Arial"/>
                <w:sz w:val="20"/>
                <w:szCs w:val="20"/>
              </w:rPr>
            </w:pPr>
            <w:r w:rsidRPr="00B350C5">
              <w:rPr>
                <w:rFonts w:cs="Arial"/>
                <w:sz w:val="20"/>
                <w:szCs w:val="20"/>
              </w:rPr>
              <w:t>Midfield Way</w:t>
            </w:r>
          </w:p>
        </w:tc>
      </w:tr>
      <w:tr w:rsidR="001C6FE5" w:rsidRPr="001C6FE5" w14:paraId="3A873E0B" w14:textId="77777777" w:rsidTr="001C6FE5">
        <w:tc>
          <w:tcPr>
            <w:tcW w:w="439" w:type="dxa"/>
          </w:tcPr>
          <w:p w14:paraId="025DA9C8" w14:textId="77777777" w:rsidR="001C6FE5" w:rsidRPr="00B350C5" w:rsidRDefault="001C6FE5" w:rsidP="001C6FE5">
            <w:pPr>
              <w:spacing w:before="0" w:after="0" w:line="240" w:lineRule="auto"/>
              <w:rPr>
                <w:rFonts w:cs="Arial"/>
                <w:sz w:val="20"/>
                <w:szCs w:val="20"/>
              </w:rPr>
            </w:pPr>
            <w:r w:rsidRPr="00B350C5">
              <w:rPr>
                <w:rFonts w:cs="Arial"/>
                <w:sz w:val="20"/>
                <w:szCs w:val="20"/>
              </w:rPr>
              <w:t>9</w:t>
            </w:r>
          </w:p>
        </w:tc>
        <w:tc>
          <w:tcPr>
            <w:tcW w:w="2268" w:type="dxa"/>
          </w:tcPr>
          <w:p w14:paraId="5E4718B3" w14:textId="77777777" w:rsidR="001C6FE5" w:rsidRPr="00B350C5" w:rsidRDefault="001C6FE5" w:rsidP="001C6FE5">
            <w:pPr>
              <w:spacing w:before="0" w:after="0" w:line="240" w:lineRule="auto"/>
              <w:rPr>
                <w:rFonts w:cs="Arial"/>
                <w:sz w:val="20"/>
                <w:szCs w:val="20"/>
              </w:rPr>
            </w:pPr>
            <w:r w:rsidRPr="00B350C5">
              <w:rPr>
                <w:rFonts w:cs="Arial"/>
                <w:sz w:val="20"/>
                <w:szCs w:val="20"/>
              </w:rPr>
              <w:t>Links Way</w:t>
            </w:r>
          </w:p>
        </w:tc>
        <w:tc>
          <w:tcPr>
            <w:tcW w:w="439" w:type="dxa"/>
          </w:tcPr>
          <w:p w14:paraId="688B69F6" w14:textId="77777777" w:rsidR="001C6FE5" w:rsidRPr="00B350C5" w:rsidRDefault="001C6FE5" w:rsidP="001C6FE5">
            <w:pPr>
              <w:spacing w:before="0" w:after="0" w:line="240" w:lineRule="auto"/>
              <w:rPr>
                <w:rFonts w:cs="Arial"/>
                <w:sz w:val="20"/>
                <w:szCs w:val="20"/>
              </w:rPr>
            </w:pPr>
            <w:r w:rsidRPr="00B350C5">
              <w:rPr>
                <w:rFonts w:cs="Arial"/>
                <w:sz w:val="20"/>
                <w:szCs w:val="20"/>
              </w:rPr>
              <w:t>25</w:t>
            </w:r>
          </w:p>
        </w:tc>
        <w:tc>
          <w:tcPr>
            <w:tcW w:w="2268" w:type="dxa"/>
          </w:tcPr>
          <w:p w14:paraId="476CF887" w14:textId="77777777" w:rsidR="001C6FE5" w:rsidRPr="00B350C5" w:rsidRDefault="001C6FE5" w:rsidP="001C6FE5">
            <w:pPr>
              <w:spacing w:before="0" w:after="0" w:line="240" w:lineRule="auto"/>
              <w:rPr>
                <w:rFonts w:cs="Arial"/>
                <w:sz w:val="20"/>
                <w:szCs w:val="20"/>
              </w:rPr>
            </w:pPr>
            <w:r w:rsidRPr="00B350C5">
              <w:rPr>
                <w:rFonts w:cs="Arial"/>
                <w:sz w:val="20"/>
                <w:szCs w:val="20"/>
              </w:rPr>
              <w:t>Ashfield Lane</w:t>
            </w:r>
          </w:p>
        </w:tc>
      </w:tr>
      <w:tr w:rsidR="001C6FE5" w:rsidRPr="001C6FE5" w14:paraId="55192796" w14:textId="77777777" w:rsidTr="001C6FE5">
        <w:tc>
          <w:tcPr>
            <w:tcW w:w="439" w:type="dxa"/>
          </w:tcPr>
          <w:p w14:paraId="7163EE28" w14:textId="77777777" w:rsidR="001C6FE5" w:rsidRPr="00B350C5" w:rsidRDefault="001C6FE5" w:rsidP="001C6FE5">
            <w:pPr>
              <w:spacing w:before="0" w:after="0" w:line="240" w:lineRule="auto"/>
              <w:rPr>
                <w:rFonts w:cs="Arial"/>
                <w:sz w:val="20"/>
                <w:szCs w:val="20"/>
              </w:rPr>
            </w:pPr>
            <w:r w:rsidRPr="00B350C5">
              <w:rPr>
                <w:rFonts w:cs="Arial"/>
                <w:sz w:val="20"/>
                <w:szCs w:val="20"/>
              </w:rPr>
              <w:t>10</w:t>
            </w:r>
          </w:p>
        </w:tc>
        <w:tc>
          <w:tcPr>
            <w:tcW w:w="2268" w:type="dxa"/>
          </w:tcPr>
          <w:p w14:paraId="21B45D48" w14:textId="77777777" w:rsidR="001C6FE5" w:rsidRPr="00B350C5" w:rsidRDefault="001C6FE5" w:rsidP="001C6FE5">
            <w:pPr>
              <w:spacing w:before="0" w:after="0" w:line="240" w:lineRule="auto"/>
              <w:rPr>
                <w:rFonts w:cs="Arial"/>
                <w:sz w:val="20"/>
                <w:szCs w:val="20"/>
              </w:rPr>
            </w:pPr>
            <w:r w:rsidRPr="00B350C5">
              <w:rPr>
                <w:rFonts w:cs="Arial"/>
                <w:sz w:val="20"/>
                <w:szCs w:val="20"/>
              </w:rPr>
              <w:t>Elmers End Road</w:t>
            </w:r>
          </w:p>
        </w:tc>
        <w:tc>
          <w:tcPr>
            <w:tcW w:w="439" w:type="dxa"/>
          </w:tcPr>
          <w:p w14:paraId="1F6B6A9A" w14:textId="77777777" w:rsidR="001C6FE5" w:rsidRPr="00B350C5" w:rsidRDefault="001C6FE5" w:rsidP="001C6FE5">
            <w:pPr>
              <w:spacing w:before="0" w:after="0" w:line="240" w:lineRule="auto"/>
              <w:rPr>
                <w:rFonts w:cs="Arial"/>
                <w:sz w:val="20"/>
                <w:szCs w:val="20"/>
              </w:rPr>
            </w:pPr>
            <w:r w:rsidRPr="00B350C5">
              <w:rPr>
                <w:rFonts w:cs="Arial"/>
                <w:sz w:val="20"/>
                <w:szCs w:val="20"/>
              </w:rPr>
              <w:t>26</w:t>
            </w:r>
          </w:p>
        </w:tc>
        <w:tc>
          <w:tcPr>
            <w:tcW w:w="2268" w:type="dxa"/>
          </w:tcPr>
          <w:p w14:paraId="76E54872" w14:textId="77777777" w:rsidR="001C6FE5" w:rsidRPr="00B350C5" w:rsidRDefault="001C6FE5" w:rsidP="001C6FE5">
            <w:pPr>
              <w:spacing w:before="0" w:after="0" w:line="240" w:lineRule="auto"/>
              <w:rPr>
                <w:rFonts w:cs="Arial"/>
                <w:sz w:val="20"/>
                <w:szCs w:val="20"/>
              </w:rPr>
            </w:pPr>
            <w:r w:rsidRPr="00B350C5">
              <w:rPr>
                <w:rFonts w:cs="Arial"/>
                <w:sz w:val="20"/>
                <w:szCs w:val="20"/>
              </w:rPr>
              <w:t>Park Road</w:t>
            </w:r>
          </w:p>
        </w:tc>
      </w:tr>
      <w:tr w:rsidR="001C6FE5" w:rsidRPr="001C6FE5" w14:paraId="0F8E0928" w14:textId="77777777" w:rsidTr="001C6FE5">
        <w:tc>
          <w:tcPr>
            <w:tcW w:w="439" w:type="dxa"/>
          </w:tcPr>
          <w:p w14:paraId="41108E2B" w14:textId="77777777" w:rsidR="001C6FE5" w:rsidRPr="00B350C5" w:rsidRDefault="001C6FE5" w:rsidP="001C6FE5">
            <w:pPr>
              <w:spacing w:before="0" w:after="0" w:line="240" w:lineRule="auto"/>
              <w:rPr>
                <w:rFonts w:cs="Arial"/>
                <w:sz w:val="20"/>
                <w:szCs w:val="20"/>
              </w:rPr>
            </w:pPr>
            <w:r w:rsidRPr="00B350C5">
              <w:rPr>
                <w:rFonts w:cs="Arial"/>
                <w:sz w:val="20"/>
                <w:szCs w:val="20"/>
              </w:rPr>
              <w:t>11</w:t>
            </w:r>
          </w:p>
        </w:tc>
        <w:tc>
          <w:tcPr>
            <w:tcW w:w="2268" w:type="dxa"/>
          </w:tcPr>
          <w:p w14:paraId="332AD7F2" w14:textId="77777777" w:rsidR="001C6FE5" w:rsidRPr="00B350C5" w:rsidRDefault="001C6FE5" w:rsidP="001C6FE5">
            <w:pPr>
              <w:spacing w:before="0" w:after="0" w:line="240" w:lineRule="auto"/>
              <w:rPr>
                <w:rFonts w:cs="Arial"/>
                <w:sz w:val="20"/>
                <w:szCs w:val="20"/>
              </w:rPr>
            </w:pPr>
            <w:r w:rsidRPr="00B350C5">
              <w:rPr>
                <w:rFonts w:cs="Arial"/>
                <w:sz w:val="20"/>
                <w:szCs w:val="20"/>
              </w:rPr>
              <w:t>Anerley Road</w:t>
            </w:r>
          </w:p>
        </w:tc>
        <w:tc>
          <w:tcPr>
            <w:tcW w:w="439" w:type="dxa"/>
          </w:tcPr>
          <w:p w14:paraId="0DAB2DF8" w14:textId="77777777" w:rsidR="001C6FE5" w:rsidRPr="00B350C5" w:rsidRDefault="001C6FE5" w:rsidP="001C6FE5">
            <w:pPr>
              <w:spacing w:before="0" w:after="0" w:line="240" w:lineRule="auto"/>
              <w:rPr>
                <w:rFonts w:cs="Arial"/>
                <w:sz w:val="20"/>
                <w:szCs w:val="20"/>
              </w:rPr>
            </w:pPr>
            <w:r w:rsidRPr="00B350C5">
              <w:rPr>
                <w:rFonts w:cs="Arial"/>
                <w:sz w:val="20"/>
                <w:szCs w:val="20"/>
              </w:rPr>
              <w:t>27</w:t>
            </w:r>
          </w:p>
        </w:tc>
        <w:tc>
          <w:tcPr>
            <w:tcW w:w="2268" w:type="dxa"/>
          </w:tcPr>
          <w:p w14:paraId="7B0F2868" w14:textId="77777777" w:rsidR="001C6FE5" w:rsidRPr="00B350C5" w:rsidRDefault="001C6FE5" w:rsidP="001C6FE5">
            <w:pPr>
              <w:spacing w:before="0" w:after="0" w:line="240" w:lineRule="auto"/>
              <w:rPr>
                <w:rFonts w:cs="Arial"/>
                <w:sz w:val="20"/>
                <w:szCs w:val="20"/>
              </w:rPr>
            </w:pPr>
            <w:r w:rsidRPr="00B350C5">
              <w:rPr>
                <w:rFonts w:cs="Arial"/>
                <w:sz w:val="20"/>
                <w:szCs w:val="20"/>
              </w:rPr>
              <w:t>Harwood Avenue</w:t>
            </w:r>
          </w:p>
        </w:tc>
      </w:tr>
      <w:tr w:rsidR="001C6FE5" w:rsidRPr="001C6FE5" w14:paraId="66CF0DAC" w14:textId="77777777" w:rsidTr="001C6FE5">
        <w:tc>
          <w:tcPr>
            <w:tcW w:w="439" w:type="dxa"/>
          </w:tcPr>
          <w:p w14:paraId="5702023F" w14:textId="77777777" w:rsidR="001C6FE5" w:rsidRPr="00B350C5" w:rsidRDefault="001C6FE5" w:rsidP="001C6FE5">
            <w:pPr>
              <w:spacing w:before="0" w:after="0" w:line="240" w:lineRule="auto"/>
              <w:rPr>
                <w:rFonts w:cs="Arial"/>
                <w:sz w:val="20"/>
                <w:szCs w:val="20"/>
              </w:rPr>
            </w:pPr>
            <w:r w:rsidRPr="00B350C5">
              <w:rPr>
                <w:rFonts w:cs="Arial"/>
                <w:sz w:val="20"/>
                <w:szCs w:val="20"/>
              </w:rPr>
              <w:t>12</w:t>
            </w:r>
          </w:p>
        </w:tc>
        <w:tc>
          <w:tcPr>
            <w:tcW w:w="2268" w:type="dxa"/>
          </w:tcPr>
          <w:p w14:paraId="031D0601" w14:textId="77777777" w:rsidR="001C6FE5" w:rsidRPr="00B350C5" w:rsidRDefault="001C6FE5" w:rsidP="001C6FE5">
            <w:pPr>
              <w:spacing w:before="0" w:after="0" w:line="240" w:lineRule="auto"/>
              <w:rPr>
                <w:rFonts w:cs="Arial"/>
                <w:sz w:val="20"/>
                <w:szCs w:val="20"/>
              </w:rPr>
            </w:pPr>
            <w:r w:rsidRPr="00B350C5">
              <w:rPr>
                <w:rFonts w:cs="Arial"/>
                <w:sz w:val="20"/>
                <w:szCs w:val="20"/>
              </w:rPr>
              <w:t>Anerley Hill</w:t>
            </w:r>
          </w:p>
        </w:tc>
        <w:tc>
          <w:tcPr>
            <w:tcW w:w="439" w:type="dxa"/>
          </w:tcPr>
          <w:p w14:paraId="0B7C030C" w14:textId="77777777" w:rsidR="001C6FE5" w:rsidRPr="00B350C5" w:rsidRDefault="001C6FE5" w:rsidP="001C6FE5">
            <w:pPr>
              <w:spacing w:before="0" w:after="0" w:line="240" w:lineRule="auto"/>
              <w:rPr>
                <w:rFonts w:cs="Arial"/>
                <w:sz w:val="20"/>
                <w:szCs w:val="20"/>
              </w:rPr>
            </w:pPr>
            <w:r w:rsidRPr="00B350C5">
              <w:rPr>
                <w:rFonts w:cs="Arial"/>
                <w:sz w:val="20"/>
                <w:szCs w:val="20"/>
              </w:rPr>
              <w:t>28</w:t>
            </w:r>
          </w:p>
        </w:tc>
        <w:tc>
          <w:tcPr>
            <w:tcW w:w="2268" w:type="dxa"/>
          </w:tcPr>
          <w:p w14:paraId="2F8D9D0F" w14:textId="77777777" w:rsidR="001C6FE5" w:rsidRPr="00B350C5" w:rsidRDefault="001C6FE5" w:rsidP="001C6FE5">
            <w:pPr>
              <w:spacing w:before="0" w:after="0" w:line="240" w:lineRule="auto"/>
              <w:rPr>
                <w:rFonts w:cs="Arial"/>
                <w:sz w:val="20"/>
                <w:szCs w:val="20"/>
              </w:rPr>
            </w:pPr>
            <w:proofErr w:type="spellStart"/>
            <w:r w:rsidRPr="00B350C5">
              <w:rPr>
                <w:rFonts w:cs="Arial"/>
                <w:sz w:val="20"/>
                <w:szCs w:val="20"/>
              </w:rPr>
              <w:t>Widmore</w:t>
            </w:r>
            <w:proofErr w:type="spellEnd"/>
            <w:r w:rsidRPr="00B350C5">
              <w:rPr>
                <w:rFonts w:cs="Arial"/>
                <w:sz w:val="20"/>
                <w:szCs w:val="20"/>
              </w:rPr>
              <w:t xml:space="preserve"> Road</w:t>
            </w:r>
          </w:p>
        </w:tc>
      </w:tr>
      <w:tr w:rsidR="001C6FE5" w:rsidRPr="001C6FE5" w14:paraId="70E33691" w14:textId="77777777" w:rsidTr="001C6FE5">
        <w:tc>
          <w:tcPr>
            <w:tcW w:w="439" w:type="dxa"/>
          </w:tcPr>
          <w:p w14:paraId="304C6A25" w14:textId="77777777" w:rsidR="001C6FE5" w:rsidRPr="00B350C5" w:rsidRDefault="001C6FE5" w:rsidP="001C6FE5">
            <w:pPr>
              <w:spacing w:before="0" w:after="0" w:line="240" w:lineRule="auto"/>
              <w:rPr>
                <w:rFonts w:cs="Arial"/>
                <w:sz w:val="20"/>
                <w:szCs w:val="20"/>
              </w:rPr>
            </w:pPr>
            <w:r w:rsidRPr="00B350C5">
              <w:rPr>
                <w:rFonts w:cs="Arial"/>
                <w:sz w:val="20"/>
                <w:szCs w:val="20"/>
              </w:rPr>
              <w:t>13</w:t>
            </w:r>
          </w:p>
        </w:tc>
        <w:tc>
          <w:tcPr>
            <w:tcW w:w="2268" w:type="dxa"/>
          </w:tcPr>
          <w:p w14:paraId="7E90E9C0" w14:textId="77777777" w:rsidR="001C6FE5" w:rsidRPr="00B350C5" w:rsidRDefault="001C6FE5" w:rsidP="001C6FE5">
            <w:pPr>
              <w:spacing w:before="0" w:after="0" w:line="240" w:lineRule="auto"/>
              <w:rPr>
                <w:rFonts w:cs="Arial"/>
                <w:sz w:val="20"/>
                <w:szCs w:val="20"/>
              </w:rPr>
            </w:pPr>
            <w:r w:rsidRPr="00B350C5">
              <w:rPr>
                <w:rFonts w:cs="Arial"/>
                <w:sz w:val="20"/>
                <w:szCs w:val="20"/>
              </w:rPr>
              <w:t>Hamlet Road</w:t>
            </w:r>
          </w:p>
        </w:tc>
        <w:tc>
          <w:tcPr>
            <w:tcW w:w="439" w:type="dxa"/>
          </w:tcPr>
          <w:p w14:paraId="18646290" w14:textId="77777777" w:rsidR="001C6FE5" w:rsidRPr="00B350C5" w:rsidRDefault="001C6FE5" w:rsidP="001C6FE5">
            <w:pPr>
              <w:spacing w:before="0" w:after="0" w:line="240" w:lineRule="auto"/>
              <w:rPr>
                <w:rFonts w:cs="Arial"/>
                <w:sz w:val="20"/>
                <w:szCs w:val="20"/>
              </w:rPr>
            </w:pPr>
            <w:r w:rsidRPr="00B350C5">
              <w:rPr>
                <w:rFonts w:cs="Arial"/>
                <w:sz w:val="20"/>
                <w:szCs w:val="20"/>
              </w:rPr>
              <w:t>29</w:t>
            </w:r>
          </w:p>
        </w:tc>
        <w:tc>
          <w:tcPr>
            <w:tcW w:w="2268" w:type="dxa"/>
          </w:tcPr>
          <w:p w14:paraId="5E25F2DF" w14:textId="77777777" w:rsidR="001C6FE5" w:rsidRPr="00B350C5" w:rsidRDefault="001C6FE5" w:rsidP="001C6FE5">
            <w:pPr>
              <w:spacing w:before="0" w:after="0" w:line="240" w:lineRule="auto"/>
              <w:rPr>
                <w:rFonts w:cs="Arial"/>
                <w:sz w:val="20"/>
                <w:szCs w:val="20"/>
              </w:rPr>
            </w:pPr>
            <w:r w:rsidRPr="00B350C5">
              <w:rPr>
                <w:rFonts w:cs="Arial"/>
                <w:sz w:val="20"/>
                <w:szCs w:val="20"/>
              </w:rPr>
              <w:t>Blackbrook Lane</w:t>
            </w:r>
          </w:p>
        </w:tc>
      </w:tr>
      <w:tr w:rsidR="001C6FE5" w:rsidRPr="001C6FE5" w14:paraId="0CB3A865" w14:textId="77777777" w:rsidTr="001C6FE5">
        <w:tc>
          <w:tcPr>
            <w:tcW w:w="439" w:type="dxa"/>
          </w:tcPr>
          <w:p w14:paraId="57B1458C" w14:textId="77777777" w:rsidR="001C6FE5" w:rsidRPr="00B350C5" w:rsidRDefault="001C6FE5" w:rsidP="001C6FE5">
            <w:pPr>
              <w:spacing w:before="0" w:after="0" w:line="240" w:lineRule="auto"/>
              <w:rPr>
                <w:rFonts w:cs="Arial"/>
                <w:sz w:val="20"/>
                <w:szCs w:val="20"/>
              </w:rPr>
            </w:pPr>
            <w:r w:rsidRPr="00B350C5">
              <w:rPr>
                <w:rFonts w:cs="Arial"/>
                <w:sz w:val="20"/>
                <w:szCs w:val="20"/>
              </w:rPr>
              <w:t>14</w:t>
            </w:r>
          </w:p>
        </w:tc>
        <w:tc>
          <w:tcPr>
            <w:tcW w:w="2268" w:type="dxa"/>
          </w:tcPr>
          <w:p w14:paraId="46C5E2DA" w14:textId="77777777" w:rsidR="001C6FE5" w:rsidRPr="00B350C5" w:rsidRDefault="001C6FE5" w:rsidP="001C6FE5">
            <w:pPr>
              <w:spacing w:before="0" w:after="0" w:line="240" w:lineRule="auto"/>
              <w:rPr>
                <w:rFonts w:cs="Arial"/>
                <w:sz w:val="20"/>
                <w:szCs w:val="20"/>
              </w:rPr>
            </w:pPr>
            <w:r w:rsidRPr="00B350C5">
              <w:rPr>
                <w:rFonts w:cs="Arial"/>
                <w:sz w:val="20"/>
                <w:szCs w:val="20"/>
              </w:rPr>
              <w:t>Belvedere Road</w:t>
            </w:r>
          </w:p>
        </w:tc>
        <w:tc>
          <w:tcPr>
            <w:tcW w:w="439" w:type="dxa"/>
          </w:tcPr>
          <w:p w14:paraId="309C9A9D" w14:textId="77777777" w:rsidR="001C6FE5" w:rsidRPr="00B350C5" w:rsidRDefault="001C6FE5" w:rsidP="001C6FE5">
            <w:pPr>
              <w:spacing w:before="0" w:after="0" w:line="240" w:lineRule="auto"/>
              <w:rPr>
                <w:rFonts w:cs="Arial"/>
                <w:sz w:val="20"/>
                <w:szCs w:val="20"/>
              </w:rPr>
            </w:pPr>
            <w:r w:rsidRPr="00B350C5">
              <w:rPr>
                <w:rFonts w:cs="Arial"/>
                <w:sz w:val="20"/>
                <w:szCs w:val="20"/>
              </w:rPr>
              <w:t>30</w:t>
            </w:r>
          </w:p>
        </w:tc>
        <w:tc>
          <w:tcPr>
            <w:tcW w:w="2268" w:type="dxa"/>
          </w:tcPr>
          <w:p w14:paraId="02E45593" w14:textId="77777777" w:rsidR="001C6FE5" w:rsidRPr="00B350C5" w:rsidRDefault="001C6FE5" w:rsidP="001C6FE5">
            <w:pPr>
              <w:spacing w:before="0" w:after="0" w:line="240" w:lineRule="auto"/>
              <w:rPr>
                <w:rFonts w:cs="Arial"/>
                <w:sz w:val="20"/>
                <w:szCs w:val="20"/>
              </w:rPr>
            </w:pPr>
            <w:r w:rsidRPr="00B350C5">
              <w:rPr>
                <w:rFonts w:cs="Arial"/>
                <w:sz w:val="20"/>
                <w:szCs w:val="20"/>
              </w:rPr>
              <w:t>Old Hill</w:t>
            </w:r>
          </w:p>
        </w:tc>
      </w:tr>
      <w:tr w:rsidR="001C6FE5" w:rsidRPr="001C6FE5" w14:paraId="4F806232" w14:textId="77777777" w:rsidTr="001C6FE5">
        <w:tc>
          <w:tcPr>
            <w:tcW w:w="439" w:type="dxa"/>
          </w:tcPr>
          <w:p w14:paraId="634FE2D0" w14:textId="77777777" w:rsidR="001C6FE5" w:rsidRPr="00B350C5" w:rsidRDefault="001C6FE5" w:rsidP="001C6FE5">
            <w:pPr>
              <w:spacing w:before="0" w:after="0" w:line="240" w:lineRule="auto"/>
              <w:rPr>
                <w:rFonts w:cs="Arial"/>
                <w:sz w:val="20"/>
                <w:szCs w:val="20"/>
              </w:rPr>
            </w:pPr>
            <w:r w:rsidRPr="00B350C5">
              <w:rPr>
                <w:rFonts w:cs="Arial"/>
                <w:sz w:val="20"/>
                <w:szCs w:val="20"/>
              </w:rPr>
              <w:t>15</w:t>
            </w:r>
          </w:p>
        </w:tc>
        <w:tc>
          <w:tcPr>
            <w:tcW w:w="2268" w:type="dxa"/>
          </w:tcPr>
          <w:p w14:paraId="0ABD3846" w14:textId="77777777" w:rsidR="001C6FE5" w:rsidRPr="00B350C5" w:rsidRDefault="001C6FE5" w:rsidP="001C6FE5">
            <w:pPr>
              <w:spacing w:before="0" w:after="0" w:line="240" w:lineRule="auto"/>
              <w:rPr>
                <w:rFonts w:cs="Arial"/>
                <w:sz w:val="20"/>
                <w:szCs w:val="20"/>
              </w:rPr>
            </w:pPr>
            <w:r w:rsidRPr="00B350C5">
              <w:rPr>
                <w:rFonts w:cs="Arial"/>
                <w:sz w:val="20"/>
                <w:szCs w:val="20"/>
              </w:rPr>
              <w:t>Glebe Way</w:t>
            </w:r>
          </w:p>
        </w:tc>
        <w:tc>
          <w:tcPr>
            <w:tcW w:w="439" w:type="dxa"/>
          </w:tcPr>
          <w:p w14:paraId="18247D25" w14:textId="77777777" w:rsidR="001C6FE5" w:rsidRPr="00B350C5" w:rsidRDefault="001C6FE5" w:rsidP="001C6FE5">
            <w:pPr>
              <w:spacing w:before="0" w:after="0" w:line="240" w:lineRule="auto"/>
              <w:rPr>
                <w:rFonts w:cs="Arial"/>
                <w:sz w:val="20"/>
                <w:szCs w:val="20"/>
              </w:rPr>
            </w:pPr>
            <w:r w:rsidRPr="00B350C5">
              <w:rPr>
                <w:rFonts w:cs="Arial"/>
                <w:sz w:val="20"/>
                <w:szCs w:val="20"/>
              </w:rPr>
              <w:t>31</w:t>
            </w:r>
          </w:p>
        </w:tc>
        <w:tc>
          <w:tcPr>
            <w:tcW w:w="2268" w:type="dxa"/>
          </w:tcPr>
          <w:p w14:paraId="4AE1B242" w14:textId="77777777" w:rsidR="001C6FE5" w:rsidRPr="00B350C5" w:rsidRDefault="001C6FE5" w:rsidP="001C6FE5">
            <w:pPr>
              <w:spacing w:before="0" w:after="0" w:line="240" w:lineRule="auto"/>
              <w:rPr>
                <w:rFonts w:cs="Arial"/>
                <w:sz w:val="20"/>
                <w:szCs w:val="20"/>
              </w:rPr>
            </w:pPr>
            <w:r w:rsidRPr="00B350C5">
              <w:rPr>
                <w:rFonts w:cs="Arial"/>
                <w:sz w:val="20"/>
                <w:szCs w:val="20"/>
              </w:rPr>
              <w:t>Mottingham Road</w:t>
            </w:r>
          </w:p>
        </w:tc>
      </w:tr>
      <w:tr w:rsidR="001C6FE5" w:rsidRPr="001C6FE5" w14:paraId="2E91F383" w14:textId="77777777" w:rsidTr="001C6FE5">
        <w:tc>
          <w:tcPr>
            <w:tcW w:w="439" w:type="dxa"/>
          </w:tcPr>
          <w:p w14:paraId="0B43F84D" w14:textId="77777777" w:rsidR="001C6FE5" w:rsidRPr="00B350C5" w:rsidRDefault="001C6FE5" w:rsidP="001C6FE5">
            <w:pPr>
              <w:spacing w:before="0" w:after="0" w:line="240" w:lineRule="auto"/>
              <w:rPr>
                <w:rFonts w:cs="Arial"/>
                <w:sz w:val="20"/>
                <w:szCs w:val="20"/>
              </w:rPr>
            </w:pPr>
            <w:r w:rsidRPr="00B350C5">
              <w:rPr>
                <w:rFonts w:cs="Arial"/>
                <w:sz w:val="20"/>
                <w:szCs w:val="20"/>
              </w:rPr>
              <w:t>16</w:t>
            </w:r>
          </w:p>
        </w:tc>
        <w:tc>
          <w:tcPr>
            <w:tcW w:w="2268" w:type="dxa"/>
          </w:tcPr>
          <w:p w14:paraId="4999572C" w14:textId="77777777" w:rsidR="001C6FE5" w:rsidRPr="00B350C5" w:rsidRDefault="001C6FE5" w:rsidP="001C6FE5">
            <w:pPr>
              <w:spacing w:before="0" w:after="0" w:line="240" w:lineRule="auto"/>
              <w:rPr>
                <w:rFonts w:cs="Arial"/>
                <w:sz w:val="20"/>
                <w:szCs w:val="20"/>
              </w:rPr>
            </w:pPr>
            <w:r w:rsidRPr="00B350C5">
              <w:rPr>
                <w:rFonts w:cs="Arial"/>
                <w:sz w:val="20"/>
                <w:szCs w:val="20"/>
              </w:rPr>
              <w:t>Ridgeway</w:t>
            </w:r>
          </w:p>
        </w:tc>
        <w:tc>
          <w:tcPr>
            <w:tcW w:w="439" w:type="dxa"/>
          </w:tcPr>
          <w:p w14:paraId="1AB20B7A" w14:textId="77777777" w:rsidR="001C6FE5" w:rsidRPr="00B350C5" w:rsidRDefault="001C6FE5" w:rsidP="001C6FE5">
            <w:pPr>
              <w:spacing w:before="0" w:after="0" w:line="240" w:lineRule="auto"/>
              <w:rPr>
                <w:rFonts w:cs="Arial"/>
                <w:sz w:val="20"/>
                <w:szCs w:val="20"/>
              </w:rPr>
            </w:pPr>
            <w:r w:rsidRPr="00B350C5">
              <w:rPr>
                <w:rFonts w:cs="Arial"/>
                <w:sz w:val="20"/>
                <w:szCs w:val="20"/>
              </w:rPr>
              <w:t>32</w:t>
            </w:r>
          </w:p>
        </w:tc>
        <w:tc>
          <w:tcPr>
            <w:tcW w:w="2268" w:type="dxa"/>
          </w:tcPr>
          <w:p w14:paraId="3B6F0EA7" w14:textId="77777777" w:rsidR="001C6FE5" w:rsidRPr="00B350C5" w:rsidRDefault="001C6FE5" w:rsidP="001C6FE5">
            <w:pPr>
              <w:spacing w:before="0" w:after="0" w:line="240" w:lineRule="auto"/>
              <w:rPr>
                <w:rFonts w:cs="Arial"/>
                <w:sz w:val="20"/>
                <w:szCs w:val="20"/>
              </w:rPr>
            </w:pPr>
            <w:r w:rsidRPr="00B350C5">
              <w:rPr>
                <w:rFonts w:cs="Arial"/>
                <w:sz w:val="20"/>
                <w:szCs w:val="20"/>
              </w:rPr>
              <w:t>Page Heath Lane</w:t>
            </w:r>
          </w:p>
        </w:tc>
      </w:tr>
    </w:tbl>
    <w:p w14:paraId="383A15C8" w14:textId="067B88F2" w:rsidR="008E7998" w:rsidRPr="008E7998" w:rsidRDefault="008E7998" w:rsidP="001C6FE5">
      <w:pPr>
        <w:spacing w:before="0" w:after="0" w:line="240" w:lineRule="auto"/>
        <w:ind w:left="607"/>
      </w:pPr>
    </w:p>
    <w:p w14:paraId="16DC79E2" w14:textId="77777777" w:rsidR="00996BB4" w:rsidRPr="00996BB4" w:rsidRDefault="00996BB4" w:rsidP="004032B6"/>
    <w:sectPr w:rsidR="00996BB4" w:rsidRPr="00996BB4" w:rsidSect="004A6B7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563CA" w14:textId="77777777" w:rsidR="00246218" w:rsidRDefault="00246218" w:rsidP="00477F35">
      <w:pPr>
        <w:spacing w:after="0" w:line="240" w:lineRule="auto"/>
      </w:pPr>
      <w:r>
        <w:separator/>
      </w:r>
    </w:p>
  </w:endnote>
  <w:endnote w:type="continuationSeparator" w:id="0">
    <w:p w14:paraId="475D45BE" w14:textId="77777777" w:rsidR="00246218" w:rsidRDefault="00246218" w:rsidP="00477F35">
      <w:pPr>
        <w:spacing w:after="0" w:line="240" w:lineRule="auto"/>
      </w:pPr>
      <w:r>
        <w:continuationSeparator/>
      </w:r>
    </w:p>
  </w:endnote>
  <w:endnote w:type="continuationNotice" w:id="1">
    <w:p w14:paraId="7C12B53C" w14:textId="77777777" w:rsidR="00246218" w:rsidRDefault="0024621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6AEC" w14:textId="5C7C4100" w:rsidR="00517019" w:rsidRDefault="00517019" w:rsidP="00C54167">
    <w:pPr>
      <w:pStyle w:val="Footer"/>
      <w:jc w:val="center"/>
    </w:pPr>
    <w:r>
      <w:t xml:space="preserve">Page </w:t>
    </w:r>
    <w:r>
      <w:fldChar w:fldCharType="begin"/>
    </w:r>
    <w:r>
      <w:instrText xml:space="preserve"> PAGE   \* MERGEFORMAT </w:instrText>
    </w:r>
    <w: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71379" w14:textId="77777777" w:rsidR="00246218" w:rsidRDefault="00246218" w:rsidP="00477F35">
      <w:pPr>
        <w:spacing w:after="0" w:line="240" w:lineRule="auto"/>
      </w:pPr>
      <w:r>
        <w:separator/>
      </w:r>
    </w:p>
  </w:footnote>
  <w:footnote w:type="continuationSeparator" w:id="0">
    <w:p w14:paraId="79F202A4" w14:textId="77777777" w:rsidR="00246218" w:rsidRDefault="00246218" w:rsidP="00477F35">
      <w:pPr>
        <w:spacing w:after="0" w:line="240" w:lineRule="auto"/>
      </w:pPr>
      <w:r>
        <w:continuationSeparator/>
      </w:r>
    </w:p>
  </w:footnote>
  <w:footnote w:type="continuationNotice" w:id="1">
    <w:p w14:paraId="7251F84C" w14:textId="77777777" w:rsidR="00246218" w:rsidRDefault="00246218">
      <w:pPr>
        <w:spacing w:before="0" w:after="0" w:line="240" w:lineRule="auto"/>
      </w:pPr>
    </w:p>
  </w:footnote>
  <w:footnote w:id="2">
    <w:p w14:paraId="21BB5C3D" w14:textId="77777777" w:rsidR="00FB028F" w:rsidRPr="008144BC" w:rsidRDefault="00FB028F" w:rsidP="00FB028F">
      <w:pPr>
        <w:pStyle w:val="FootnoteText"/>
        <w:rPr>
          <w:rFonts w:cs="Arial"/>
        </w:rPr>
      </w:pPr>
      <w:r w:rsidRPr="008144BC">
        <w:rPr>
          <w:rStyle w:val="FootnoteReference"/>
          <w:rFonts w:cs="Arial"/>
        </w:rPr>
        <w:footnoteRef/>
      </w:r>
      <w:r w:rsidRPr="008144BC">
        <w:rPr>
          <w:rFonts w:cs="Arial"/>
        </w:rPr>
        <w:t xml:space="preserve"> LLAQM Policy and Technical Guidance 2019 (</w:t>
      </w:r>
      <w:proofErr w:type="gramStart"/>
      <w:r w:rsidRPr="008144BC">
        <w:rPr>
          <w:rFonts w:cs="Arial"/>
        </w:rPr>
        <w:t>LLAQM.TG(</w:t>
      </w:r>
      <w:proofErr w:type="gramEnd"/>
      <w:r w:rsidRPr="008144BC">
        <w:rPr>
          <w:rFonts w:cs="Arial"/>
        </w:rPr>
        <w:t>19))</w:t>
      </w:r>
    </w:p>
  </w:footnote>
  <w:footnote w:id="3">
    <w:p w14:paraId="3C483105" w14:textId="77777777" w:rsidR="00021754" w:rsidRPr="00021754" w:rsidRDefault="00021754" w:rsidP="00021754">
      <w:pPr>
        <w:pStyle w:val="FootnoteText"/>
      </w:pPr>
      <w:r>
        <w:rPr>
          <w:rStyle w:val="FootnoteReference"/>
        </w:rPr>
        <w:footnoteRef/>
      </w:r>
      <w:r>
        <w:t xml:space="preserve"> </w:t>
      </w:r>
      <w:r w:rsidRPr="00021754">
        <w:t>Defra’s ‘Diffusion Tubes for Ambient NO2 Monitoring: Practical Guidance’</w:t>
      </w:r>
    </w:p>
    <w:p w14:paraId="4444163A" w14:textId="388D665B" w:rsidR="00021754" w:rsidRDefault="00021754" w:rsidP="00021754">
      <w:pPr>
        <w:pStyle w:val="FootnoteText"/>
      </w:pPr>
      <w:hyperlink r:id="rId1" w:history="1">
        <w:r w:rsidRPr="00021754">
          <w:rPr>
            <w:rStyle w:val="Hyperlink"/>
          </w:rPr>
          <w:t>https://laqm.defra.gov.uk/documents/0802141004_NO2_WG_PracticalGuidance_Issue1a.pdf</w:t>
        </w:r>
      </w:hyperlink>
    </w:p>
  </w:footnote>
  <w:footnote w:id="4">
    <w:p w14:paraId="44CA8737" w14:textId="50E91F6E" w:rsidR="00FA3F73" w:rsidRPr="006C0910" w:rsidRDefault="00FA3F73" w:rsidP="00FA3F73">
      <w:pPr>
        <w:pStyle w:val="Default"/>
        <w:rPr>
          <w:color w:val="auto"/>
          <w:sz w:val="16"/>
          <w:szCs w:val="16"/>
        </w:rPr>
      </w:pPr>
      <w:r w:rsidRPr="00C7783A">
        <w:rPr>
          <w:sz w:val="20"/>
          <w:szCs w:val="20"/>
          <w:vertAlign w:val="superscript"/>
        </w:rPr>
        <w:footnoteRef/>
      </w:r>
      <w:r w:rsidRPr="00C7783A">
        <w:rPr>
          <w:sz w:val="20"/>
          <w:szCs w:val="20"/>
        </w:rPr>
        <w:t xml:space="preserve"> </w:t>
      </w:r>
      <w:r w:rsidRPr="00C7783A">
        <w:rPr>
          <w:rFonts w:cs="Times New Roman"/>
          <w:color w:val="auto"/>
          <w:sz w:val="20"/>
          <w:szCs w:val="20"/>
        </w:rPr>
        <w:t>LGC (20</w:t>
      </w:r>
      <w:r>
        <w:rPr>
          <w:rFonts w:cs="Times New Roman"/>
          <w:color w:val="auto"/>
          <w:sz w:val="20"/>
          <w:szCs w:val="20"/>
        </w:rPr>
        <w:t>2</w:t>
      </w:r>
      <w:r w:rsidR="005932D3">
        <w:rPr>
          <w:rFonts w:cs="Times New Roman"/>
          <w:color w:val="auto"/>
          <w:sz w:val="20"/>
          <w:szCs w:val="20"/>
        </w:rPr>
        <w:t>5</w:t>
      </w:r>
      <w:proofErr w:type="gramStart"/>
      <w:r w:rsidRPr="00C7783A">
        <w:rPr>
          <w:rFonts w:cs="Times New Roman"/>
          <w:color w:val="auto"/>
          <w:sz w:val="20"/>
          <w:szCs w:val="20"/>
        </w:rPr>
        <w:t xml:space="preserve">)  </w:t>
      </w:r>
      <w:r w:rsidRPr="00140E82">
        <w:rPr>
          <w:rFonts w:cs="Times New Roman"/>
          <w:color w:val="auto"/>
          <w:sz w:val="20"/>
          <w:szCs w:val="20"/>
        </w:rPr>
        <w:t>Summary</w:t>
      </w:r>
      <w:proofErr w:type="gramEnd"/>
      <w:r w:rsidRPr="00140E82">
        <w:rPr>
          <w:rFonts w:cs="Times New Roman"/>
          <w:color w:val="auto"/>
          <w:sz w:val="20"/>
          <w:szCs w:val="20"/>
        </w:rPr>
        <w:t xml:space="preserve"> of Laboratory Performance in AIR NO</w:t>
      </w:r>
      <w:r w:rsidRPr="00DA2164">
        <w:rPr>
          <w:rFonts w:cs="Times New Roman"/>
          <w:color w:val="auto"/>
          <w:sz w:val="20"/>
          <w:szCs w:val="20"/>
          <w:vertAlign w:val="subscript"/>
        </w:rPr>
        <w:t>2</w:t>
      </w:r>
      <w:r w:rsidRPr="00140E82">
        <w:rPr>
          <w:rFonts w:cs="Times New Roman"/>
          <w:color w:val="auto"/>
          <w:sz w:val="20"/>
          <w:szCs w:val="20"/>
        </w:rPr>
        <w:t xml:space="preserve"> Proficiency Testing Scheme (</w:t>
      </w:r>
      <w:r w:rsidR="00381340">
        <w:rPr>
          <w:rFonts w:cs="Times New Roman"/>
          <w:color w:val="auto"/>
          <w:sz w:val="20"/>
          <w:szCs w:val="20"/>
        </w:rPr>
        <w:t>January</w:t>
      </w:r>
      <w:r w:rsidR="00B7335A">
        <w:rPr>
          <w:rFonts w:cs="Times New Roman"/>
          <w:color w:val="auto"/>
          <w:sz w:val="20"/>
          <w:szCs w:val="20"/>
        </w:rPr>
        <w:t xml:space="preserve"> 2023</w:t>
      </w:r>
      <w:r w:rsidRPr="00140E82">
        <w:rPr>
          <w:rFonts w:cs="Times New Roman"/>
          <w:color w:val="auto"/>
          <w:sz w:val="20"/>
          <w:szCs w:val="20"/>
        </w:rPr>
        <w:t xml:space="preserve"> – </w:t>
      </w:r>
      <w:r w:rsidR="00B7335A">
        <w:rPr>
          <w:rFonts w:cs="Times New Roman"/>
          <w:color w:val="auto"/>
          <w:sz w:val="20"/>
          <w:szCs w:val="20"/>
        </w:rPr>
        <w:t xml:space="preserve">February </w:t>
      </w:r>
      <w:r w:rsidRPr="00140E82">
        <w:rPr>
          <w:rFonts w:cs="Times New Roman"/>
          <w:color w:val="auto"/>
          <w:sz w:val="20"/>
          <w:szCs w:val="20"/>
        </w:rPr>
        <w:t>202</w:t>
      </w:r>
      <w:r w:rsidR="00B7335A">
        <w:rPr>
          <w:rFonts w:cs="Times New Roman"/>
          <w:color w:val="auto"/>
          <w:sz w:val="20"/>
          <w:szCs w:val="20"/>
        </w:rPr>
        <w:t>5</w:t>
      </w:r>
      <w:r w:rsidRPr="00140E82">
        <w:rPr>
          <w:rFonts w:cs="Times New Roman"/>
          <w:color w:val="auto"/>
          <w:sz w:val="20"/>
          <w:szCs w:val="20"/>
        </w:rPr>
        <w:t>) Available at</w:t>
      </w:r>
      <w:r w:rsidR="00B7335A" w:rsidRPr="00B7335A">
        <w:rPr>
          <w:rFonts w:eastAsiaTheme="minorHAnsi" w:cstheme="minorBidi"/>
          <w:color w:val="auto"/>
          <w:szCs w:val="22"/>
          <w:lang w:eastAsia="en-US"/>
        </w:rPr>
        <w:t xml:space="preserve"> </w:t>
      </w:r>
      <w:hyperlink r:id="rId2" w:history="1">
        <w:r w:rsidR="005932D3">
          <w:rPr>
            <w:rStyle w:val="Hyperlink"/>
            <w:rFonts w:cs="Times New Roman"/>
            <w:sz w:val="20"/>
            <w:szCs w:val="20"/>
          </w:rPr>
          <w:t>LGC – Annual Performance Criteria for NO2 Diffusion Tubes</w:t>
        </w:r>
      </w:hyperlink>
      <w:r w:rsidRPr="00087CAD">
        <w:rPr>
          <w:rFonts w:cs="Times New Roman"/>
          <w:color w:val="auto"/>
          <w:sz w:val="20"/>
          <w:szCs w:val="20"/>
        </w:rPr>
        <w:t xml:space="preserve"> </w:t>
      </w:r>
      <w:r w:rsidRPr="00894CBC">
        <w:rPr>
          <w:rFonts w:cs="Times New Roman"/>
          <w:color w:val="auto"/>
          <w:sz w:val="20"/>
          <w:szCs w:val="20"/>
        </w:rPr>
        <w:t xml:space="preserve">Accessed: </w:t>
      </w:r>
      <w:r w:rsidR="00B7335A">
        <w:rPr>
          <w:rFonts w:cs="Times New Roman"/>
          <w:color w:val="auto"/>
          <w:sz w:val="20"/>
          <w:szCs w:val="20"/>
        </w:rPr>
        <w:t>06</w:t>
      </w:r>
      <w:r w:rsidRPr="006C0910">
        <w:rPr>
          <w:rFonts w:cs="Times New Roman"/>
          <w:color w:val="auto"/>
          <w:sz w:val="20"/>
          <w:szCs w:val="20"/>
        </w:rPr>
        <w:t>/03/202</w:t>
      </w:r>
      <w:r w:rsidR="00B7335A">
        <w:rPr>
          <w:rFonts w:cs="Times New Roman"/>
          <w:color w:val="auto"/>
          <w:sz w:val="20"/>
          <w:szCs w:val="20"/>
        </w:rPr>
        <w:t>6</w:t>
      </w:r>
    </w:p>
    <w:p w14:paraId="28B220F3" w14:textId="77777777" w:rsidR="00FA3F73" w:rsidRPr="00C7783A" w:rsidRDefault="00FA3F73" w:rsidP="00FA3F73">
      <w:pPr>
        <w:pStyle w:val="Default"/>
        <w:rPr>
          <w:sz w:val="20"/>
          <w:szCs w:val="20"/>
        </w:rPr>
      </w:pPr>
    </w:p>
  </w:footnote>
  <w:footnote w:id="5">
    <w:p w14:paraId="2287CDC3" w14:textId="7F8C0725" w:rsidR="00FA3F73" w:rsidRPr="00EE5E11" w:rsidRDefault="00FA3F73" w:rsidP="00FA3F73">
      <w:pPr>
        <w:pStyle w:val="FootnoteText"/>
      </w:pPr>
      <w:r>
        <w:rPr>
          <w:rStyle w:val="FootnoteReference"/>
        </w:rPr>
        <w:footnoteRef/>
      </w:r>
      <w:r>
        <w:t xml:space="preserve"> </w:t>
      </w:r>
      <w:r w:rsidRPr="00FF41F7">
        <w:t>Defra</w:t>
      </w:r>
      <w:r>
        <w:t xml:space="preserve"> </w:t>
      </w:r>
      <w:r w:rsidRPr="00CF494A">
        <w:t>(2025),</w:t>
      </w:r>
      <w:r w:rsidRPr="00DC14B9">
        <w:rPr>
          <w:color w:val="FF0000"/>
        </w:rPr>
        <w:t xml:space="preserve"> </w:t>
      </w:r>
      <w:r w:rsidRPr="00FF41F7">
        <w:t xml:space="preserve">LAQM, </w:t>
      </w:r>
      <w:r>
        <w:t>National</w:t>
      </w:r>
      <w:r w:rsidRPr="00FF41F7">
        <w:t xml:space="preserve"> bias </w:t>
      </w:r>
      <w:r w:rsidRPr="003521A4">
        <w:t xml:space="preserve">adjustment factor spreadsheet. </w:t>
      </w:r>
      <w:r>
        <w:t xml:space="preserve">Available at: </w:t>
      </w:r>
      <w:hyperlink r:id="rId3" w:history="1">
        <w:r w:rsidR="00E12A39" w:rsidRPr="00E12A39">
          <w:rPr>
            <w:rStyle w:val="Hyperlink"/>
          </w:rPr>
          <w:t>Database_Diffusion_Tube_Bias_Factors_v03_26-FINAL.xlsx</w:t>
        </w:r>
      </w:hyperlink>
      <w:r>
        <w:t xml:space="preserve"> A</w:t>
      </w:r>
      <w:r w:rsidRPr="003521A4">
        <w:t>ccessed</w:t>
      </w:r>
      <w:r>
        <w:t xml:space="preserve">: </w:t>
      </w:r>
      <w:r w:rsidRPr="00E12A39">
        <w:t>2</w:t>
      </w:r>
      <w:r w:rsidR="00E12A39" w:rsidRPr="00E12A39">
        <w:t>7</w:t>
      </w:r>
      <w:r w:rsidRPr="00E12A39">
        <w:t>/0</w:t>
      </w:r>
      <w:r w:rsidR="00E12A39" w:rsidRPr="00E12A39">
        <w:t>3</w:t>
      </w:r>
      <w:r w:rsidRPr="00E12A39">
        <w:t>/</w:t>
      </w:r>
      <w:r w:rsidRPr="00EE5E11">
        <w:t>202</w:t>
      </w:r>
      <w:r w:rsidR="00E12A39" w:rsidRPr="00EE5E11">
        <w:t>6</w:t>
      </w:r>
      <w:r w:rsidRPr="00EE5E11">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CCF"/>
    <w:multiLevelType w:val="hybridMultilevel"/>
    <w:tmpl w:val="0BE83670"/>
    <w:lvl w:ilvl="0" w:tplc="29A88490">
      <w:start w:val="1"/>
      <w:numFmt w:val="decimal"/>
      <w:lvlText w:val="(%1)"/>
      <w:lvlJc w:val="left"/>
      <w:pPr>
        <w:ind w:left="720" w:hanging="360"/>
      </w:pPr>
      <w:rPr>
        <w:rFonts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390F4F"/>
    <w:multiLevelType w:val="hybridMultilevel"/>
    <w:tmpl w:val="1CE6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E057E"/>
    <w:multiLevelType w:val="hybridMultilevel"/>
    <w:tmpl w:val="BFA25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B200BB"/>
    <w:multiLevelType w:val="hybridMultilevel"/>
    <w:tmpl w:val="1F6485F0"/>
    <w:lvl w:ilvl="0" w:tplc="F084B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618A7"/>
    <w:multiLevelType w:val="hybridMultilevel"/>
    <w:tmpl w:val="FEEC61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A23902"/>
    <w:multiLevelType w:val="hybridMultilevel"/>
    <w:tmpl w:val="A35EC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C66161"/>
    <w:multiLevelType w:val="hybridMultilevel"/>
    <w:tmpl w:val="0F6635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8166C0"/>
    <w:multiLevelType w:val="hybridMultilevel"/>
    <w:tmpl w:val="53C8AE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C52CE2"/>
    <w:multiLevelType w:val="hybridMultilevel"/>
    <w:tmpl w:val="2D7C5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E239A7"/>
    <w:multiLevelType w:val="multilevel"/>
    <w:tmpl w:val="76D07DC4"/>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16F20FC"/>
    <w:multiLevelType w:val="multilevel"/>
    <w:tmpl w:val="2C42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242F0"/>
    <w:multiLevelType w:val="hybridMultilevel"/>
    <w:tmpl w:val="AF1E81DA"/>
    <w:lvl w:ilvl="0" w:tplc="C1F8F8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42542D"/>
    <w:multiLevelType w:val="hybridMultilevel"/>
    <w:tmpl w:val="242AD0A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F967F12"/>
    <w:multiLevelType w:val="hybridMultilevel"/>
    <w:tmpl w:val="56AEB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D913A6"/>
    <w:multiLevelType w:val="hybridMultilevel"/>
    <w:tmpl w:val="F8601A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E441FDC"/>
    <w:multiLevelType w:val="hybridMultilevel"/>
    <w:tmpl w:val="E39A1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712FCF"/>
    <w:multiLevelType w:val="hybridMultilevel"/>
    <w:tmpl w:val="ADEA9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EB3587"/>
    <w:multiLevelType w:val="multilevel"/>
    <w:tmpl w:val="4E66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4719A0"/>
    <w:multiLevelType w:val="hybridMultilevel"/>
    <w:tmpl w:val="7FB0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5103805">
    <w:abstractNumId w:val="18"/>
  </w:num>
  <w:num w:numId="2" w16cid:durableId="399717023">
    <w:abstractNumId w:val="9"/>
  </w:num>
  <w:num w:numId="3" w16cid:durableId="350036552">
    <w:abstractNumId w:val="3"/>
  </w:num>
  <w:num w:numId="4" w16cid:durableId="1315573903">
    <w:abstractNumId w:val="11"/>
  </w:num>
  <w:num w:numId="5" w16cid:durableId="1180435329">
    <w:abstractNumId w:val="9"/>
    <w:lvlOverride w:ilvl="0">
      <w:startOverride w:val="4"/>
    </w:lvlOverride>
    <w:lvlOverride w:ilvl="1">
      <w:startOverride w:val="5"/>
    </w:lvlOverride>
  </w:num>
  <w:num w:numId="6" w16cid:durableId="399716989">
    <w:abstractNumId w:val="5"/>
  </w:num>
  <w:num w:numId="7" w16cid:durableId="1205755051">
    <w:abstractNumId w:val="15"/>
  </w:num>
  <w:num w:numId="8" w16cid:durableId="2108116000">
    <w:abstractNumId w:val="6"/>
  </w:num>
  <w:num w:numId="9" w16cid:durableId="1417941310">
    <w:abstractNumId w:val="12"/>
  </w:num>
  <w:num w:numId="10" w16cid:durableId="1630696940">
    <w:abstractNumId w:val="7"/>
  </w:num>
  <w:num w:numId="11" w16cid:durableId="846679667">
    <w:abstractNumId w:val="14"/>
  </w:num>
  <w:num w:numId="12" w16cid:durableId="1328166251">
    <w:abstractNumId w:val="1"/>
  </w:num>
  <w:num w:numId="13" w16cid:durableId="1049842541">
    <w:abstractNumId w:val="13"/>
  </w:num>
  <w:num w:numId="14" w16cid:durableId="17856276">
    <w:abstractNumId w:val="10"/>
  </w:num>
  <w:num w:numId="15" w16cid:durableId="394469531">
    <w:abstractNumId w:val="0"/>
  </w:num>
  <w:num w:numId="16" w16cid:durableId="490295818">
    <w:abstractNumId w:val="2"/>
  </w:num>
  <w:num w:numId="17" w16cid:durableId="981033117">
    <w:abstractNumId w:val="8"/>
  </w:num>
  <w:num w:numId="18" w16cid:durableId="492456047">
    <w:abstractNumId w:val="4"/>
  </w:num>
  <w:num w:numId="19" w16cid:durableId="273443214">
    <w:abstractNumId w:val="17"/>
  </w:num>
  <w:num w:numId="20" w16cid:durableId="154012783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B93"/>
    <w:rsid w:val="00000760"/>
    <w:rsid w:val="00001CBF"/>
    <w:rsid w:val="00001DF9"/>
    <w:rsid w:val="00002766"/>
    <w:rsid w:val="000028A1"/>
    <w:rsid w:val="000033E2"/>
    <w:rsid w:val="00003807"/>
    <w:rsid w:val="000054ED"/>
    <w:rsid w:val="000064DA"/>
    <w:rsid w:val="000064DE"/>
    <w:rsid w:val="00006B8D"/>
    <w:rsid w:val="0000758F"/>
    <w:rsid w:val="000110AD"/>
    <w:rsid w:val="000114A6"/>
    <w:rsid w:val="000136B9"/>
    <w:rsid w:val="000161BD"/>
    <w:rsid w:val="00021754"/>
    <w:rsid w:val="00021990"/>
    <w:rsid w:val="000222EB"/>
    <w:rsid w:val="000229D5"/>
    <w:rsid w:val="00022CD9"/>
    <w:rsid w:val="00023858"/>
    <w:rsid w:val="000245A8"/>
    <w:rsid w:val="00024D0C"/>
    <w:rsid w:val="00025222"/>
    <w:rsid w:val="00025A50"/>
    <w:rsid w:val="000261E1"/>
    <w:rsid w:val="0002666A"/>
    <w:rsid w:val="000266D6"/>
    <w:rsid w:val="0002733C"/>
    <w:rsid w:val="00027460"/>
    <w:rsid w:val="000310E6"/>
    <w:rsid w:val="0003354A"/>
    <w:rsid w:val="000339F1"/>
    <w:rsid w:val="00033D0A"/>
    <w:rsid w:val="000342DC"/>
    <w:rsid w:val="00034B1E"/>
    <w:rsid w:val="0003603F"/>
    <w:rsid w:val="00040157"/>
    <w:rsid w:val="00040864"/>
    <w:rsid w:val="000408E4"/>
    <w:rsid w:val="000409C4"/>
    <w:rsid w:val="000427DF"/>
    <w:rsid w:val="00042DFD"/>
    <w:rsid w:val="00043CA0"/>
    <w:rsid w:val="00044F94"/>
    <w:rsid w:val="00045BCC"/>
    <w:rsid w:val="00045E0D"/>
    <w:rsid w:val="00050863"/>
    <w:rsid w:val="00051F7B"/>
    <w:rsid w:val="00054236"/>
    <w:rsid w:val="0005459D"/>
    <w:rsid w:val="0005585F"/>
    <w:rsid w:val="00055A08"/>
    <w:rsid w:val="00055B6C"/>
    <w:rsid w:val="00055EFA"/>
    <w:rsid w:val="00057741"/>
    <w:rsid w:val="00057FC4"/>
    <w:rsid w:val="00064AE3"/>
    <w:rsid w:val="00065EEE"/>
    <w:rsid w:val="00066AD7"/>
    <w:rsid w:val="000705A1"/>
    <w:rsid w:val="00071160"/>
    <w:rsid w:val="00071AC7"/>
    <w:rsid w:val="0007271B"/>
    <w:rsid w:val="0007335D"/>
    <w:rsid w:val="00075670"/>
    <w:rsid w:val="00075C9F"/>
    <w:rsid w:val="0007678C"/>
    <w:rsid w:val="000767CB"/>
    <w:rsid w:val="00076B65"/>
    <w:rsid w:val="00080E8E"/>
    <w:rsid w:val="000822A2"/>
    <w:rsid w:val="00083A3F"/>
    <w:rsid w:val="00085E6B"/>
    <w:rsid w:val="000862E7"/>
    <w:rsid w:val="000879C7"/>
    <w:rsid w:val="00087F33"/>
    <w:rsid w:val="000906BA"/>
    <w:rsid w:val="00091672"/>
    <w:rsid w:val="00092A58"/>
    <w:rsid w:val="00093430"/>
    <w:rsid w:val="00096AAA"/>
    <w:rsid w:val="00096B7A"/>
    <w:rsid w:val="000A040D"/>
    <w:rsid w:val="000A04DE"/>
    <w:rsid w:val="000A0C24"/>
    <w:rsid w:val="000A1756"/>
    <w:rsid w:val="000A1BD8"/>
    <w:rsid w:val="000A234B"/>
    <w:rsid w:val="000A3A20"/>
    <w:rsid w:val="000A4176"/>
    <w:rsid w:val="000A469C"/>
    <w:rsid w:val="000A5B79"/>
    <w:rsid w:val="000A6783"/>
    <w:rsid w:val="000B0936"/>
    <w:rsid w:val="000B0AC1"/>
    <w:rsid w:val="000B0F31"/>
    <w:rsid w:val="000B18DC"/>
    <w:rsid w:val="000B3103"/>
    <w:rsid w:val="000B516A"/>
    <w:rsid w:val="000B5A20"/>
    <w:rsid w:val="000B64D4"/>
    <w:rsid w:val="000B6AD6"/>
    <w:rsid w:val="000B7342"/>
    <w:rsid w:val="000C0619"/>
    <w:rsid w:val="000C0B36"/>
    <w:rsid w:val="000C1D0F"/>
    <w:rsid w:val="000C3EA0"/>
    <w:rsid w:val="000C61FC"/>
    <w:rsid w:val="000C64A8"/>
    <w:rsid w:val="000C6DC8"/>
    <w:rsid w:val="000C6FA6"/>
    <w:rsid w:val="000C702A"/>
    <w:rsid w:val="000D0208"/>
    <w:rsid w:val="000D2ADA"/>
    <w:rsid w:val="000D4ABD"/>
    <w:rsid w:val="000D5598"/>
    <w:rsid w:val="000D6B34"/>
    <w:rsid w:val="000D7A65"/>
    <w:rsid w:val="000D7CAF"/>
    <w:rsid w:val="000E0A88"/>
    <w:rsid w:val="000E32FF"/>
    <w:rsid w:val="000E4497"/>
    <w:rsid w:val="000E4962"/>
    <w:rsid w:val="000F0F2B"/>
    <w:rsid w:val="000F12B6"/>
    <w:rsid w:val="000F1CDA"/>
    <w:rsid w:val="000F2010"/>
    <w:rsid w:val="000F20BB"/>
    <w:rsid w:val="000F21C2"/>
    <w:rsid w:val="000F21C3"/>
    <w:rsid w:val="000F2258"/>
    <w:rsid w:val="000F3469"/>
    <w:rsid w:val="000F4D58"/>
    <w:rsid w:val="000F6029"/>
    <w:rsid w:val="000F72F3"/>
    <w:rsid w:val="000F744F"/>
    <w:rsid w:val="00101320"/>
    <w:rsid w:val="0010148F"/>
    <w:rsid w:val="001018F0"/>
    <w:rsid w:val="001023DD"/>
    <w:rsid w:val="00104C8C"/>
    <w:rsid w:val="00104E97"/>
    <w:rsid w:val="00105A15"/>
    <w:rsid w:val="00105CFA"/>
    <w:rsid w:val="00105E1F"/>
    <w:rsid w:val="00107153"/>
    <w:rsid w:val="0010765D"/>
    <w:rsid w:val="00112D05"/>
    <w:rsid w:val="00113C6D"/>
    <w:rsid w:val="00114943"/>
    <w:rsid w:val="00115E45"/>
    <w:rsid w:val="0012047D"/>
    <w:rsid w:val="001214FB"/>
    <w:rsid w:val="0012321B"/>
    <w:rsid w:val="00123343"/>
    <w:rsid w:val="001253A5"/>
    <w:rsid w:val="0012631D"/>
    <w:rsid w:val="00126D8D"/>
    <w:rsid w:val="00134AA0"/>
    <w:rsid w:val="00136245"/>
    <w:rsid w:val="001362C9"/>
    <w:rsid w:val="001415B0"/>
    <w:rsid w:val="00142B93"/>
    <w:rsid w:val="00142DA4"/>
    <w:rsid w:val="0014601B"/>
    <w:rsid w:val="001462CD"/>
    <w:rsid w:val="00147F6A"/>
    <w:rsid w:val="001506BB"/>
    <w:rsid w:val="001511B2"/>
    <w:rsid w:val="001513A2"/>
    <w:rsid w:val="00151F41"/>
    <w:rsid w:val="00153F90"/>
    <w:rsid w:val="00155835"/>
    <w:rsid w:val="0015675C"/>
    <w:rsid w:val="00161D83"/>
    <w:rsid w:val="00161D94"/>
    <w:rsid w:val="001624C9"/>
    <w:rsid w:val="001632C1"/>
    <w:rsid w:val="001669CF"/>
    <w:rsid w:val="00167353"/>
    <w:rsid w:val="0016745E"/>
    <w:rsid w:val="001704E5"/>
    <w:rsid w:val="00170BD9"/>
    <w:rsid w:val="00173012"/>
    <w:rsid w:val="00173405"/>
    <w:rsid w:val="001758DF"/>
    <w:rsid w:val="00176611"/>
    <w:rsid w:val="00176F4B"/>
    <w:rsid w:val="00180A52"/>
    <w:rsid w:val="00181C76"/>
    <w:rsid w:val="00181F33"/>
    <w:rsid w:val="00182EB1"/>
    <w:rsid w:val="00184D30"/>
    <w:rsid w:val="00186871"/>
    <w:rsid w:val="00186F73"/>
    <w:rsid w:val="00187C90"/>
    <w:rsid w:val="00190FD0"/>
    <w:rsid w:val="00193769"/>
    <w:rsid w:val="00193F5C"/>
    <w:rsid w:val="00194ED3"/>
    <w:rsid w:val="00195A1A"/>
    <w:rsid w:val="00196DF1"/>
    <w:rsid w:val="001976B8"/>
    <w:rsid w:val="00197F7E"/>
    <w:rsid w:val="001A0263"/>
    <w:rsid w:val="001A0BA3"/>
    <w:rsid w:val="001A25DE"/>
    <w:rsid w:val="001A41ED"/>
    <w:rsid w:val="001A4A4D"/>
    <w:rsid w:val="001A56EE"/>
    <w:rsid w:val="001A63A4"/>
    <w:rsid w:val="001A65F4"/>
    <w:rsid w:val="001A6ABA"/>
    <w:rsid w:val="001A6C7F"/>
    <w:rsid w:val="001A74CC"/>
    <w:rsid w:val="001B2F10"/>
    <w:rsid w:val="001B337A"/>
    <w:rsid w:val="001B4EA8"/>
    <w:rsid w:val="001B61DE"/>
    <w:rsid w:val="001B64FF"/>
    <w:rsid w:val="001B68D3"/>
    <w:rsid w:val="001C0510"/>
    <w:rsid w:val="001C12DE"/>
    <w:rsid w:val="001C1E01"/>
    <w:rsid w:val="001C262A"/>
    <w:rsid w:val="001C2DEF"/>
    <w:rsid w:val="001C2EB5"/>
    <w:rsid w:val="001C539F"/>
    <w:rsid w:val="001C6FE5"/>
    <w:rsid w:val="001C76C5"/>
    <w:rsid w:val="001D0587"/>
    <w:rsid w:val="001D0CE1"/>
    <w:rsid w:val="001D1C68"/>
    <w:rsid w:val="001D1DC7"/>
    <w:rsid w:val="001D2A63"/>
    <w:rsid w:val="001D30B3"/>
    <w:rsid w:val="001D341B"/>
    <w:rsid w:val="001E05E7"/>
    <w:rsid w:val="001E08AB"/>
    <w:rsid w:val="001E0ADC"/>
    <w:rsid w:val="001E1B0E"/>
    <w:rsid w:val="001E33A3"/>
    <w:rsid w:val="001E734F"/>
    <w:rsid w:val="001F0C9C"/>
    <w:rsid w:val="001F47F3"/>
    <w:rsid w:val="001F5F0C"/>
    <w:rsid w:val="0020219B"/>
    <w:rsid w:val="00202E20"/>
    <w:rsid w:val="00204046"/>
    <w:rsid w:val="002040E3"/>
    <w:rsid w:val="00204239"/>
    <w:rsid w:val="00206746"/>
    <w:rsid w:val="00207DDF"/>
    <w:rsid w:val="00210882"/>
    <w:rsid w:val="00211162"/>
    <w:rsid w:val="00211823"/>
    <w:rsid w:val="002129C9"/>
    <w:rsid w:val="00212A7F"/>
    <w:rsid w:val="002229DB"/>
    <w:rsid w:val="002243D3"/>
    <w:rsid w:val="0022646A"/>
    <w:rsid w:val="00226B44"/>
    <w:rsid w:val="002271DC"/>
    <w:rsid w:val="00227871"/>
    <w:rsid w:val="00227F13"/>
    <w:rsid w:val="002303F9"/>
    <w:rsid w:val="00231A70"/>
    <w:rsid w:val="00231FCC"/>
    <w:rsid w:val="00233CDB"/>
    <w:rsid w:val="00235A17"/>
    <w:rsid w:val="00237A35"/>
    <w:rsid w:val="00237F2D"/>
    <w:rsid w:val="00242A8C"/>
    <w:rsid w:val="0024314B"/>
    <w:rsid w:val="00244A54"/>
    <w:rsid w:val="00245C47"/>
    <w:rsid w:val="00246218"/>
    <w:rsid w:val="002474E6"/>
    <w:rsid w:val="0024776C"/>
    <w:rsid w:val="00254B19"/>
    <w:rsid w:val="0025561B"/>
    <w:rsid w:val="00257487"/>
    <w:rsid w:val="0025766F"/>
    <w:rsid w:val="00260BE8"/>
    <w:rsid w:val="0026124F"/>
    <w:rsid w:val="00261821"/>
    <w:rsid w:val="00261DC8"/>
    <w:rsid w:val="00264436"/>
    <w:rsid w:val="002646C8"/>
    <w:rsid w:val="0026644D"/>
    <w:rsid w:val="00267112"/>
    <w:rsid w:val="0027415C"/>
    <w:rsid w:val="00274636"/>
    <w:rsid w:val="002746D8"/>
    <w:rsid w:val="0027547C"/>
    <w:rsid w:val="00275B32"/>
    <w:rsid w:val="002767BE"/>
    <w:rsid w:val="00276C6A"/>
    <w:rsid w:val="00277549"/>
    <w:rsid w:val="00280055"/>
    <w:rsid w:val="00283D26"/>
    <w:rsid w:val="002843FC"/>
    <w:rsid w:val="0028519F"/>
    <w:rsid w:val="00285388"/>
    <w:rsid w:val="00285A21"/>
    <w:rsid w:val="0029040A"/>
    <w:rsid w:val="002907BF"/>
    <w:rsid w:val="00291F6E"/>
    <w:rsid w:val="00293EEA"/>
    <w:rsid w:val="00294287"/>
    <w:rsid w:val="00294DF8"/>
    <w:rsid w:val="00294F9C"/>
    <w:rsid w:val="00295F06"/>
    <w:rsid w:val="002A0592"/>
    <w:rsid w:val="002A163E"/>
    <w:rsid w:val="002A1B40"/>
    <w:rsid w:val="002A306F"/>
    <w:rsid w:val="002A3C06"/>
    <w:rsid w:val="002A5499"/>
    <w:rsid w:val="002A62D1"/>
    <w:rsid w:val="002A7392"/>
    <w:rsid w:val="002B06E3"/>
    <w:rsid w:val="002B0ED9"/>
    <w:rsid w:val="002B1B4B"/>
    <w:rsid w:val="002B4AE8"/>
    <w:rsid w:val="002B5063"/>
    <w:rsid w:val="002B6443"/>
    <w:rsid w:val="002B71A1"/>
    <w:rsid w:val="002C0E8C"/>
    <w:rsid w:val="002C34EA"/>
    <w:rsid w:val="002C46CB"/>
    <w:rsid w:val="002C56C9"/>
    <w:rsid w:val="002C67A5"/>
    <w:rsid w:val="002C6B07"/>
    <w:rsid w:val="002C7209"/>
    <w:rsid w:val="002D0927"/>
    <w:rsid w:val="002D12E6"/>
    <w:rsid w:val="002D1552"/>
    <w:rsid w:val="002D3E2A"/>
    <w:rsid w:val="002D43A6"/>
    <w:rsid w:val="002D442B"/>
    <w:rsid w:val="002D50CA"/>
    <w:rsid w:val="002E014C"/>
    <w:rsid w:val="002E066E"/>
    <w:rsid w:val="002E33B2"/>
    <w:rsid w:val="002E3437"/>
    <w:rsid w:val="002E4635"/>
    <w:rsid w:val="002E5105"/>
    <w:rsid w:val="002E5923"/>
    <w:rsid w:val="002E66FC"/>
    <w:rsid w:val="002E6939"/>
    <w:rsid w:val="002E70C4"/>
    <w:rsid w:val="002E7B22"/>
    <w:rsid w:val="002F23EF"/>
    <w:rsid w:val="002F2A15"/>
    <w:rsid w:val="002F6B91"/>
    <w:rsid w:val="002F7BB6"/>
    <w:rsid w:val="0030067F"/>
    <w:rsid w:val="00300C30"/>
    <w:rsid w:val="003014A7"/>
    <w:rsid w:val="00301670"/>
    <w:rsid w:val="003023FB"/>
    <w:rsid w:val="003042C4"/>
    <w:rsid w:val="00310793"/>
    <w:rsid w:val="00310D3A"/>
    <w:rsid w:val="00314B35"/>
    <w:rsid w:val="00314FC3"/>
    <w:rsid w:val="0031549A"/>
    <w:rsid w:val="00315BDF"/>
    <w:rsid w:val="0031658C"/>
    <w:rsid w:val="003169A9"/>
    <w:rsid w:val="00317414"/>
    <w:rsid w:val="00317521"/>
    <w:rsid w:val="00320104"/>
    <w:rsid w:val="00320E01"/>
    <w:rsid w:val="00320EFB"/>
    <w:rsid w:val="00321F12"/>
    <w:rsid w:val="003251BF"/>
    <w:rsid w:val="00325722"/>
    <w:rsid w:val="00326FB9"/>
    <w:rsid w:val="00327A5D"/>
    <w:rsid w:val="003309D0"/>
    <w:rsid w:val="003321D4"/>
    <w:rsid w:val="00332565"/>
    <w:rsid w:val="00332FA6"/>
    <w:rsid w:val="0033409A"/>
    <w:rsid w:val="00336579"/>
    <w:rsid w:val="00342702"/>
    <w:rsid w:val="00343FDA"/>
    <w:rsid w:val="00344806"/>
    <w:rsid w:val="00344A3A"/>
    <w:rsid w:val="00345A4E"/>
    <w:rsid w:val="00346E36"/>
    <w:rsid w:val="00347C3F"/>
    <w:rsid w:val="003505CC"/>
    <w:rsid w:val="00352432"/>
    <w:rsid w:val="00352F18"/>
    <w:rsid w:val="00354B81"/>
    <w:rsid w:val="0035694F"/>
    <w:rsid w:val="00357370"/>
    <w:rsid w:val="00357E6D"/>
    <w:rsid w:val="003604D3"/>
    <w:rsid w:val="00361E9E"/>
    <w:rsid w:val="00364127"/>
    <w:rsid w:val="0036426B"/>
    <w:rsid w:val="0036455A"/>
    <w:rsid w:val="00364A2F"/>
    <w:rsid w:val="00366A79"/>
    <w:rsid w:val="00366CD0"/>
    <w:rsid w:val="00372283"/>
    <w:rsid w:val="00372E03"/>
    <w:rsid w:val="00375F15"/>
    <w:rsid w:val="003774BD"/>
    <w:rsid w:val="003775D4"/>
    <w:rsid w:val="00380AF8"/>
    <w:rsid w:val="00381340"/>
    <w:rsid w:val="00381686"/>
    <w:rsid w:val="00384889"/>
    <w:rsid w:val="00384D49"/>
    <w:rsid w:val="0038630B"/>
    <w:rsid w:val="0038773F"/>
    <w:rsid w:val="00390BCA"/>
    <w:rsid w:val="003937B0"/>
    <w:rsid w:val="003946E0"/>
    <w:rsid w:val="00394C1F"/>
    <w:rsid w:val="00394D5C"/>
    <w:rsid w:val="00395DED"/>
    <w:rsid w:val="0039658C"/>
    <w:rsid w:val="00396B60"/>
    <w:rsid w:val="003A04AC"/>
    <w:rsid w:val="003A0624"/>
    <w:rsid w:val="003A242E"/>
    <w:rsid w:val="003A2BAE"/>
    <w:rsid w:val="003A3B33"/>
    <w:rsid w:val="003A45F9"/>
    <w:rsid w:val="003A4DEF"/>
    <w:rsid w:val="003A68E7"/>
    <w:rsid w:val="003A7374"/>
    <w:rsid w:val="003A7719"/>
    <w:rsid w:val="003B2742"/>
    <w:rsid w:val="003B2935"/>
    <w:rsid w:val="003B3F79"/>
    <w:rsid w:val="003B57DC"/>
    <w:rsid w:val="003B6A70"/>
    <w:rsid w:val="003C2604"/>
    <w:rsid w:val="003C59CA"/>
    <w:rsid w:val="003C61A6"/>
    <w:rsid w:val="003C6C00"/>
    <w:rsid w:val="003C75DE"/>
    <w:rsid w:val="003D0A18"/>
    <w:rsid w:val="003D0CAE"/>
    <w:rsid w:val="003D13E3"/>
    <w:rsid w:val="003D24EF"/>
    <w:rsid w:val="003D49AB"/>
    <w:rsid w:val="003D5107"/>
    <w:rsid w:val="003D6195"/>
    <w:rsid w:val="003D7A1D"/>
    <w:rsid w:val="003E1B34"/>
    <w:rsid w:val="003E28B8"/>
    <w:rsid w:val="003E3B76"/>
    <w:rsid w:val="003E561F"/>
    <w:rsid w:val="003E5F32"/>
    <w:rsid w:val="003E7115"/>
    <w:rsid w:val="003F0183"/>
    <w:rsid w:val="003F03AD"/>
    <w:rsid w:val="003F0B96"/>
    <w:rsid w:val="003F0F0F"/>
    <w:rsid w:val="003F0FC2"/>
    <w:rsid w:val="003F1F10"/>
    <w:rsid w:val="003F35A9"/>
    <w:rsid w:val="003F39A4"/>
    <w:rsid w:val="003F3A26"/>
    <w:rsid w:val="003F3F6A"/>
    <w:rsid w:val="003F49FD"/>
    <w:rsid w:val="003F66E0"/>
    <w:rsid w:val="003F6DF5"/>
    <w:rsid w:val="003F71FB"/>
    <w:rsid w:val="003F71FD"/>
    <w:rsid w:val="00400718"/>
    <w:rsid w:val="00400830"/>
    <w:rsid w:val="00401F38"/>
    <w:rsid w:val="00402650"/>
    <w:rsid w:val="0040325A"/>
    <w:rsid w:val="004032B6"/>
    <w:rsid w:val="00410081"/>
    <w:rsid w:val="00410810"/>
    <w:rsid w:val="00410F6C"/>
    <w:rsid w:val="0041197B"/>
    <w:rsid w:val="00411B59"/>
    <w:rsid w:val="00414B23"/>
    <w:rsid w:val="00415ED7"/>
    <w:rsid w:val="00416A1A"/>
    <w:rsid w:val="00420B3E"/>
    <w:rsid w:val="00421820"/>
    <w:rsid w:val="00423CAA"/>
    <w:rsid w:val="00423D2A"/>
    <w:rsid w:val="00425806"/>
    <w:rsid w:val="0042632F"/>
    <w:rsid w:val="00426CD3"/>
    <w:rsid w:val="0042724C"/>
    <w:rsid w:val="00427942"/>
    <w:rsid w:val="00427AE3"/>
    <w:rsid w:val="00430AB7"/>
    <w:rsid w:val="004316ED"/>
    <w:rsid w:val="00431A21"/>
    <w:rsid w:val="00434376"/>
    <w:rsid w:val="004347A0"/>
    <w:rsid w:val="004350E3"/>
    <w:rsid w:val="00435F9C"/>
    <w:rsid w:val="00437B83"/>
    <w:rsid w:val="00441FB4"/>
    <w:rsid w:val="004420AC"/>
    <w:rsid w:val="00442486"/>
    <w:rsid w:val="00442D8E"/>
    <w:rsid w:val="00443246"/>
    <w:rsid w:val="004440A6"/>
    <w:rsid w:val="00444ED6"/>
    <w:rsid w:val="0044631D"/>
    <w:rsid w:val="00447A31"/>
    <w:rsid w:val="004502CF"/>
    <w:rsid w:val="004507A6"/>
    <w:rsid w:val="00450E87"/>
    <w:rsid w:val="004518D4"/>
    <w:rsid w:val="004522C8"/>
    <w:rsid w:val="0045271A"/>
    <w:rsid w:val="004539BB"/>
    <w:rsid w:val="004546A8"/>
    <w:rsid w:val="00454D59"/>
    <w:rsid w:val="00454F6C"/>
    <w:rsid w:val="0045515A"/>
    <w:rsid w:val="00455162"/>
    <w:rsid w:val="00455331"/>
    <w:rsid w:val="004558AB"/>
    <w:rsid w:val="00456D8B"/>
    <w:rsid w:val="004571F0"/>
    <w:rsid w:val="00457708"/>
    <w:rsid w:val="00460DF5"/>
    <w:rsid w:val="00461642"/>
    <w:rsid w:val="00463083"/>
    <w:rsid w:val="0046391C"/>
    <w:rsid w:val="004640A6"/>
    <w:rsid w:val="004643CF"/>
    <w:rsid w:val="0046477E"/>
    <w:rsid w:val="00464BD6"/>
    <w:rsid w:val="0046620C"/>
    <w:rsid w:val="004663EA"/>
    <w:rsid w:val="0046676A"/>
    <w:rsid w:val="00467D53"/>
    <w:rsid w:val="00467D6E"/>
    <w:rsid w:val="004701EE"/>
    <w:rsid w:val="00471C31"/>
    <w:rsid w:val="00475229"/>
    <w:rsid w:val="00477C2F"/>
    <w:rsid w:val="00477F35"/>
    <w:rsid w:val="00480F54"/>
    <w:rsid w:val="00481108"/>
    <w:rsid w:val="004822E3"/>
    <w:rsid w:val="004823A0"/>
    <w:rsid w:val="00482697"/>
    <w:rsid w:val="004843BB"/>
    <w:rsid w:val="00484580"/>
    <w:rsid w:val="00486108"/>
    <w:rsid w:val="004868C1"/>
    <w:rsid w:val="00486908"/>
    <w:rsid w:val="00487E40"/>
    <w:rsid w:val="0049117A"/>
    <w:rsid w:val="004939E2"/>
    <w:rsid w:val="004939EC"/>
    <w:rsid w:val="00494C97"/>
    <w:rsid w:val="00495C6F"/>
    <w:rsid w:val="004A089E"/>
    <w:rsid w:val="004A0F84"/>
    <w:rsid w:val="004A11DC"/>
    <w:rsid w:val="004A13E5"/>
    <w:rsid w:val="004A51FA"/>
    <w:rsid w:val="004A5C88"/>
    <w:rsid w:val="004A6B79"/>
    <w:rsid w:val="004A79B9"/>
    <w:rsid w:val="004B019D"/>
    <w:rsid w:val="004B253D"/>
    <w:rsid w:val="004B27B9"/>
    <w:rsid w:val="004B2D0F"/>
    <w:rsid w:val="004B37D3"/>
    <w:rsid w:val="004B37E5"/>
    <w:rsid w:val="004B45A7"/>
    <w:rsid w:val="004B5473"/>
    <w:rsid w:val="004B5D57"/>
    <w:rsid w:val="004B75F5"/>
    <w:rsid w:val="004B7AE6"/>
    <w:rsid w:val="004C08ED"/>
    <w:rsid w:val="004C0F71"/>
    <w:rsid w:val="004C184C"/>
    <w:rsid w:val="004C1DEE"/>
    <w:rsid w:val="004C2E7F"/>
    <w:rsid w:val="004C2F13"/>
    <w:rsid w:val="004C58DA"/>
    <w:rsid w:val="004C6CBB"/>
    <w:rsid w:val="004C6CE1"/>
    <w:rsid w:val="004C7912"/>
    <w:rsid w:val="004D2545"/>
    <w:rsid w:val="004D2DA2"/>
    <w:rsid w:val="004D386D"/>
    <w:rsid w:val="004D3E37"/>
    <w:rsid w:val="004D4081"/>
    <w:rsid w:val="004D4A2D"/>
    <w:rsid w:val="004D571D"/>
    <w:rsid w:val="004D64AC"/>
    <w:rsid w:val="004D69FD"/>
    <w:rsid w:val="004E230B"/>
    <w:rsid w:val="004E2BA1"/>
    <w:rsid w:val="004E4A25"/>
    <w:rsid w:val="004F003B"/>
    <w:rsid w:val="004F04C8"/>
    <w:rsid w:val="004F08F1"/>
    <w:rsid w:val="004F0F74"/>
    <w:rsid w:val="004F1E0E"/>
    <w:rsid w:val="004F32A0"/>
    <w:rsid w:val="004F47F5"/>
    <w:rsid w:val="004F64F2"/>
    <w:rsid w:val="004F6754"/>
    <w:rsid w:val="004F708E"/>
    <w:rsid w:val="004F76A9"/>
    <w:rsid w:val="00500549"/>
    <w:rsid w:val="00500E13"/>
    <w:rsid w:val="0050593B"/>
    <w:rsid w:val="0050607E"/>
    <w:rsid w:val="005073CA"/>
    <w:rsid w:val="00507E2B"/>
    <w:rsid w:val="00512364"/>
    <w:rsid w:val="00512498"/>
    <w:rsid w:val="00512642"/>
    <w:rsid w:val="00512AA5"/>
    <w:rsid w:val="005130C3"/>
    <w:rsid w:val="00513684"/>
    <w:rsid w:val="00513997"/>
    <w:rsid w:val="00513BE1"/>
    <w:rsid w:val="0051424A"/>
    <w:rsid w:val="00515F3B"/>
    <w:rsid w:val="00517019"/>
    <w:rsid w:val="00521440"/>
    <w:rsid w:val="005218BB"/>
    <w:rsid w:val="00522E64"/>
    <w:rsid w:val="00523D35"/>
    <w:rsid w:val="0052657F"/>
    <w:rsid w:val="005266ED"/>
    <w:rsid w:val="0052783B"/>
    <w:rsid w:val="00527F0D"/>
    <w:rsid w:val="005301FD"/>
    <w:rsid w:val="00530E4F"/>
    <w:rsid w:val="005346C5"/>
    <w:rsid w:val="0053607F"/>
    <w:rsid w:val="00536FB8"/>
    <w:rsid w:val="00537A3D"/>
    <w:rsid w:val="00540B9C"/>
    <w:rsid w:val="00543B37"/>
    <w:rsid w:val="00543F56"/>
    <w:rsid w:val="005440B1"/>
    <w:rsid w:val="005468DB"/>
    <w:rsid w:val="00547765"/>
    <w:rsid w:val="00547CD6"/>
    <w:rsid w:val="00550224"/>
    <w:rsid w:val="005508BD"/>
    <w:rsid w:val="00551754"/>
    <w:rsid w:val="0055324A"/>
    <w:rsid w:val="00553AA0"/>
    <w:rsid w:val="00553B35"/>
    <w:rsid w:val="00555372"/>
    <w:rsid w:val="0055566A"/>
    <w:rsid w:val="0055603B"/>
    <w:rsid w:val="0056407F"/>
    <w:rsid w:val="00564A4A"/>
    <w:rsid w:val="005651B3"/>
    <w:rsid w:val="005651FA"/>
    <w:rsid w:val="00566A1A"/>
    <w:rsid w:val="00567F77"/>
    <w:rsid w:val="005703F7"/>
    <w:rsid w:val="00571734"/>
    <w:rsid w:val="00571D06"/>
    <w:rsid w:val="005728C2"/>
    <w:rsid w:val="00575518"/>
    <w:rsid w:val="00576781"/>
    <w:rsid w:val="00576AE4"/>
    <w:rsid w:val="00577AD8"/>
    <w:rsid w:val="005820B7"/>
    <w:rsid w:val="00582209"/>
    <w:rsid w:val="005824DE"/>
    <w:rsid w:val="005825F3"/>
    <w:rsid w:val="00584657"/>
    <w:rsid w:val="00584AA6"/>
    <w:rsid w:val="00584BF2"/>
    <w:rsid w:val="00584E4A"/>
    <w:rsid w:val="00585DA2"/>
    <w:rsid w:val="00590071"/>
    <w:rsid w:val="0059007D"/>
    <w:rsid w:val="00591EEA"/>
    <w:rsid w:val="00592846"/>
    <w:rsid w:val="005932D3"/>
    <w:rsid w:val="00593E26"/>
    <w:rsid w:val="00594CC4"/>
    <w:rsid w:val="00596123"/>
    <w:rsid w:val="0059659C"/>
    <w:rsid w:val="0059785A"/>
    <w:rsid w:val="00597B95"/>
    <w:rsid w:val="005A0243"/>
    <w:rsid w:val="005A26CC"/>
    <w:rsid w:val="005A2FA0"/>
    <w:rsid w:val="005A320D"/>
    <w:rsid w:val="005A3EA6"/>
    <w:rsid w:val="005A6602"/>
    <w:rsid w:val="005A6914"/>
    <w:rsid w:val="005B08AD"/>
    <w:rsid w:val="005B2565"/>
    <w:rsid w:val="005B3185"/>
    <w:rsid w:val="005B37B7"/>
    <w:rsid w:val="005B37F3"/>
    <w:rsid w:val="005B3DA5"/>
    <w:rsid w:val="005B44CA"/>
    <w:rsid w:val="005B4A69"/>
    <w:rsid w:val="005B4B2D"/>
    <w:rsid w:val="005B4D3E"/>
    <w:rsid w:val="005B4DD4"/>
    <w:rsid w:val="005B53F9"/>
    <w:rsid w:val="005B58A5"/>
    <w:rsid w:val="005B62A7"/>
    <w:rsid w:val="005B7884"/>
    <w:rsid w:val="005C0287"/>
    <w:rsid w:val="005C09CA"/>
    <w:rsid w:val="005C0ACA"/>
    <w:rsid w:val="005C177E"/>
    <w:rsid w:val="005C25D4"/>
    <w:rsid w:val="005C28BC"/>
    <w:rsid w:val="005C2D73"/>
    <w:rsid w:val="005C4086"/>
    <w:rsid w:val="005C5E37"/>
    <w:rsid w:val="005C718F"/>
    <w:rsid w:val="005D12AE"/>
    <w:rsid w:val="005D277B"/>
    <w:rsid w:val="005D3434"/>
    <w:rsid w:val="005D398D"/>
    <w:rsid w:val="005D3E4D"/>
    <w:rsid w:val="005D476A"/>
    <w:rsid w:val="005D4B7F"/>
    <w:rsid w:val="005D57E8"/>
    <w:rsid w:val="005D6294"/>
    <w:rsid w:val="005D64CD"/>
    <w:rsid w:val="005D7CF6"/>
    <w:rsid w:val="005D7EFA"/>
    <w:rsid w:val="005E03B8"/>
    <w:rsid w:val="005E16B7"/>
    <w:rsid w:val="005E1F82"/>
    <w:rsid w:val="005E284A"/>
    <w:rsid w:val="005E4028"/>
    <w:rsid w:val="005E472D"/>
    <w:rsid w:val="005E5DCF"/>
    <w:rsid w:val="005E5EB2"/>
    <w:rsid w:val="005E6680"/>
    <w:rsid w:val="005E6F74"/>
    <w:rsid w:val="005F2089"/>
    <w:rsid w:val="005F22E5"/>
    <w:rsid w:val="005F3513"/>
    <w:rsid w:val="005F4434"/>
    <w:rsid w:val="005F4B4E"/>
    <w:rsid w:val="005F4CB1"/>
    <w:rsid w:val="005F7733"/>
    <w:rsid w:val="0060025F"/>
    <w:rsid w:val="00600922"/>
    <w:rsid w:val="0060103C"/>
    <w:rsid w:val="00602B0B"/>
    <w:rsid w:val="00602E32"/>
    <w:rsid w:val="00603110"/>
    <w:rsid w:val="0060354C"/>
    <w:rsid w:val="00603E15"/>
    <w:rsid w:val="00605F45"/>
    <w:rsid w:val="006061A3"/>
    <w:rsid w:val="006063BD"/>
    <w:rsid w:val="006108CC"/>
    <w:rsid w:val="00611386"/>
    <w:rsid w:val="0061141A"/>
    <w:rsid w:val="00611861"/>
    <w:rsid w:val="00612523"/>
    <w:rsid w:val="00612716"/>
    <w:rsid w:val="00612D64"/>
    <w:rsid w:val="00613AF3"/>
    <w:rsid w:val="00614425"/>
    <w:rsid w:val="0061445A"/>
    <w:rsid w:val="006158C8"/>
    <w:rsid w:val="00616E16"/>
    <w:rsid w:val="006176BA"/>
    <w:rsid w:val="006207EE"/>
    <w:rsid w:val="00620D92"/>
    <w:rsid w:val="006217D4"/>
    <w:rsid w:val="00622480"/>
    <w:rsid w:val="00623EC9"/>
    <w:rsid w:val="0062440D"/>
    <w:rsid w:val="00625229"/>
    <w:rsid w:val="00625423"/>
    <w:rsid w:val="006259FA"/>
    <w:rsid w:val="0062646C"/>
    <w:rsid w:val="00626858"/>
    <w:rsid w:val="006270BA"/>
    <w:rsid w:val="0063099E"/>
    <w:rsid w:val="0063254B"/>
    <w:rsid w:val="0063337B"/>
    <w:rsid w:val="006342F2"/>
    <w:rsid w:val="0063524A"/>
    <w:rsid w:val="006352E5"/>
    <w:rsid w:val="00635C9D"/>
    <w:rsid w:val="006362E0"/>
    <w:rsid w:val="00637994"/>
    <w:rsid w:val="00640062"/>
    <w:rsid w:val="006409E8"/>
    <w:rsid w:val="006428D4"/>
    <w:rsid w:val="00642E94"/>
    <w:rsid w:val="00644204"/>
    <w:rsid w:val="006446DA"/>
    <w:rsid w:val="00644DB9"/>
    <w:rsid w:val="006460A0"/>
    <w:rsid w:val="00646EED"/>
    <w:rsid w:val="00651EE3"/>
    <w:rsid w:val="00652E2D"/>
    <w:rsid w:val="00653059"/>
    <w:rsid w:val="00653835"/>
    <w:rsid w:val="00654A78"/>
    <w:rsid w:val="00655938"/>
    <w:rsid w:val="00656586"/>
    <w:rsid w:val="00660222"/>
    <w:rsid w:val="0066402B"/>
    <w:rsid w:val="0066449D"/>
    <w:rsid w:val="0066467C"/>
    <w:rsid w:val="00666922"/>
    <w:rsid w:val="0066692B"/>
    <w:rsid w:val="006671EF"/>
    <w:rsid w:val="0066728D"/>
    <w:rsid w:val="00667AFD"/>
    <w:rsid w:val="00667D04"/>
    <w:rsid w:val="00672614"/>
    <w:rsid w:val="00672FAC"/>
    <w:rsid w:val="006738DE"/>
    <w:rsid w:val="00675613"/>
    <w:rsid w:val="0067737E"/>
    <w:rsid w:val="00677E7E"/>
    <w:rsid w:val="0068068A"/>
    <w:rsid w:val="00682025"/>
    <w:rsid w:val="0068373B"/>
    <w:rsid w:val="006851A4"/>
    <w:rsid w:val="006851BA"/>
    <w:rsid w:val="006852BA"/>
    <w:rsid w:val="00685595"/>
    <w:rsid w:val="00685E28"/>
    <w:rsid w:val="0068626B"/>
    <w:rsid w:val="006915B4"/>
    <w:rsid w:val="00691D53"/>
    <w:rsid w:val="006923C5"/>
    <w:rsid w:val="006926D0"/>
    <w:rsid w:val="00695AF3"/>
    <w:rsid w:val="00696052"/>
    <w:rsid w:val="00696711"/>
    <w:rsid w:val="00697738"/>
    <w:rsid w:val="006977A7"/>
    <w:rsid w:val="006A04CB"/>
    <w:rsid w:val="006A1C92"/>
    <w:rsid w:val="006A1E51"/>
    <w:rsid w:val="006A2136"/>
    <w:rsid w:val="006A2338"/>
    <w:rsid w:val="006A26D7"/>
    <w:rsid w:val="006A2927"/>
    <w:rsid w:val="006A2981"/>
    <w:rsid w:val="006A3806"/>
    <w:rsid w:val="006A4652"/>
    <w:rsid w:val="006A56B0"/>
    <w:rsid w:val="006A5DF8"/>
    <w:rsid w:val="006A6965"/>
    <w:rsid w:val="006A7D2F"/>
    <w:rsid w:val="006B07CC"/>
    <w:rsid w:val="006B3DE9"/>
    <w:rsid w:val="006B51D1"/>
    <w:rsid w:val="006B6086"/>
    <w:rsid w:val="006C08A1"/>
    <w:rsid w:val="006C13CA"/>
    <w:rsid w:val="006C1579"/>
    <w:rsid w:val="006C1BC6"/>
    <w:rsid w:val="006C1FEF"/>
    <w:rsid w:val="006C23A0"/>
    <w:rsid w:val="006C363A"/>
    <w:rsid w:val="006C3D71"/>
    <w:rsid w:val="006C6FD2"/>
    <w:rsid w:val="006C7D50"/>
    <w:rsid w:val="006C7E87"/>
    <w:rsid w:val="006D18A5"/>
    <w:rsid w:val="006D1E7D"/>
    <w:rsid w:val="006D2D20"/>
    <w:rsid w:val="006D3215"/>
    <w:rsid w:val="006D53AF"/>
    <w:rsid w:val="006D6519"/>
    <w:rsid w:val="006E124B"/>
    <w:rsid w:val="006E2129"/>
    <w:rsid w:val="006E3602"/>
    <w:rsid w:val="006E3933"/>
    <w:rsid w:val="006E3AF3"/>
    <w:rsid w:val="006E414D"/>
    <w:rsid w:val="006E5ABE"/>
    <w:rsid w:val="006E72AB"/>
    <w:rsid w:val="006E78EF"/>
    <w:rsid w:val="006F1D11"/>
    <w:rsid w:val="006F259D"/>
    <w:rsid w:val="006F2FA1"/>
    <w:rsid w:val="006F422B"/>
    <w:rsid w:val="006F4A0E"/>
    <w:rsid w:val="006F69D6"/>
    <w:rsid w:val="006F7E7D"/>
    <w:rsid w:val="00700E67"/>
    <w:rsid w:val="00701F9E"/>
    <w:rsid w:val="007038FB"/>
    <w:rsid w:val="00706527"/>
    <w:rsid w:val="00707F9C"/>
    <w:rsid w:val="0071247A"/>
    <w:rsid w:val="00712E53"/>
    <w:rsid w:val="00714916"/>
    <w:rsid w:val="00714C6C"/>
    <w:rsid w:val="00715979"/>
    <w:rsid w:val="00715B79"/>
    <w:rsid w:val="00716834"/>
    <w:rsid w:val="00716BC6"/>
    <w:rsid w:val="00716C0F"/>
    <w:rsid w:val="00721DBA"/>
    <w:rsid w:val="0072297A"/>
    <w:rsid w:val="00723D4F"/>
    <w:rsid w:val="00726A05"/>
    <w:rsid w:val="00726D90"/>
    <w:rsid w:val="007279A6"/>
    <w:rsid w:val="00730793"/>
    <w:rsid w:val="0073136D"/>
    <w:rsid w:val="00733D9E"/>
    <w:rsid w:val="00735B51"/>
    <w:rsid w:val="00736B21"/>
    <w:rsid w:val="007415D7"/>
    <w:rsid w:val="00741B47"/>
    <w:rsid w:val="00741B74"/>
    <w:rsid w:val="007423E5"/>
    <w:rsid w:val="00742774"/>
    <w:rsid w:val="00743093"/>
    <w:rsid w:val="00745B23"/>
    <w:rsid w:val="00745E61"/>
    <w:rsid w:val="007461DA"/>
    <w:rsid w:val="0075016D"/>
    <w:rsid w:val="00750286"/>
    <w:rsid w:val="00751194"/>
    <w:rsid w:val="00751994"/>
    <w:rsid w:val="00752931"/>
    <w:rsid w:val="00752E1C"/>
    <w:rsid w:val="00753345"/>
    <w:rsid w:val="00753630"/>
    <w:rsid w:val="00753C71"/>
    <w:rsid w:val="0075586A"/>
    <w:rsid w:val="007566F0"/>
    <w:rsid w:val="00756AB2"/>
    <w:rsid w:val="00757E42"/>
    <w:rsid w:val="00760E82"/>
    <w:rsid w:val="007612C8"/>
    <w:rsid w:val="0076283C"/>
    <w:rsid w:val="0076329E"/>
    <w:rsid w:val="00766452"/>
    <w:rsid w:val="0077048F"/>
    <w:rsid w:val="00773C89"/>
    <w:rsid w:val="0077455D"/>
    <w:rsid w:val="00774761"/>
    <w:rsid w:val="00784B0F"/>
    <w:rsid w:val="00787138"/>
    <w:rsid w:val="00787FC7"/>
    <w:rsid w:val="007907E1"/>
    <w:rsid w:val="00790A6E"/>
    <w:rsid w:val="00792638"/>
    <w:rsid w:val="0079264E"/>
    <w:rsid w:val="00792AAD"/>
    <w:rsid w:val="007934C9"/>
    <w:rsid w:val="00796284"/>
    <w:rsid w:val="00796988"/>
    <w:rsid w:val="007A0969"/>
    <w:rsid w:val="007A268B"/>
    <w:rsid w:val="007A3FA0"/>
    <w:rsid w:val="007A413A"/>
    <w:rsid w:val="007A57CC"/>
    <w:rsid w:val="007A5F2E"/>
    <w:rsid w:val="007A6D2B"/>
    <w:rsid w:val="007A6D2D"/>
    <w:rsid w:val="007B13F8"/>
    <w:rsid w:val="007B4BA8"/>
    <w:rsid w:val="007B6604"/>
    <w:rsid w:val="007B6A3D"/>
    <w:rsid w:val="007B7095"/>
    <w:rsid w:val="007C21B4"/>
    <w:rsid w:val="007C468C"/>
    <w:rsid w:val="007D36F6"/>
    <w:rsid w:val="007D3B59"/>
    <w:rsid w:val="007D4434"/>
    <w:rsid w:val="007D448C"/>
    <w:rsid w:val="007D51EF"/>
    <w:rsid w:val="007D539D"/>
    <w:rsid w:val="007D5E19"/>
    <w:rsid w:val="007D74C3"/>
    <w:rsid w:val="007D760E"/>
    <w:rsid w:val="007E2539"/>
    <w:rsid w:val="007E5AFF"/>
    <w:rsid w:val="007E617E"/>
    <w:rsid w:val="007E61FF"/>
    <w:rsid w:val="007E6880"/>
    <w:rsid w:val="007E6C88"/>
    <w:rsid w:val="007E773E"/>
    <w:rsid w:val="007F0147"/>
    <w:rsid w:val="007F0301"/>
    <w:rsid w:val="007F0A47"/>
    <w:rsid w:val="007F1724"/>
    <w:rsid w:val="007F2329"/>
    <w:rsid w:val="007F2A2E"/>
    <w:rsid w:val="007F2AB5"/>
    <w:rsid w:val="007F37C1"/>
    <w:rsid w:val="007F39F9"/>
    <w:rsid w:val="007F400D"/>
    <w:rsid w:val="007F5955"/>
    <w:rsid w:val="007F59C2"/>
    <w:rsid w:val="007F61A5"/>
    <w:rsid w:val="007F6C8F"/>
    <w:rsid w:val="007F7338"/>
    <w:rsid w:val="007F77F9"/>
    <w:rsid w:val="007F7924"/>
    <w:rsid w:val="007F7CAF"/>
    <w:rsid w:val="00800085"/>
    <w:rsid w:val="008008DC"/>
    <w:rsid w:val="00801F66"/>
    <w:rsid w:val="00802275"/>
    <w:rsid w:val="008070E5"/>
    <w:rsid w:val="00807749"/>
    <w:rsid w:val="00811370"/>
    <w:rsid w:val="00813FEA"/>
    <w:rsid w:val="008144BC"/>
    <w:rsid w:val="00814CCF"/>
    <w:rsid w:val="00817A44"/>
    <w:rsid w:val="008202E9"/>
    <w:rsid w:val="00821AA7"/>
    <w:rsid w:val="0082265A"/>
    <w:rsid w:val="008242D3"/>
    <w:rsid w:val="00824FA0"/>
    <w:rsid w:val="008256F1"/>
    <w:rsid w:val="00825977"/>
    <w:rsid w:val="00825CD4"/>
    <w:rsid w:val="00826D9F"/>
    <w:rsid w:val="008274B0"/>
    <w:rsid w:val="00827AE3"/>
    <w:rsid w:val="0083009B"/>
    <w:rsid w:val="00831B73"/>
    <w:rsid w:val="008327FA"/>
    <w:rsid w:val="008353B0"/>
    <w:rsid w:val="00835C45"/>
    <w:rsid w:val="008365A3"/>
    <w:rsid w:val="00836A74"/>
    <w:rsid w:val="00836F7E"/>
    <w:rsid w:val="00837698"/>
    <w:rsid w:val="008414C2"/>
    <w:rsid w:val="008415BA"/>
    <w:rsid w:val="008417A6"/>
    <w:rsid w:val="00841D73"/>
    <w:rsid w:val="008426F7"/>
    <w:rsid w:val="00843156"/>
    <w:rsid w:val="00843C6F"/>
    <w:rsid w:val="00844AEC"/>
    <w:rsid w:val="00845616"/>
    <w:rsid w:val="00846172"/>
    <w:rsid w:val="00852589"/>
    <w:rsid w:val="00852D69"/>
    <w:rsid w:val="008537AB"/>
    <w:rsid w:val="00854399"/>
    <w:rsid w:val="00854BEE"/>
    <w:rsid w:val="00856144"/>
    <w:rsid w:val="00857086"/>
    <w:rsid w:val="00857233"/>
    <w:rsid w:val="0086061C"/>
    <w:rsid w:val="008624CA"/>
    <w:rsid w:val="008631DF"/>
    <w:rsid w:val="00863C53"/>
    <w:rsid w:val="008642A5"/>
    <w:rsid w:val="00865428"/>
    <w:rsid w:val="0086568C"/>
    <w:rsid w:val="008703CB"/>
    <w:rsid w:val="00870C50"/>
    <w:rsid w:val="00870FFA"/>
    <w:rsid w:val="0087155E"/>
    <w:rsid w:val="008728B9"/>
    <w:rsid w:val="0087358D"/>
    <w:rsid w:val="00874DEB"/>
    <w:rsid w:val="00875356"/>
    <w:rsid w:val="00876589"/>
    <w:rsid w:val="00877489"/>
    <w:rsid w:val="008774BF"/>
    <w:rsid w:val="008805E5"/>
    <w:rsid w:val="008821A4"/>
    <w:rsid w:val="00882FD3"/>
    <w:rsid w:val="008859AA"/>
    <w:rsid w:val="0088795A"/>
    <w:rsid w:val="008904D7"/>
    <w:rsid w:val="00890EF2"/>
    <w:rsid w:val="00891AD0"/>
    <w:rsid w:val="00891E76"/>
    <w:rsid w:val="00894E5B"/>
    <w:rsid w:val="00895295"/>
    <w:rsid w:val="00896485"/>
    <w:rsid w:val="008965F1"/>
    <w:rsid w:val="0089776C"/>
    <w:rsid w:val="008A228B"/>
    <w:rsid w:val="008A2E21"/>
    <w:rsid w:val="008A5BEA"/>
    <w:rsid w:val="008A75B5"/>
    <w:rsid w:val="008B024B"/>
    <w:rsid w:val="008B1299"/>
    <w:rsid w:val="008B1D80"/>
    <w:rsid w:val="008B4528"/>
    <w:rsid w:val="008B7067"/>
    <w:rsid w:val="008B709B"/>
    <w:rsid w:val="008B730F"/>
    <w:rsid w:val="008C117A"/>
    <w:rsid w:val="008C15D3"/>
    <w:rsid w:val="008C1815"/>
    <w:rsid w:val="008C2A42"/>
    <w:rsid w:val="008C2D54"/>
    <w:rsid w:val="008C44EF"/>
    <w:rsid w:val="008C654B"/>
    <w:rsid w:val="008D154A"/>
    <w:rsid w:val="008D1D77"/>
    <w:rsid w:val="008D32EB"/>
    <w:rsid w:val="008D456B"/>
    <w:rsid w:val="008D52A6"/>
    <w:rsid w:val="008D667E"/>
    <w:rsid w:val="008D753E"/>
    <w:rsid w:val="008D75A7"/>
    <w:rsid w:val="008E19C6"/>
    <w:rsid w:val="008E1A10"/>
    <w:rsid w:val="008E3932"/>
    <w:rsid w:val="008E54BE"/>
    <w:rsid w:val="008E5A2C"/>
    <w:rsid w:val="008E68F1"/>
    <w:rsid w:val="008E7998"/>
    <w:rsid w:val="008E7AB9"/>
    <w:rsid w:val="008F026B"/>
    <w:rsid w:val="008F27A7"/>
    <w:rsid w:val="008F504D"/>
    <w:rsid w:val="008F59E3"/>
    <w:rsid w:val="008F5A2E"/>
    <w:rsid w:val="008F5E39"/>
    <w:rsid w:val="008F77B5"/>
    <w:rsid w:val="009019ED"/>
    <w:rsid w:val="00902D86"/>
    <w:rsid w:val="00904CB7"/>
    <w:rsid w:val="00904FF1"/>
    <w:rsid w:val="0090642D"/>
    <w:rsid w:val="00906B0C"/>
    <w:rsid w:val="009073A5"/>
    <w:rsid w:val="009073A9"/>
    <w:rsid w:val="009108EC"/>
    <w:rsid w:val="00910E63"/>
    <w:rsid w:val="00911250"/>
    <w:rsid w:val="009117E4"/>
    <w:rsid w:val="00912053"/>
    <w:rsid w:val="00912670"/>
    <w:rsid w:val="00913195"/>
    <w:rsid w:val="0091608E"/>
    <w:rsid w:val="00916EEC"/>
    <w:rsid w:val="00917035"/>
    <w:rsid w:val="00917850"/>
    <w:rsid w:val="0092227D"/>
    <w:rsid w:val="009227AF"/>
    <w:rsid w:val="00922C6B"/>
    <w:rsid w:val="009231E0"/>
    <w:rsid w:val="00923BF2"/>
    <w:rsid w:val="009252A8"/>
    <w:rsid w:val="009257A3"/>
    <w:rsid w:val="00927FE6"/>
    <w:rsid w:val="00930E6D"/>
    <w:rsid w:val="00930EBC"/>
    <w:rsid w:val="00931DE5"/>
    <w:rsid w:val="00932D04"/>
    <w:rsid w:val="0093446D"/>
    <w:rsid w:val="009348E6"/>
    <w:rsid w:val="00934F5B"/>
    <w:rsid w:val="009357E7"/>
    <w:rsid w:val="00936800"/>
    <w:rsid w:val="009373F7"/>
    <w:rsid w:val="0093750F"/>
    <w:rsid w:val="009409E2"/>
    <w:rsid w:val="00941FDD"/>
    <w:rsid w:val="00944CC6"/>
    <w:rsid w:val="009459EF"/>
    <w:rsid w:val="00946A42"/>
    <w:rsid w:val="00947D10"/>
    <w:rsid w:val="00951BFC"/>
    <w:rsid w:val="00952AA1"/>
    <w:rsid w:val="00957E9D"/>
    <w:rsid w:val="009601EF"/>
    <w:rsid w:val="00960CFD"/>
    <w:rsid w:val="009624A5"/>
    <w:rsid w:val="00964AF6"/>
    <w:rsid w:val="009657DC"/>
    <w:rsid w:val="0096596F"/>
    <w:rsid w:val="00965B7C"/>
    <w:rsid w:val="00965DF2"/>
    <w:rsid w:val="0096735E"/>
    <w:rsid w:val="00967614"/>
    <w:rsid w:val="009679E7"/>
    <w:rsid w:val="00970E98"/>
    <w:rsid w:val="00972926"/>
    <w:rsid w:val="00972B94"/>
    <w:rsid w:val="00973E04"/>
    <w:rsid w:val="00975C2B"/>
    <w:rsid w:val="009772B3"/>
    <w:rsid w:val="00980429"/>
    <w:rsid w:val="009806FD"/>
    <w:rsid w:val="00980ADC"/>
    <w:rsid w:val="0098358A"/>
    <w:rsid w:val="00984355"/>
    <w:rsid w:val="00986825"/>
    <w:rsid w:val="0098759A"/>
    <w:rsid w:val="0098775F"/>
    <w:rsid w:val="00987FF6"/>
    <w:rsid w:val="00990811"/>
    <w:rsid w:val="0099113F"/>
    <w:rsid w:val="009912CB"/>
    <w:rsid w:val="00991AFF"/>
    <w:rsid w:val="00994D92"/>
    <w:rsid w:val="00994FA9"/>
    <w:rsid w:val="009950F8"/>
    <w:rsid w:val="00995BDC"/>
    <w:rsid w:val="009967E0"/>
    <w:rsid w:val="00996BB4"/>
    <w:rsid w:val="00996F8C"/>
    <w:rsid w:val="0099794F"/>
    <w:rsid w:val="009A0A60"/>
    <w:rsid w:val="009A20E4"/>
    <w:rsid w:val="009A5135"/>
    <w:rsid w:val="009A73C5"/>
    <w:rsid w:val="009A7C0B"/>
    <w:rsid w:val="009B0874"/>
    <w:rsid w:val="009B2300"/>
    <w:rsid w:val="009B2443"/>
    <w:rsid w:val="009B2D4D"/>
    <w:rsid w:val="009B3037"/>
    <w:rsid w:val="009B3896"/>
    <w:rsid w:val="009B3AB4"/>
    <w:rsid w:val="009B3E68"/>
    <w:rsid w:val="009B4038"/>
    <w:rsid w:val="009B4276"/>
    <w:rsid w:val="009B68A7"/>
    <w:rsid w:val="009B6D55"/>
    <w:rsid w:val="009C0342"/>
    <w:rsid w:val="009C08A0"/>
    <w:rsid w:val="009C0DCF"/>
    <w:rsid w:val="009C29F6"/>
    <w:rsid w:val="009C2D2D"/>
    <w:rsid w:val="009C32CD"/>
    <w:rsid w:val="009C3B1A"/>
    <w:rsid w:val="009C40E1"/>
    <w:rsid w:val="009C54B2"/>
    <w:rsid w:val="009C5FD1"/>
    <w:rsid w:val="009C6F93"/>
    <w:rsid w:val="009C7A2D"/>
    <w:rsid w:val="009C7A97"/>
    <w:rsid w:val="009C7AAA"/>
    <w:rsid w:val="009C7B46"/>
    <w:rsid w:val="009D047B"/>
    <w:rsid w:val="009D09BB"/>
    <w:rsid w:val="009D1193"/>
    <w:rsid w:val="009D18CA"/>
    <w:rsid w:val="009D2DFC"/>
    <w:rsid w:val="009D5DBA"/>
    <w:rsid w:val="009D6D7E"/>
    <w:rsid w:val="009D7574"/>
    <w:rsid w:val="009D7EF6"/>
    <w:rsid w:val="009E2CE6"/>
    <w:rsid w:val="009E359E"/>
    <w:rsid w:val="009E4CCA"/>
    <w:rsid w:val="009E6558"/>
    <w:rsid w:val="009E6E12"/>
    <w:rsid w:val="009F0E83"/>
    <w:rsid w:val="009F38DD"/>
    <w:rsid w:val="009F55BD"/>
    <w:rsid w:val="009F6100"/>
    <w:rsid w:val="009F6B4B"/>
    <w:rsid w:val="009F711F"/>
    <w:rsid w:val="009F7391"/>
    <w:rsid w:val="009F7EBF"/>
    <w:rsid w:val="00A02029"/>
    <w:rsid w:val="00A025BB"/>
    <w:rsid w:val="00A037B5"/>
    <w:rsid w:val="00A03D5E"/>
    <w:rsid w:val="00A04163"/>
    <w:rsid w:val="00A048BE"/>
    <w:rsid w:val="00A04CF0"/>
    <w:rsid w:val="00A07ADA"/>
    <w:rsid w:val="00A07E8A"/>
    <w:rsid w:val="00A1021F"/>
    <w:rsid w:val="00A120E1"/>
    <w:rsid w:val="00A130A5"/>
    <w:rsid w:val="00A13E31"/>
    <w:rsid w:val="00A1644F"/>
    <w:rsid w:val="00A16796"/>
    <w:rsid w:val="00A16801"/>
    <w:rsid w:val="00A178EE"/>
    <w:rsid w:val="00A208EC"/>
    <w:rsid w:val="00A220E7"/>
    <w:rsid w:val="00A22229"/>
    <w:rsid w:val="00A225CB"/>
    <w:rsid w:val="00A22B6B"/>
    <w:rsid w:val="00A245FE"/>
    <w:rsid w:val="00A249A4"/>
    <w:rsid w:val="00A259A1"/>
    <w:rsid w:val="00A26162"/>
    <w:rsid w:val="00A26293"/>
    <w:rsid w:val="00A264DE"/>
    <w:rsid w:val="00A26533"/>
    <w:rsid w:val="00A26B99"/>
    <w:rsid w:val="00A26E2E"/>
    <w:rsid w:val="00A2730F"/>
    <w:rsid w:val="00A3150A"/>
    <w:rsid w:val="00A31FCC"/>
    <w:rsid w:val="00A3234E"/>
    <w:rsid w:val="00A35364"/>
    <w:rsid w:val="00A357CD"/>
    <w:rsid w:val="00A36ABE"/>
    <w:rsid w:val="00A405F4"/>
    <w:rsid w:val="00A4069C"/>
    <w:rsid w:val="00A44207"/>
    <w:rsid w:val="00A455DC"/>
    <w:rsid w:val="00A4799D"/>
    <w:rsid w:val="00A5338D"/>
    <w:rsid w:val="00A5406A"/>
    <w:rsid w:val="00A558CC"/>
    <w:rsid w:val="00A57DD8"/>
    <w:rsid w:val="00A6015A"/>
    <w:rsid w:val="00A60DA9"/>
    <w:rsid w:val="00A61548"/>
    <w:rsid w:val="00A6182C"/>
    <w:rsid w:val="00A61860"/>
    <w:rsid w:val="00A652DE"/>
    <w:rsid w:val="00A6666B"/>
    <w:rsid w:val="00A6672C"/>
    <w:rsid w:val="00A66EFB"/>
    <w:rsid w:val="00A6711B"/>
    <w:rsid w:val="00A70D8B"/>
    <w:rsid w:val="00A724E5"/>
    <w:rsid w:val="00A72551"/>
    <w:rsid w:val="00A74AE8"/>
    <w:rsid w:val="00A75312"/>
    <w:rsid w:val="00A763A7"/>
    <w:rsid w:val="00A7748A"/>
    <w:rsid w:val="00A80628"/>
    <w:rsid w:val="00A80807"/>
    <w:rsid w:val="00A81697"/>
    <w:rsid w:val="00A81AC4"/>
    <w:rsid w:val="00A81DAC"/>
    <w:rsid w:val="00A81ECC"/>
    <w:rsid w:val="00A826F1"/>
    <w:rsid w:val="00A83C7E"/>
    <w:rsid w:val="00A84950"/>
    <w:rsid w:val="00A84F3E"/>
    <w:rsid w:val="00A85C35"/>
    <w:rsid w:val="00A868B8"/>
    <w:rsid w:val="00A86E3A"/>
    <w:rsid w:val="00A905DE"/>
    <w:rsid w:val="00A91EBA"/>
    <w:rsid w:val="00A92330"/>
    <w:rsid w:val="00A93A18"/>
    <w:rsid w:val="00A94835"/>
    <w:rsid w:val="00A94AEA"/>
    <w:rsid w:val="00A95DCF"/>
    <w:rsid w:val="00A96BC4"/>
    <w:rsid w:val="00A97520"/>
    <w:rsid w:val="00A97AEE"/>
    <w:rsid w:val="00AA0C65"/>
    <w:rsid w:val="00AA18D9"/>
    <w:rsid w:val="00AA4BBD"/>
    <w:rsid w:val="00AA50A6"/>
    <w:rsid w:val="00AA7F44"/>
    <w:rsid w:val="00AB1DE7"/>
    <w:rsid w:val="00AB384A"/>
    <w:rsid w:val="00AB5EFF"/>
    <w:rsid w:val="00AB61E2"/>
    <w:rsid w:val="00AB6652"/>
    <w:rsid w:val="00AB6E69"/>
    <w:rsid w:val="00AB72F7"/>
    <w:rsid w:val="00AC0313"/>
    <w:rsid w:val="00AC34CB"/>
    <w:rsid w:val="00AC3CA2"/>
    <w:rsid w:val="00AC5A3A"/>
    <w:rsid w:val="00AC5F24"/>
    <w:rsid w:val="00AC6DEA"/>
    <w:rsid w:val="00AD0045"/>
    <w:rsid w:val="00AD1056"/>
    <w:rsid w:val="00AD13E6"/>
    <w:rsid w:val="00AD1DC8"/>
    <w:rsid w:val="00AD25D0"/>
    <w:rsid w:val="00AD3612"/>
    <w:rsid w:val="00AD60C1"/>
    <w:rsid w:val="00AE157C"/>
    <w:rsid w:val="00AE1652"/>
    <w:rsid w:val="00AE2366"/>
    <w:rsid w:val="00AE2EA3"/>
    <w:rsid w:val="00AE3A27"/>
    <w:rsid w:val="00AE71B6"/>
    <w:rsid w:val="00AF04F1"/>
    <w:rsid w:val="00AF0E2A"/>
    <w:rsid w:val="00AF1E35"/>
    <w:rsid w:val="00AF22A0"/>
    <w:rsid w:val="00AF2600"/>
    <w:rsid w:val="00AF27EA"/>
    <w:rsid w:val="00AF2E73"/>
    <w:rsid w:val="00AF3978"/>
    <w:rsid w:val="00AF3A86"/>
    <w:rsid w:val="00AF4F4E"/>
    <w:rsid w:val="00AF6176"/>
    <w:rsid w:val="00AF6CF3"/>
    <w:rsid w:val="00AF7243"/>
    <w:rsid w:val="00B00410"/>
    <w:rsid w:val="00B00D45"/>
    <w:rsid w:val="00B00E4C"/>
    <w:rsid w:val="00B01FA5"/>
    <w:rsid w:val="00B0220F"/>
    <w:rsid w:val="00B03680"/>
    <w:rsid w:val="00B03AA2"/>
    <w:rsid w:val="00B0409D"/>
    <w:rsid w:val="00B041A9"/>
    <w:rsid w:val="00B04850"/>
    <w:rsid w:val="00B05610"/>
    <w:rsid w:val="00B057A5"/>
    <w:rsid w:val="00B06108"/>
    <w:rsid w:val="00B06F99"/>
    <w:rsid w:val="00B10D15"/>
    <w:rsid w:val="00B12ED5"/>
    <w:rsid w:val="00B137F6"/>
    <w:rsid w:val="00B1422C"/>
    <w:rsid w:val="00B14EA6"/>
    <w:rsid w:val="00B1554D"/>
    <w:rsid w:val="00B15D05"/>
    <w:rsid w:val="00B16C7A"/>
    <w:rsid w:val="00B16E26"/>
    <w:rsid w:val="00B24B95"/>
    <w:rsid w:val="00B25F7E"/>
    <w:rsid w:val="00B2601D"/>
    <w:rsid w:val="00B26298"/>
    <w:rsid w:val="00B2649F"/>
    <w:rsid w:val="00B275F3"/>
    <w:rsid w:val="00B27BE1"/>
    <w:rsid w:val="00B31871"/>
    <w:rsid w:val="00B31FB6"/>
    <w:rsid w:val="00B3305A"/>
    <w:rsid w:val="00B33218"/>
    <w:rsid w:val="00B34055"/>
    <w:rsid w:val="00B34F17"/>
    <w:rsid w:val="00B350C5"/>
    <w:rsid w:val="00B363A7"/>
    <w:rsid w:val="00B36552"/>
    <w:rsid w:val="00B433AC"/>
    <w:rsid w:val="00B440CC"/>
    <w:rsid w:val="00B44486"/>
    <w:rsid w:val="00B446E8"/>
    <w:rsid w:val="00B45DDD"/>
    <w:rsid w:val="00B46AB9"/>
    <w:rsid w:val="00B46BE0"/>
    <w:rsid w:val="00B51FA8"/>
    <w:rsid w:val="00B541E7"/>
    <w:rsid w:val="00B54555"/>
    <w:rsid w:val="00B578F3"/>
    <w:rsid w:val="00B579D0"/>
    <w:rsid w:val="00B610CC"/>
    <w:rsid w:val="00B610CD"/>
    <w:rsid w:val="00B61433"/>
    <w:rsid w:val="00B6260E"/>
    <w:rsid w:val="00B64921"/>
    <w:rsid w:val="00B6553E"/>
    <w:rsid w:val="00B659A4"/>
    <w:rsid w:val="00B675C0"/>
    <w:rsid w:val="00B679F2"/>
    <w:rsid w:val="00B70BEE"/>
    <w:rsid w:val="00B728A8"/>
    <w:rsid w:val="00B730F0"/>
    <w:rsid w:val="00B7335A"/>
    <w:rsid w:val="00B73B90"/>
    <w:rsid w:val="00B749BB"/>
    <w:rsid w:val="00B76BBF"/>
    <w:rsid w:val="00B76E2F"/>
    <w:rsid w:val="00B7777D"/>
    <w:rsid w:val="00B8069C"/>
    <w:rsid w:val="00B811FB"/>
    <w:rsid w:val="00B8128C"/>
    <w:rsid w:val="00B830F4"/>
    <w:rsid w:val="00B83CC7"/>
    <w:rsid w:val="00B85A21"/>
    <w:rsid w:val="00B879FD"/>
    <w:rsid w:val="00B90276"/>
    <w:rsid w:val="00B90355"/>
    <w:rsid w:val="00B90AF3"/>
    <w:rsid w:val="00B90BCE"/>
    <w:rsid w:val="00B91D90"/>
    <w:rsid w:val="00B9262A"/>
    <w:rsid w:val="00B93665"/>
    <w:rsid w:val="00B94EA8"/>
    <w:rsid w:val="00B97609"/>
    <w:rsid w:val="00BA1644"/>
    <w:rsid w:val="00BA2C04"/>
    <w:rsid w:val="00BA41C3"/>
    <w:rsid w:val="00BA4D49"/>
    <w:rsid w:val="00BA6FD8"/>
    <w:rsid w:val="00BB1D1B"/>
    <w:rsid w:val="00BB4002"/>
    <w:rsid w:val="00BB5042"/>
    <w:rsid w:val="00BB59C5"/>
    <w:rsid w:val="00BC148A"/>
    <w:rsid w:val="00BC1E8D"/>
    <w:rsid w:val="00BC25E8"/>
    <w:rsid w:val="00BC355F"/>
    <w:rsid w:val="00BC357F"/>
    <w:rsid w:val="00BC386F"/>
    <w:rsid w:val="00BC7D45"/>
    <w:rsid w:val="00BC7ED1"/>
    <w:rsid w:val="00BD03FC"/>
    <w:rsid w:val="00BD1178"/>
    <w:rsid w:val="00BD220D"/>
    <w:rsid w:val="00BD2A55"/>
    <w:rsid w:val="00BD31D5"/>
    <w:rsid w:val="00BD4ED5"/>
    <w:rsid w:val="00BD58B7"/>
    <w:rsid w:val="00BD684D"/>
    <w:rsid w:val="00BD6E03"/>
    <w:rsid w:val="00BD7FF1"/>
    <w:rsid w:val="00BE0C49"/>
    <w:rsid w:val="00BE15CF"/>
    <w:rsid w:val="00BE2FB4"/>
    <w:rsid w:val="00BE4741"/>
    <w:rsid w:val="00BE7003"/>
    <w:rsid w:val="00BF267E"/>
    <w:rsid w:val="00BF2D71"/>
    <w:rsid w:val="00BF2FCF"/>
    <w:rsid w:val="00BF3CBF"/>
    <w:rsid w:val="00BF58FC"/>
    <w:rsid w:val="00BF71AF"/>
    <w:rsid w:val="00BF7783"/>
    <w:rsid w:val="00C01D6F"/>
    <w:rsid w:val="00C02D66"/>
    <w:rsid w:val="00C051A4"/>
    <w:rsid w:val="00C05EA0"/>
    <w:rsid w:val="00C06AB9"/>
    <w:rsid w:val="00C10E77"/>
    <w:rsid w:val="00C1325E"/>
    <w:rsid w:val="00C14B97"/>
    <w:rsid w:val="00C1592D"/>
    <w:rsid w:val="00C17B38"/>
    <w:rsid w:val="00C20E96"/>
    <w:rsid w:val="00C21AFF"/>
    <w:rsid w:val="00C23138"/>
    <w:rsid w:val="00C24948"/>
    <w:rsid w:val="00C25A10"/>
    <w:rsid w:val="00C27461"/>
    <w:rsid w:val="00C27C8A"/>
    <w:rsid w:val="00C31A8F"/>
    <w:rsid w:val="00C32601"/>
    <w:rsid w:val="00C33726"/>
    <w:rsid w:val="00C33864"/>
    <w:rsid w:val="00C35789"/>
    <w:rsid w:val="00C35D85"/>
    <w:rsid w:val="00C3623B"/>
    <w:rsid w:val="00C363C0"/>
    <w:rsid w:val="00C378E0"/>
    <w:rsid w:val="00C40D6F"/>
    <w:rsid w:val="00C41625"/>
    <w:rsid w:val="00C42804"/>
    <w:rsid w:val="00C42E8A"/>
    <w:rsid w:val="00C43115"/>
    <w:rsid w:val="00C4357D"/>
    <w:rsid w:val="00C43B3E"/>
    <w:rsid w:val="00C43C9F"/>
    <w:rsid w:val="00C4475D"/>
    <w:rsid w:val="00C447D2"/>
    <w:rsid w:val="00C45AF8"/>
    <w:rsid w:val="00C45BE3"/>
    <w:rsid w:val="00C4608E"/>
    <w:rsid w:val="00C46CC2"/>
    <w:rsid w:val="00C472EF"/>
    <w:rsid w:val="00C473B1"/>
    <w:rsid w:val="00C500C6"/>
    <w:rsid w:val="00C51A3E"/>
    <w:rsid w:val="00C5238C"/>
    <w:rsid w:val="00C53201"/>
    <w:rsid w:val="00C54167"/>
    <w:rsid w:val="00C54582"/>
    <w:rsid w:val="00C54BF6"/>
    <w:rsid w:val="00C5579C"/>
    <w:rsid w:val="00C55C13"/>
    <w:rsid w:val="00C569E2"/>
    <w:rsid w:val="00C5713A"/>
    <w:rsid w:val="00C574B7"/>
    <w:rsid w:val="00C602E6"/>
    <w:rsid w:val="00C6031D"/>
    <w:rsid w:val="00C627AF"/>
    <w:rsid w:val="00C628F5"/>
    <w:rsid w:val="00C62BDC"/>
    <w:rsid w:val="00C62FDD"/>
    <w:rsid w:val="00C64EDF"/>
    <w:rsid w:val="00C658B2"/>
    <w:rsid w:val="00C65E7A"/>
    <w:rsid w:val="00C70619"/>
    <w:rsid w:val="00C709B5"/>
    <w:rsid w:val="00C71302"/>
    <w:rsid w:val="00C72726"/>
    <w:rsid w:val="00C73574"/>
    <w:rsid w:val="00C73775"/>
    <w:rsid w:val="00C76AEE"/>
    <w:rsid w:val="00C77989"/>
    <w:rsid w:val="00C77A82"/>
    <w:rsid w:val="00C77ED3"/>
    <w:rsid w:val="00C80F5B"/>
    <w:rsid w:val="00C818C0"/>
    <w:rsid w:val="00C81DFA"/>
    <w:rsid w:val="00C8537A"/>
    <w:rsid w:val="00C865F4"/>
    <w:rsid w:val="00C86D9D"/>
    <w:rsid w:val="00C910E2"/>
    <w:rsid w:val="00C91C1C"/>
    <w:rsid w:val="00C935B2"/>
    <w:rsid w:val="00C94685"/>
    <w:rsid w:val="00C95F78"/>
    <w:rsid w:val="00C96B57"/>
    <w:rsid w:val="00C970A4"/>
    <w:rsid w:val="00C972A1"/>
    <w:rsid w:val="00C97FF8"/>
    <w:rsid w:val="00CA05E7"/>
    <w:rsid w:val="00CA10FB"/>
    <w:rsid w:val="00CA1C6C"/>
    <w:rsid w:val="00CA5BB8"/>
    <w:rsid w:val="00CA6558"/>
    <w:rsid w:val="00CA6A61"/>
    <w:rsid w:val="00CA7335"/>
    <w:rsid w:val="00CA74A3"/>
    <w:rsid w:val="00CA7CC0"/>
    <w:rsid w:val="00CB1904"/>
    <w:rsid w:val="00CB20A5"/>
    <w:rsid w:val="00CB2356"/>
    <w:rsid w:val="00CB2A8D"/>
    <w:rsid w:val="00CB3361"/>
    <w:rsid w:val="00CB742E"/>
    <w:rsid w:val="00CC2D96"/>
    <w:rsid w:val="00CC4B9B"/>
    <w:rsid w:val="00CC5813"/>
    <w:rsid w:val="00CC7A18"/>
    <w:rsid w:val="00CC7E53"/>
    <w:rsid w:val="00CD0A8F"/>
    <w:rsid w:val="00CD2162"/>
    <w:rsid w:val="00CD371F"/>
    <w:rsid w:val="00CD5071"/>
    <w:rsid w:val="00CD6506"/>
    <w:rsid w:val="00CE134C"/>
    <w:rsid w:val="00CE239D"/>
    <w:rsid w:val="00CE301B"/>
    <w:rsid w:val="00CE389C"/>
    <w:rsid w:val="00CE4044"/>
    <w:rsid w:val="00CE54E3"/>
    <w:rsid w:val="00CE571A"/>
    <w:rsid w:val="00CE6765"/>
    <w:rsid w:val="00CE6B29"/>
    <w:rsid w:val="00CF1433"/>
    <w:rsid w:val="00CF2414"/>
    <w:rsid w:val="00CF4528"/>
    <w:rsid w:val="00CF7C52"/>
    <w:rsid w:val="00D0047F"/>
    <w:rsid w:val="00D00902"/>
    <w:rsid w:val="00D016D4"/>
    <w:rsid w:val="00D021EA"/>
    <w:rsid w:val="00D03A6D"/>
    <w:rsid w:val="00D05403"/>
    <w:rsid w:val="00D05DC9"/>
    <w:rsid w:val="00D06F8C"/>
    <w:rsid w:val="00D1126E"/>
    <w:rsid w:val="00D115BA"/>
    <w:rsid w:val="00D13655"/>
    <w:rsid w:val="00D14772"/>
    <w:rsid w:val="00D14CE2"/>
    <w:rsid w:val="00D1510B"/>
    <w:rsid w:val="00D15453"/>
    <w:rsid w:val="00D21E08"/>
    <w:rsid w:val="00D21E85"/>
    <w:rsid w:val="00D225FB"/>
    <w:rsid w:val="00D24725"/>
    <w:rsid w:val="00D24D52"/>
    <w:rsid w:val="00D25FEF"/>
    <w:rsid w:val="00D26299"/>
    <w:rsid w:val="00D30BCC"/>
    <w:rsid w:val="00D344DD"/>
    <w:rsid w:val="00D344FA"/>
    <w:rsid w:val="00D34CB9"/>
    <w:rsid w:val="00D374B5"/>
    <w:rsid w:val="00D37CEC"/>
    <w:rsid w:val="00D404D7"/>
    <w:rsid w:val="00D42DDD"/>
    <w:rsid w:val="00D435BA"/>
    <w:rsid w:val="00D43831"/>
    <w:rsid w:val="00D44661"/>
    <w:rsid w:val="00D44D20"/>
    <w:rsid w:val="00D44DC9"/>
    <w:rsid w:val="00D45550"/>
    <w:rsid w:val="00D45750"/>
    <w:rsid w:val="00D457B1"/>
    <w:rsid w:val="00D47859"/>
    <w:rsid w:val="00D50605"/>
    <w:rsid w:val="00D51A1D"/>
    <w:rsid w:val="00D51E42"/>
    <w:rsid w:val="00D52F6B"/>
    <w:rsid w:val="00D54B06"/>
    <w:rsid w:val="00D553A2"/>
    <w:rsid w:val="00D569B7"/>
    <w:rsid w:val="00D56DC6"/>
    <w:rsid w:val="00D578EF"/>
    <w:rsid w:val="00D57BA9"/>
    <w:rsid w:val="00D60B38"/>
    <w:rsid w:val="00D613E8"/>
    <w:rsid w:val="00D61E77"/>
    <w:rsid w:val="00D6226D"/>
    <w:rsid w:val="00D624DA"/>
    <w:rsid w:val="00D6258D"/>
    <w:rsid w:val="00D62C3E"/>
    <w:rsid w:val="00D62F0D"/>
    <w:rsid w:val="00D65A0E"/>
    <w:rsid w:val="00D65CFC"/>
    <w:rsid w:val="00D6602C"/>
    <w:rsid w:val="00D66BEA"/>
    <w:rsid w:val="00D66D5B"/>
    <w:rsid w:val="00D67B83"/>
    <w:rsid w:val="00D704D3"/>
    <w:rsid w:val="00D752CA"/>
    <w:rsid w:val="00D75322"/>
    <w:rsid w:val="00D758D5"/>
    <w:rsid w:val="00D76CE7"/>
    <w:rsid w:val="00D76DED"/>
    <w:rsid w:val="00D808E3"/>
    <w:rsid w:val="00D81C68"/>
    <w:rsid w:val="00D83237"/>
    <w:rsid w:val="00D837FF"/>
    <w:rsid w:val="00D84155"/>
    <w:rsid w:val="00D8444C"/>
    <w:rsid w:val="00D85102"/>
    <w:rsid w:val="00D8550A"/>
    <w:rsid w:val="00D86881"/>
    <w:rsid w:val="00D86E8C"/>
    <w:rsid w:val="00D91F95"/>
    <w:rsid w:val="00D940E4"/>
    <w:rsid w:val="00D962A3"/>
    <w:rsid w:val="00D962DC"/>
    <w:rsid w:val="00DA139A"/>
    <w:rsid w:val="00DA13C6"/>
    <w:rsid w:val="00DA2741"/>
    <w:rsid w:val="00DA2E72"/>
    <w:rsid w:val="00DA2F83"/>
    <w:rsid w:val="00DA330D"/>
    <w:rsid w:val="00DA3534"/>
    <w:rsid w:val="00DA3BA5"/>
    <w:rsid w:val="00DA48E9"/>
    <w:rsid w:val="00DA51EF"/>
    <w:rsid w:val="00DA58EC"/>
    <w:rsid w:val="00DA5FD8"/>
    <w:rsid w:val="00DA6C88"/>
    <w:rsid w:val="00DB14C0"/>
    <w:rsid w:val="00DB46F6"/>
    <w:rsid w:val="00DB4AAC"/>
    <w:rsid w:val="00DB5840"/>
    <w:rsid w:val="00DB5B65"/>
    <w:rsid w:val="00DB7988"/>
    <w:rsid w:val="00DC12C1"/>
    <w:rsid w:val="00DC16FB"/>
    <w:rsid w:val="00DC2300"/>
    <w:rsid w:val="00DC2E4C"/>
    <w:rsid w:val="00DC3FBF"/>
    <w:rsid w:val="00DC48CF"/>
    <w:rsid w:val="00DC5A4C"/>
    <w:rsid w:val="00DC6644"/>
    <w:rsid w:val="00DC6BC0"/>
    <w:rsid w:val="00DC75F3"/>
    <w:rsid w:val="00DC7999"/>
    <w:rsid w:val="00DC7B04"/>
    <w:rsid w:val="00DD0ED6"/>
    <w:rsid w:val="00DD11F3"/>
    <w:rsid w:val="00DD222E"/>
    <w:rsid w:val="00DD2AC9"/>
    <w:rsid w:val="00DD4929"/>
    <w:rsid w:val="00DD5CA1"/>
    <w:rsid w:val="00DD663A"/>
    <w:rsid w:val="00DE0116"/>
    <w:rsid w:val="00DE01E2"/>
    <w:rsid w:val="00DE1204"/>
    <w:rsid w:val="00DE31C4"/>
    <w:rsid w:val="00DE34D0"/>
    <w:rsid w:val="00DE3778"/>
    <w:rsid w:val="00DE53D1"/>
    <w:rsid w:val="00DE55E5"/>
    <w:rsid w:val="00DE7774"/>
    <w:rsid w:val="00DE7795"/>
    <w:rsid w:val="00DE77AE"/>
    <w:rsid w:val="00DF00AB"/>
    <w:rsid w:val="00DF0BCE"/>
    <w:rsid w:val="00DF0CE9"/>
    <w:rsid w:val="00DF0DD6"/>
    <w:rsid w:val="00DF179E"/>
    <w:rsid w:val="00DF1C55"/>
    <w:rsid w:val="00DF32C2"/>
    <w:rsid w:val="00DF5997"/>
    <w:rsid w:val="00DF5A8D"/>
    <w:rsid w:val="00DF6053"/>
    <w:rsid w:val="00DF6257"/>
    <w:rsid w:val="00DF7467"/>
    <w:rsid w:val="00DF7FBB"/>
    <w:rsid w:val="00E00161"/>
    <w:rsid w:val="00E00BC9"/>
    <w:rsid w:val="00E01342"/>
    <w:rsid w:val="00E040C6"/>
    <w:rsid w:val="00E060F2"/>
    <w:rsid w:val="00E07EE6"/>
    <w:rsid w:val="00E07EFE"/>
    <w:rsid w:val="00E111BB"/>
    <w:rsid w:val="00E113AB"/>
    <w:rsid w:val="00E113E3"/>
    <w:rsid w:val="00E11BB3"/>
    <w:rsid w:val="00E12A39"/>
    <w:rsid w:val="00E12AA4"/>
    <w:rsid w:val="00E12E2A"/>
    <w:rsid w:val="00E14809"/>
    <w:rsid w:val="00E151EF"/>
    <w:rsid w:val="00E158C7"/>
    <w:rsid w:val="00E16257"/>
    <w:rsid w:val="00E16323"/>
    <w:rsid w:val="00E17BD8"/>
    <w:rsid w:val="00E17FAD"/>
    <w:rsid w:val="00E2245F"/>
    <w:rsid w:val="00E23EC0"/>
    <w:rsid w:val="00E255DD"/>
    <w:rsid w:val="00E25EAD"/>
    <w:rsid w:val="00E26899"/>
    <w:rsid w:val="00E277F7"/>
    <w:rsid w:val="00E27A97"/>
    <w:rsid w:val="00E27BF3"/>
    <w:rsid w:val="00E32A15"/>
    <w:rsid w:val="00E333EC"/>
    <w:rsid w:val="00E33905"/>
    <w:rsid w:val="00E33B84"/>
    <w:rsid w:val="00E34C45"/>
    <w:rsid w:val="00E35D74"/>
    <w:rsid w:val="00E36159"/>
    <w:rsid w:val="00E37F68"/>
    <w:rsid w:val="00E427F8"/>
    <w:rsid w:val="00E42AB5"/>
    <w:rsid w:val="00E4323F"/>
    <w:rsid w:val="00E43338"/>
    <w:rsid w:val="00E43F0B"/>
    <w:rsid w:val="00E44C41"/>
    <w:rsid w:val="00E44F29"/>
    <w:rsid w:val="00E45BF6"/>
    <w:rsid w:val="00E45D98"/>
    <w:rsid w:val="00E465C6"/>
    <w:rsid w:val="00E46A7B"/>
    <w:rsid w:val="00E47422"/>
    <w:rsid w:val="00E506F7"/>
    <w:rsid w:val="00E52E39"/>
    <w:rsid w:val="00E5436D"/>
    <w:rsid w:val="00E54FBF"/>
    <w:rsid w:val="00E55A1D"/>
    <w:rsid w:val="00E56F0C"/>
    <w:rsid w:val="00E57005"/>
    <w:rsid w:val="00E61058"/>
    <w:rsid w:val="00E632F3"/>
    <w:rsid w:val="00E63EF4"/>
    <w:rsid w:val="00E6460C"/>
    <w:rsid w:val="00E64C0C"/>
    <w:rsid w:val="00E65839"/>
    <w:rsid w:val="00E66303"/>
    <w:rsid w:val="00E6663A"/>
    <w:rsid w:val="00E66FA6"/>
    <w:rsid w:val="00E67B3B"/>
    <w:rsid w:val="00E71A5C"/>
    <w:rsid w:val="00E71C61"/>
    <w:rsid w:val="00E71D96"/>
    <w:rsid w:val="00E731B1"/>
    <w:rsid w:val="00E733CD"/>
    <w:rsid w:val="00E735FF"/>
    <w:rsid w:val="00E7377C"/>
    <w:rsid w:val="00E74F49"/>
    <w:rsid w:val="00E7501E"/>
    <w:rsid w:val="00E75C5E"/>
    <w:rsid w:val="00E7607B"/>
    <w:rsid w:val="00E7666B"/>
    <w:rsid w:val="00E76B89"/>
    <w:rsid w:val="00E77442"/>
    <w:rsid w:val="00E81ADE"/>
    <w:rsid w:val="00E821F0"/>
    <w:rsid w:val="00E82864"/>
    <w:rsid w:val="00E82FFA"/>
    <w:rsid w:val="00E84083"/>
    <w:rsid w:val="00E858E6"/>
    <w:rsid w:val="00E8617A"/>
    <w:rsid w:val="00E861D9"/>
    <w:rsid w:val="00E86491"/>
    <w:rsid w:val="00E906BE"/>
    <w:rsid w:val="00E90D99"/>
    <w:rsid w:val="00E912AB"/>
    <w:rsid w:val="00E915BE"/>
    <w:rsid w:val="00E91E10"/>
    <w:rsid w:val="00E92E82"/>
    <w:rsid w:val="00E95075"/>
    <w:rsid w:val="00E957BC"/>
    <w:rsid w:val="00E95BB3"/>
    <w:rsid w:val="00E974B8"/>
    <w:rsid w:val="00EA2E8E"/>
    <w:rsid w:val="00EA3AFD"/>
    <w:rsid w:val="00EA4F80"/>
    <w:rsid w:val="00EA6314"/>
    <w:rsid w:val="00EA7360"/>
    <w:rsid w:val="00EA74FB"/>
    <w:rsid w:val="00EB08CF"/>
    <w:rsid w:val="00EB10AA"/>
    <w:rsid w:val="00EB3BE3"/>
    <w:rsid w:val="00EB43FE"/>
    <w:rsid w:val="00EB6DDE"/>
    <w:rsid w:val="00EB7A8F"/>
    <w:rsid w:val="00EC052F"/>
    <w:rsid w:val="00EC081E"/>
    <w:rsid w:val="00EC0A46"/>
    <w:rsid w:val="00EC2E48"/>
    <w:rsid w:val="00EC3469"/>
    <w:rsid w:val="00EC39B9"/>
    <w:rsid w:val="00EC3BA3"/>
    <w:rsid w:val="00EC4F1B"/>
    <w:rsid w:val="00EC4F7B"/>
    <w:rsid w:val="00EC5332"/>
    <w:rsid w:val="00EC7983"/>
    <w:rsid w:val="00ED00C3"/>
    <w:rsid w:val="00ED1D7D"/>
    <w:rsid w:val="00ED232B"/>
    <w:rsid w:val="00ED388C"/>
    <w:rsid w:val="00ED3FBB"/>
    <w:rsid w:val="00ED6AB3"/>
    <w:rsid w:val="00EE0FE7"/>
    <w:rsid w:val="00EE1268"/>
    <w:rsid w:val="00EE19AF"/>
    <w:rsid w:val="00EE2902"/>
    <w:rsid w:val="00EE400E"/>
    <w:rsid w:val="00EE402F"/>
    <w:rsid w:val="00EE5E11"/>
    <w:rsid w:val="00EF00A6"/>
    <w:rsid w:val="00EF2C0B"/>
    <w:rsid w:val="00EF39E2"/>
    <w:rsid w:val="00EF51BA"/>
    <w:rsid w:val="00EF54F6"/>
    <w:rsid w:val="00EF580A"/>
    <w:rsid w:val="00EF77A7"/>
    <w:rsid w:val="00EF788F"/>
    <w:rsid w:val="00F027BA"/>
    <w:rsid w:val="00F053A6"/>
    <w:rsid w:val="00F06C73"/>
    <w:rsid w:val="00F1207A"/>
    <w:rsid w:val="00F12EA1"/>
    <w:rsid w:val="00F13F2B"/>
    <w:rsid w:val="00F14631"/>
    <w:rsid w:val="00F15782"/>
    <w:rsid w:val="00F15B5F"/>
    <w:rsid w:val="00F15B8F"/>
    <w:rsid w:val="00F16883"/>
    <w:rsid w:val="00F20DED"/>
    <w:rsid w:val="00F2120E"/>
    <w:rsid w:val="00F22717"/>
    <w:rsid w:val="00F22C7D"/>
    <w:rsid w:val="00F233CC"/>
    <w:rsid w:val="00F23B4E"/>
    <w:rsid w:val="00F23D9B"/>
    <w:rsid w:val="00F23E5D"/>
    <w:rsid w:val="00F24542"/>
    <w:rsid w:val="00F277DC"/>
    <w:rsid w:val="00F30037"/>
    <w:rsid w:val="00F30088"/>
    <w:rsid w:val="00F31040"/>
    <w:rsid w:val="00F313D0"/>
    <w:rsid w:val="00F31FA8"/>
    <w:rsid w:val="00F32078"/>
    <w:rsid w:val="00F32224"/>
    <w:rsid w:val="00F330AC"/>
    <w:rsid w:val="00F3324C"/>
    <w:rsid w:val="00F36394"/>
    <w:rsid w:val="00F36888"/>
    <w:rsid w:val="00F43353"/>
    <w:rsid w:val="00F4357C"/>
    <w:rsid w:val="00F43D64"/>
    <w:rsid w:val="00F45D34"/>
    <w:rsid w:val="00F47919"/>
    <w:rsid w:val="00F47DA7"/>
    <w:rsid w:val="00F50F1B"/>
    <w:rsid w:val="00F51B73"/>
    <w:rsid w:val="00F523AE"/>
    <w:rsid w:val="00F525D2"/>
    <w:rsid w:val="00F53A55"/>
    <w:rsid w:val="00F54EE0"/>
    <w:rsid w:val="00F551CC"/>
    <w:rsid w:val="00F557FA"/>
    <w:rsid w:val="00F576B3"/>
    <w:rsid w:val="00F607AA"/>
    <w:rsid w:val="00F63807"/>
    <w:rsid w:val="00F63865"/>
    <w:rsid w:val="00F66112"/>
    <w:rsid w:val="00F66D2F"/>
    <w:rsid w:val="00F7019C"/>
    <w:rsid w:val="00F70544"/>
    <w:rsid w:val="00F71803"/>
    <w:rsid w:val="00F74945"/>
    <w:rsid w:val="00F75044"/>
    <w:rsid w:val="00F807B7"/>
    <w:rsid w:val="00F82BAE"/>
    <w:rsid w:val="00F844CB"/>
    <w:rsid w:val="00F85D81"/>
    <w:rsid w:val="00F86CC7"/>
    <w:rsid w:val="00F8741F"/>
    <w:rsid w:val="00F90A31"/>
    <w:rsid w:val="00F90EAE"/>
    <w:rsid w:val="00F92E32"/>
    <w:rsid w:val="00F92EC4"/>
    <w:rsid w:val="00F93168"/>
    <w:rsid w:val="00F953C3"/>
    <w:rsid w:val="00F954BB"/>
    <w:rsid w:val="00F95AC1"/>
    <w:rsid w:val="00F96032"/>
    <w:rsid w:val="00FA0800"/>
    <w:rsid w:val="00FA0BB6"/>
    <w:rsid w:val="00FA0E2C"/>
    <w:rsid w:val="00FA13B5"/>
    <w:rsid w:val="00FA3F73"/>
    <w:rsid w:val="00FA472A"/>
    <w:rsid w:val="00FA5616"/>
    <w:rsid w:val="00FA65D2"/>
    <w:rsid w:val="00FA6C57"/>
    <w:rsid w:val="00FA7A26"/>
    <w:rsid w:val="00FA7ECA"/>
    <w:rsid w:val="00FB024C"/>
    <w:rsid w:val="00FB028F"/>
    <w:rsid w:val="00FB15B7"/>
    <w:rsid w:val="00FB1E10"/>
    <w:rsid w:val="00FB411D"/>
    <w:rsid w:val="00FB4EB5"/>
    <w:rsid w:val="00FB7443"/>
    <w:rsid w:val="00FB7ABA"/>
    <w:rsid w:val="00FB7C8B"/>
    <w:rsid w:val="00FC1239"/>
    <w:rsid w:val="00FC19B7"/>
    <w:rsid w:val="00FC2CCF"/>
    <w:rsid w:val="00FC3A0F"/>
    <w:rsid w:val="00FC3A5B"/>
    <w:rsid w:val="00FC5732"/>
    <w:rsid w:val="00FD2116"/>
    <w:rsid w:val="00FD282D"/>
    <w:rsid w:val="00FD4D05"/>
    <w:rsid w:val="00FD4FCC"/>
    <w:rsid w:val="00FD7F9F"/>
    <w:rsid w:val="00FE1207"/>
    <w:rsid w:val="00FE1979"/>
    <w:rsid w:val="00FE1A2D"/>
    <w:rsid w:val="00FE365A"/>
    <w:rsid w:val="00FE6216"/>
    <w:rsid w:val="00FE621C"/>
    <w:rsid w:val="00FE6AEE"/>
    <w:rsid w:val="00FF0AE4"/>
    <w:rsid w:val="00FF1CF6"/>
    <w:rsid w:val="00FF24A0"/>
    <w:rsid w:val="00FF2AD9"/>
    <w:rsid w:val="00FF3A79"/>
    <w:rsid w:val="00FF57A1"/>
    <w:rsid w:val="00FF5841"/>
    <w:rsid w:val="00FF5862"/>
    <w:rsid w:val="00FF5E47"/>
    <w:rsid w:val="00FF5F40"/>
    <w:rsid w:val="00FF625A"/>
    <w:rsid w:val="00FF63D6"/>
    <w:rsid w:val="00FF6585"/>
    <w:rsid w:val="00FF6781"/>
    <w:rsid w:val="102527DA"/>
    <w:rsid w:val="1CDE8F08"/>
    <w:rsid w:val="3CE70696"/>
    <w:rsid w:val="4FFF6983"/>
    <w:rsid w:val="54888BB1"/>
    <w:rsid w:val="6FC5A9D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B17B9"/>
  <w15:docId w15:val="{94B75330-D05B-4D45-95DC-E308D99C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58C"/>
    <w:pPr>
      <w:spacing w:before="120" w:after="120" w:line="360" w:lineRule="auto"/>
    </w:pPr>
    <w:rPr>
      <w:rFonts w:ascii="Arial" w:eastAsiaTheme="minorHAnsi" w:hAnsi="Arial" w:cstheme="minorBidi"/>
      <w:sz w:val="24"/>
      <w:szCs w:val="22"/>
      <w:lang w:eastAsia="en-US"/>
    </w:rPr>
  </w:style>
  <w:style w:type="paragraph" w:styleId="Heading1">
    <w:name w:val="heading 1"/>
    <w:basedOn w:val="Normal"/>
    <w:next w:val="Normal"/>
    <w:link w:val="Heading1Char"/>
    <w:qFormat/>
    <w:rsid w:val="009D1193"/>
    <w:pPr>
      <w:keepNext/>
      <w:numPr>
        <w:numId w:val="2"/>
      </w:numPr>
      <w:spacing w:before="240" w:after="60"/>
      <w:outlineLvl w:val="0"/>
    </w:pPr>
    <w:rPr>
      <w:rFonts w:cs="Arial"/>
      <w:b/>
      <w:bCs/>
      <w:kern w:val="32"/>
      <w:sz w:val="28"/>
      <w:szCs w:val="32"/>
    </w:rPr>
  </w:style>
  <w:style w:type="paragraph" w:styleId="Heading2">
    <w:name w:val="heading 2"/>
    <w:basedOn w:val="Normal"/>
    <w:next w:val="Normal"/>
    <w:link w:val="Heading2Char"/>
    <w:semiHidden/>
    <w:unhideWhenUsed/>
    <w:qFormat/>
    <w:rsid w:val="008B709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B709B"/>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694F"/>
    <w:rPr>
      <w:rFonts w:ascii="Tahoma" w:hAnsi="Tahoma" w:cs="Tahoma"/>
      <w:sz w:val="16"/>
      <w:szCs w:val="16"/>
    </w:rPr>
  </w:style>
  <w:style w:type="character" w:customStyle="1" w:styleId="BalloonTextChar">
    <w:name w:val="Balloon Text Char"/>
    <w:basedOn w:val="DefaultParagraphFont"/>
    <w:link w:val="BalloonText"/>
    <w:rsid w:val="0035694F"/>
    <w:rPr>
      <w:rFonts w:ascii="Tahoma" w:hAnsi="Tahoma" w:cs="Tahoma"/>
      <w:sz w:val="16"/>
      <w:szCs w:val="16"/>
      <w:lang w:eastAsia="en-US"/>
    </w:rPr>
  </w:style>
  <w:style w:type="paragraph" w:styleId="ListParagraph">
    <w:name w:val="List Paragraph"/>
    <w:basedOn w:val="Normal"/>
    <w:uiPriority w:val="34"/>
    <w:qFormat/>
    <w:rsid w:val="00142B93"/>
    <w:pPr>
      <w:ind w:left="720"/>
      <w:contextualSpacing/>
    </w:pPr>
  </w:style>
  <w:style w:type="table" w:styleId="TableGrid">
    <w:name w:val="Table Grid"/>
    <w:basedOn w:val="TableNormal"/>
    <w:uiPriority w:val="39"/>
    <w:rsid w:val="0055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547CD6"/>
    <w:pPr>
      <w:spacing w:after="0" w:line="240" w:lineRule="auto"/>
      <w:ind w:right="-569"/>
    </w:pPr>
    <w:rPr>
      <w:rFonts w:ascii="Verdana" w:eastAsia="Times New Roman" w:hAnsi="Verdana" w:cs="Times New Roman"/>
      <w:sz w:val="18"/>
      <w:szCs w:val="20"/>
    </w:rPr>
  </w:style>
  <w:style w:type="character" w:customStyle="1" w:styleId="BodyText3Char">
    <w:name w:val="Body Text 3 Char"/>
    <w:basedOn w:val="DefaultParagraphFont"/>
    <w:link w:val="BodyText3"/>
    <w:semiHidden/>
    <w:rsid w:val="00547CD6"/>
    <w:rPr>
      <w:rFonts w:ascii="Verdana" w:hAnsi="Verdana"/>
      <w:sz w:val="18"/>
      <w:lang w:eastAsia="en-US"/>
    </w:rPr>
  </w:style>
  <w:style w:type="character" w:styleId="Hyperlink">
    <w:name w:val="Hyperlink"/>
    <w:uiPriority w:val="99"/>
    <w:rsid w:val="000767CB"/>
    <w:rPr>
      <w:color w:val="0000FF"/>
      <w:u w:val="single"/>
    </w:rPr>
  </w:style>
  <w:style w:type="paragraph" w:customStyle="1" w:styleId="NormalBodyCT">
    <w:name w:val="Normal Body (CT)"/>
    <w:qFormat/>
    <w:rsid w:val="007F77F9"/>
    <w:pPr>
      <w:suppressAutoHyphens/>
      <w:spacing w:after="240" w:line="288" w:lineRule="auto"/>
    </w:pPr>
    <w:rPr>
      <w:sz w:val="22"/>
      <w:szCs w:val="22"/>
    </w:rPr>
  </w:style>
  <w:style w:type="paragraph" w:customStyle="1" w:styleId="TableTitle">
    <w:name w:val="Table Title"/>
    <w:basedOn w:val="Normal"/>
    <w:next w:val="Normal"/>
    <w:link w:val="TableTitleChar"/>
    <w:rsid w:val="007F77F9"/>
    <w:pPr>
      <w:keepNext/>
      <w:tabs>
        <w:tab w:val="left" w:pos="1134"/>
      </w:tabs>
      <w:spacing w:before="480" w:after="240" w:line="247" w:lineRule="auto"/>
      <w:ind w:left="1134" w:hanging="1134"/>
    </w:pPr>
    <w:rPr>
      <w:rFonts w:eastAsia="Times New Roman" w:cs="Times New Roman"/>
      <w:b/>
      <w:color w:val="000000"/>
      <w:kern w:val="28"/>
      <w:sz w:val="18"/>
      <w:szCs w:val="20"/>
    </w:rPr>
  </w:style>
  <w:style w:type="paragraph" w:customStyle="1" w:styleId="Table-HeadingCT">
    <w:name w:val="Table - Heading (CT)"/>
    <w:rsid w:val="007F77F9"/>
    <w:pPr>
      <w:keepNext/>
      <w:tabs>
        <w:tab w:val="left" w:pos="1304"/>
      </w:tabs>
      <w:spacing w:before="240" w:after="240"/>
    </w:pPr>
    <w:rPr>
      <w:rFonts w:ascii="Arial" w:hAnsi="Arial"/>
      <w:b/>
      <w:color w:val="000000"/>
      <w:kern w:val="28"/>
      <w:sz w:val="18"/>
      <w:lang w:eastAsia="en-US"/>
    </w:rPr>
  </w:style>
  <w:style w:type="paragraph" w:customStyle="1" w:styleId="Table-ContentsCT">
    <w:name w:val="Table - Contents (CT)"/>
    <w:link w:val="Table-ContentsCTChar"/>
    <w:qFormat/>
    <w:rsid w:val="007F77F9"/>
    <w:pPr>
      <w:spacing w:before="80" w:after="80"/>
    </w:pPr>
    <w:rPr>
      <w:rFonts w:ascii="Arial" w:hAnsi="Arial"/>
      <w:sz w:val="16"/>
      <w:lang w:eastAsia="en-US"/>
    </w:rPr>
  </w:style>
  <w:style w:type="character" w:customStyle="1" w:styleId="TableTitleChar">
    <w:name w:val="Table Title Char"/>
    <w:link w:val="TableTitle"/>
    <w:locked/>
    <w:rsid w:val="007F77F9"/>
    <w:rPr>
      <w:rFonts w:ascii="Arial" w:hAnsi="Arial"/>
      <w:b/>
      <w:color w:val="000000"/>
      <w:kern w:val="28"/>
      <w:sz w:val="18"/>
      <w:lang w:eastAsia="en-US"/>
    </w:rPr>
  </w:style>
  <w:style w:type="character" w:customStyle="1" w:styleId="Table-ContentsCTChar">
    <w:name w:val="Table - Contents (CT) Char"/>
    <w:basedOn w:val="DefaultParagraphFont"/>
    <w:link w:val="Table-ContentsCT"/>
    <w:locked/>
    <w:rsid w:val="007F77F9"/>
    <w:rPr>
      <w:rFonts w:ascii="Arial" w:hAnsi="Arial"/>
      <w:sz w:val="16"/>
      <w:lang w:eastAsia="en-US"/>
    </w:rPr>
  </w:style>
  <w:style w:type="paragraph" w:customStyle="1" w:styleId="TableNormal0">
    <w:name w:val="TableNormal"/>
    <w:basedOn w:val="Normal"/>
    <w:rsid w:val="00980ADC"/>
    <w:pPr>
      <w:spacing w:after="0" w:line="240" w:lineRule="auto"/>
    </w:pPr>
    <w:rPr>
      <w:rFonts w:ascii="Times New Roman" w:eastAsia="Times New Roman" w:hAnsi="Times New Roman" w:cs="Times New Roman"/>
      <w:szCs w:val="20"/>
    </w:rPr>
  </w:style>
  <w:style w:type="paragraph" w:styleId="Header">
    <w:name w:val="header"/>
    <w:aliases w:val="Main Title"/>
    <w:basedOn w:val="Normal"/>
    <w:link w:val="HeaderChar"/>
    <w:rsid w:val="00D6226D"/>
    <w:pPr>
      <w:tabs>
        <w:tab w:val="right" w:pos="9072"/>
      </w:tabs>
      <w:spacing w:after="0" w:line="240" w:lineRule="auto"/>
    </w:pPr>
    <w:rPr>
      <w:rFonts w:eastAsia="Times New Roman" w:cs="Times New Roman"/>
      <w:sz w:val="20"/>
      <w:szCs w:val="24"/>
    </w:rPr>
  </w:style>
  <w:style w:type="character" w:customStyle="1" w:styleId="HeaderChar">
    <w:name w:val="Header Char"/>
    <w:aliases w:val="Main Title Char"/>
    <w:basedOn w:val="DefaultParagraphFont"/>
    <w:link w:val="Header"/>
    <w:rsid w:val="00D6226D"/>
    <w:rPr>
      <w:rFonts w:ascii="Arial" w:hAnsi="Arial"/>
      <w:szCs w:val="24"/>
      <w:lang w:eastAsia="en-US"/>
    </w:rPr>
  </w:style>
  <w:style w:type="paragraph" w:styleId="Footer">
    <w:name w:val="footer"/>
    <w:basedOn w:val="Normal"/>
    <w:link w:val="FooterChar"/>
    <w:uiPriority w:val="99"/>
    <w:rsid w:val="00B057A5"/>
    <w:pPr>
      <w:tabs>
        <w:tab w:val="center" w:pos="4153"/>
        <w:tab w:val="right" w:pos="8306"/>
      </w:tabs>
      <w:spacing w:after="0" w:line="240" w:lineRule="auto"/>
    </w:pPr>
    <w:rPr>
      <w:rFonts w:eastAsia="Times New Roman" w:cs="Times New Roman"/>
      <w:sz w:val="20"/>
      <w:szCs w:val="24"/>
    </w:rPr>
  </w:style>
  <w:style w:type="character" w:customStyle="1" w:styleId="FooterChar">
    <w:name w:val="Footer Char"/>
    <w:basedOn w:val="DefaultParagraphFont"/>
    <w:link w:val="Footer"/>
    <w:uiPriority w:val="99"/>
    <w:rsid w:val="00B057A5"/>
    <w:rPr>
      <w:rFonts w:ascii="Arial" w:hAnsi="Arial"/>
      <w:szCs w:val="24"/>
      <w:lang w:eastAsia="en-US"/>
    </w:rPr>
  </w:style>
  <w:style w:type="paragraph" w:styleId="FootnoteText">
    <w:name w:val="footnote text"/>
    <w:aliases w:val="RSK-FT,RSK-FT1,RSK-FT2"/>
    <w:basedOn w:val="Normal"/>
    <w:link w:val="FootnoteTextChar"/>
    <w:uiPriority w:val="99"/>
    <w:unhideWhenUsed/>
    <w:qFormat/>
    <w:rsid w:val="00477F35"/>
    <w:pPr>
      <w:spacing w:after="0" w:line="240" w:lineRule="auto"/>
    </w:pPr>
    <w:rPr>
      <w:sz w:val="20"/>
      <w:szCs w:val="20"/>
    </w:rPr>
  </w:style>
  <w:style w:type="character" w:customStyle="1" w:styleId="FootnoteTextChar">
    <w:name w:val="Footnote Text Char"/>
    <w:aliases w:val="RSK-FT Char,RSK-FT1 Char,RSK-FT2 Char"/>
    <w:basedOn w:val="DefaultParagraphFont"/>
    <w:link w:val="FootnoteText"/>
    <w:uiPriority w:val="99"/>
    <w:rsid w:val="00477F35"/>
    <w:rPr>
      <w:rFonts w:asciiTheme="minorHAnsi" w:eastAsiaTheme="minorHAnsi" w:hAnsiTheme="minorHAnsi" w:cstheme="minorBidi"/>
      <w:lang w:eastAsia="en-US"/>
    </w:rPr>
  </w:style>
  <w:style w:type="character" w:styleId="FootnoteReference">
    <w:name w:val="footnote reference"/>
    <w:basedOn w:val="DefaultParagraphFont"/>
    <w:unhideWhenUsed/>
    <w:rsid w:val="00477F35"/>
    <w:rPr>
      <w:vertAlign w:val="superscript"/>
    </w:rPr>
  </w:style>
  <w:style w:type="paragraph" w:styleId="Title">
    <w:name w:val="Title"/>
    <w:basedOn w:val="Normal"/>
    <w:next w:val="Normal"/>
    <w:link w:val="TitleChar"/>
    <w:qFormat/>
    <w:rsid w:val="008B709B"/>
    <w:pPr>
      <w:spacing w:line="240" w:lineRule="auto"/>
      <w:contextualSpacing/>
    </w:pPr>
    <w:rPr>
      <w:rFonts w:ascii="Calibri" w:eastAsiaTheme="majorEastAsia" w:hAnsi="Calibri" w:cstheme="majorBidi"/>
      <w:b/>
      <w:spacing w:val="-10"/>
      <w:kern w:val="28"/>
      <w:szCs w:val="56"/>
      <w:u w:val="single"/>
    </w:rPr>
  </w:style>
  <w:style w:type="character" w:customStyle="1" w:styleId="TitleChar">
    <w:name w:val="Title Char"/>
    <w:basedOn w:val="DefaultParagraphFont"/>
    <w:link w:val="Title"/>
    <w:rsid w:val="008B709B"/>
    <w:rPr>
      <w:rFonts w:ascii="Calibri" w:eastAsiaTheme="majorEastAsia" w:hAnsi="Calibri" w:cstheme="majorBidi"/>
      <w:b/>
      <w:spacing w:val="-10"/>
      <w:kern w:val="28"/>
      <w:sz w:val="24"/>
      <w:szCs w:val="56"/>
      <w:u w:val="single"/>
      <w:lang w:eastAsia="en-US"/>
    </w:rPr>
  </w:style>
  <w:style w:type="character" w:customStyle="1" w:styleId="Heading3Char">
    <w:name w:val="Heading 3 Char"/>
    <w:basedOn w:val="DefaultParagraphFont"/>
    <w:link w:val="Heading3"/>
    <w:semiHidden/>
    <w:rsid w:val="008B709B"/>
    <w:rPr>
      <w:rFonts w:asciiTheme="majorHAnsi" w:eastAsiaTheme="majorEastAsia" w:hAnsiTheme="majorHAnsi" w:cstheme="majorBidi"/>
      <w:color w:val="243F60" w:themeColor="accent1" w:themeShade="7F"/>
      <w:sz w:val="24"/>
      <w:szCs w:val="24"/>
      <w:lang w:eastAsia="en-US"/>
    </w:rPr>
  </w:style>
  <w:style w:type="paragraph" w:styleId="TOC1">
    <w:name w:val="toc 1"/>
    <w:basedOn w:val="Normal"/>
    <w:next w:val="Normal"/>
    <w:autoRedefine/>
    <w:uiPriority w:val="39"/>
    <w:unhideWhenUsed/>
    <w:rsid w:val="004F47F5"/>
    <w:pPr>
      <w:tabs>
        <w:tab w:val="left" w:pos="880"/>
        <w:tab w:val="left" w:pos="1200"/>
        <w:tab w:val="right" w:leader="dot" w:pos="9016"/>
      </w:tabs>
      <w:spacing w:after="100" w:line="240" w:lineRule="auto"/>
    </w:pPr>
    <w:rPr>
      <w:rFonts w:cstheme="minorHAnsi"/>
      <w:bCs/>
      <w:szCs w:val="24"/>
    </w:rPr>
  </w:style>
  <w:style w:type="character" w:customStyle="1" w:styleId="Heading2Char">
    <w:name w:val="Heading 2 Char"/>
    <w:basedOn w:val="DefaultParagraphFont"/>
    <w:link w:val="Heading2"/>
    <w:semiHidden/>
    <w:rsid w:val="008B709B"/>
    <w:rPr>
      <w:rFonts w:asciiTheme="majorHAnsi" w:eastAsiaTheme="majorEastAsia" w:hAnsiTheme="majorHAnsi" w:cstheme="majorBidi"/>
      <w:color w:val="365F91" w:themeColor="accent1" w:themeShade="BF"/>
      <w:sz w:val="26"/>
      <w:szCs w:val="26"/>
      <w:lang w:eastAsia="en-US"/>
    </w:rPr>
  </w:style>
  <w:style w:type="paragraph" w:customStyle="1" w:styleId="Tablecaption">
    <w:name w:val="Table caption"/>
    <w:basedOn w:val="TableTitle"/>
    <w:link w:val="TablecaptionChar"/>
    <w:qFormat/>
    <w:rsid w:val="00827AE3"/>
    <w:pPr>
      <w:spacing w:before="200" w:after="0" w:line="276" w:lineRule="auto"/>
    </w:pPr>
    <w:rPr>
      <w:sz w:val="24"/>
      <w:szCs w:val="22"/>
    </w:rPr>
  </w:style>
  <w:style w:type="paragraph" w:customStyle="1" w:styleId="Figurecaption">
    <w:name w:val="Figure caption"/>
    <w:basedOn w:val="Tablecaption"/>
    <w:link w:val="FigurecaptionChar"/>
    <w:qFormat/>
    <w:rsid w:val="008B4528"/>
  </w:style>
  <w:style w:type="character" w:customStyle="1" w:styleId="TablecaptionChar">
    <w:name w:val="Table caption Char"/>
    <w:basedOn w:val="TableTitleChar"/>
    <w:link w:val="Tablecaption"/>
    <w:rsid w:val="00827AE3"/>
    <w:rPr>
      <w:rFonts w:ascii="Arial" w:hAnsi="Arial"/>
      <w:b/>
      <w:color w:val="000000"/>
      <w:kern w:val="28"/>
      <w:sz w:val="24"/>
      <w:szCs w:val="22"/>
      <w:lang w:eastAsia="en-US"/>
    </w:rPr>
  </w:style>
  <w:style w:type="paragraph" w:customStyle="1" w:styleId="Subheading2">
    <w:name w:val="Sub heading 2"/>
    <w:basedOn w:val="Normal"/>
    <w:link w:val="Subheading2Char"/>
    <w:qFormat/>
    <w:rsid w:val="00827AE3"/>
    <w:pPr>
      <w:suppressAutoHyphens/>
      <w:spacing w:after="0" w:line="240" w:lineRule="auto"/>
      <w:jc w:val="both"/>
    </w:pPr>
    <w:rPr>
      <w:rFonts w:cs="Arial Narrow"/>
      <w:b/>
    </w:rPr>
  </w:style>
  <w:style w:type="character" w:customStyle="1" w:styleId="FigurecaptionChar">
    <w:name w:val="Figure caption Char"/>
    <w:basedOn w:val="TablecaptionChar"/>
    <w:link w:val="Figurecaption"/>
    <w:rsid w:val="008B4528"/>
    <w:rPr>
      <w:rFonts w:asciiTheme="minorHAnsi" w:hAnsiTheme="minorHAnsi"/>
      <w:b/>
      <w:color w:val="000000"/>
      <w:kern w:val="28"/>
      <w:sz w:val="22"/>
      <w:szCs w:val="22"/>
      <w:lang w:eastAsia="en-US"/>
    </w:rPr>
  </w:style>
  <w:style w:type="paragraph" w:styleId="TOC2">
    <w:name w:val="toc 2"/>
    <w:basedOn w:val="Normal"/>
    <w:next w:val="Normal"/>
    <w:autoRedefine/>
    <w:uiPriority w:val="39"/>
    <w:unhideWhenUsed/>
    <w:rsid w:val="004B5473"/>
    <w:pPr>
      <w:tabs>
        <w:tab w:val="left" w:pos="960"/>
        <w:tab w:val="right" w:leader="dot" w:pos="9016"/>
      </w:tabs>
      <w:spacing w:after="100"/>
      <w:ind w:left="220"/>
    </w:pPr>
  </w:style>
  <w:style w:type="character" w:customStyle="1" w:styleId="Subheading2Char">
    <w:name w:val="Sub heading 2 Char"/>
    <w:basedOn w:val="DefaultParagraphFont"/>
    <w:link w:val="Subheading2"/>
    <w:rsid w:val="00827AE3"/>
    <w:rPr>
      <w:rFonts w:ascii="Arial" w:eastAsiaTheme="minorHAnsi" w:hAnsi="Arial" w:cs="Arial Narrow"/>
      <w:b/>
      <w:sz w:val="24"/>
      <w:szCs w:val="22"/>
      <w:lang w:eastAsia="en-US"/>
    </w:rPr>
  </w:style>
  <w:style w:type="paragraph" w:customStyle="1" w:styleId="Table-NotesCT">
    <w:name w:val="Table - Notes (CT)"/>
    <w:basedOn w:val="Normal"/>
    <w:rsid w:val="002A163E"/>
    <w:pPr>
      <w:tabs>
        <w:tab w:val="left" w:pos="1304"/>
      </w:tabs>
      <w:spacing w:after="240" w:line="240" w:lineRule="auto"/>
    </w:pPr>
    <w:rPr>
      <w:rFonts w:eastAsia="Times New Roman" w:cs="Times New Roman"/>
      <w:color w:val="000000"/>
      <w:kern w:val="28"/>
      <w:sz w:val="18"/>
      <w:szCs w:val="20"/>
    </w:rPr>
  </w:style>
  <w:style w:type="character" w:styleId="CommentReference">
    <w:name w:val="annotation reference"/>
    <w:basedOn w:val="DefaultParagraphFont"/>
    <w:uiPriority w:val="99"/>
    <w:semiHidden/>
    <w:unhideWhenUsed/>
    <w:rsid w:val="003B3F79"/>
    <w:rPr>
      <w:sz w:val="16"/>
      <w:szCs w:val="16"/>
    </w:rPr>
  </w:style>
  <w:style w:type="paragraph" w:styleId="CommentText">
    <w:name w:val="annotation text"/>
    <w:basedOn w:val="Normal"/>
    <w:link w:val="CommentTextChar"/>
    <w:uiPriority w:val="99"/>
    <w:unhideWhenUsed/>
    <w:rsid w:val="003B3F79"/>
    <w:pPr>
      <w:spacing w:line="240" w:lineRule="auto"/>
    </w:pPr>
    <w:rPr>
      <w:sz w:val="20"/>
      <w:szCs w:val="20"/>
    </w:rPr>
  </w:style>
  <w:style w:type="character" w:customStyle="1" w:styleId="CommentTextChar">
    <w:name w:val="Comment Text Char"/>
    <w:basedOn w:val="DefaultParagraphFont"/>
    <w:link w:val="CommentText"/>
    <w:uiPriority w:val="99"/>
    <w:rsid w:val="003B3F79"/>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3B3F79"/>
    <w:rPr>
      <w:b/>
      <w:bCs/>
    </w:rPr>
  </w:style>
  <w:style w:type="character" w:customStyle="1" w:styleId="CommentSubjectChar">
    <w:name w:val="Comment Subject Char"/>
    <w:basedOn w:val="CommentTextChar"/>
    <w:link w:val="CommentSubject"/>
    <w:semiHidden/>
    <w:rsid w:val="003B3F79"/>
    <w:rPr>
      <w:rFonts w:asciiTheme="minorHAnsi" w:eastAsiaTheme="minorHAnsi" w:hAnsiTheme="minorHAnsi" w:cstheme="minorBidi"/>
      <w:b/>
      <w:bCs/>
      <w:lang w:eastAsia="en-US"/>
    </w:rPr>
  </w:style>
  <w:style w:type="paragraph" w:styleId="Revision">
    <w:name w:val="Revision"/>
    <w:hidden/>
    <w:uiPriority w:val="99"/>
    <w:semiHidden/>
    <w:rsid w:val="00B137F6"/>
    <w:rPr>
      <w:rFonts w:asciiTheme="minorHAnsi" w:eastAsiaTheme="minorHAnsi" w:hAnsiTheme="minorHAnsi" w:cstheme="minorBidi"/>
      <w:sz w:val="22"/>
      <w:szCs w:val="22"/>
      <w:lang w:eastAsia="en-US"/>
    </w:rPr>
  </w:style>
  <w:style w:type="paragraph" w:customStyle="1" w:styleId="Contents">
    <w:name w:val="Contents"/>
    <w:basedOn w:val="Heading1"/>
    <w:link w:val="ContentsChar"/>
    <w:qFormat/>
    <w:rsid w:val="00F233CC"/>
  </w:style>
  <w:style w:type="paragraph" w:styleId="Caption">
    <w:name w:val="caption"/>
    <w:basedOn w:val="Normal"/>
    <w:next w:val="Normal"/>
    <w:unhideWhenUsed/>
    <w:qFormat/>
    <w:rsid w:val="00375F15"/>
    <w:pPr>
      <w:spacing w:line="240" w:lineRule="auto"/>
    </w:pPr>
    <w:rPr>
      <w:i/>
      <w:iCs/>
      <w:color w:val="1F497D" w:themeColor="text2"/>
      <w:sz w:val="18"/>
      <w:szCs w:val="18"/>
    </w:rPr>
  </w:style>
  <w:style w:type="character" w:customStyle="1" w:styleId="Heading1Char">
    <w:name w:val="Heading 1 Char"/>
    <w:basedOn w:val="DefaultParagraphFont"/>
    <w:link w:val="Heading1"/>
    <w:rsid w:val="009D1193"/>
    <w:rPr>
      <w:rFonts w:ascii="Arial" w:eastAsiaTheme="minorHAnsi" w:hAnsi="Arial" w:cs="Arial"/>
      <w:b/>
      <w:bCs/>
      <w:kern w:val="32"/>
      <w:sz w:val="28"/>
      <w:szCs w:val="32"/>
      <w:lang w:eastAsia="en-US"/>
    </w:rPr>
  </w:style>
  <w:style w:type="character" w:customStyle="1" w:styleId="ContentsChar">
    <w:name w:val="Contents Char"/>
    <w:basedOn w:val="Heading1Char"/>
    <w:link w:val="Contents"/>
    <w:rsid w:val="00F233CC"/>
    <w:rPr>
      <w:rFonts w:ascii="Arial" w:eastAsiaTheme="minorHAnsi" w:hAnsi="Arial" w:cs="Arial"/>
      <w:b/>
      <w:bCs/>
      <w:kern w:val="32"/>
      <w:sz w:val="28"/>
      <w:szCs w:val="32"/>
      <w:lang w:eastAsia="en-US"/>
    </w:rPr>
  </w:style>
  <w:style w:type="table" w:customStyle="1" w:styleId="TableStyle4">
    <w:name w:val="Table Style 4"/>
    <w:basedOn w:val="TableNormal"/>
    <w:uiPriority w:val="99"/>
    <w:qFormat/>
    <w:rsid w:val="000F2010"/>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Segoe UI" w:hAnsi="Segoe UI"/>
        <w:b/>
        <w:color w:val="FFFFFF" w:themeColor="background1"/>
        <w:sz w:val="28"/>
        <w:u w:val="none" w:color="FFFFFF" w:themeColor="background1"/>
      </w:rPr>
      <w:tblPr/>
      <w:tcPr>
        <w:shd w:val="clear" w:color="auto" w:fill="008938"/>
      </w:tcPr>
    </w:tblStylePr>
    <w:tblStylePr w:type="firstCol">
      <w:rPr>
        <w:b w:val="0"/>
        <w:i w:val="0"/>
      </w:rPr>
    </w:tblStylePr>
  </w:style>
  <w:style w:type="paragraph" w:customStyle="1" w:styleId="Style1">
    <w:name w:val="Style1"/>
    <w:basedOn w:val="Normal"/>
    <w:link w:val="Style1Char"/>
    <w:qFormat/>
    <w:rsid w:val="008144BC"/>
    <w:rPr>
      <w:rFonts w:eastAsia="Times New Roman" w:cs="Times New Roman"/>
      <w:szCs w:val="24"/>
    </w:rPr>
  </w:style>
  <w:style w:type="character" w:customStyle="1" w:styleId="Style1Char">
    <w:name w:val="Style1 Char"/>
    <w:link w:val="Style1"/>
    <w:rsid w:val="008144BC"/>
    <w:rPr>
      <w:rFonts w:ascii="Arial" w:hAnsi="Arial"/>
      <w:sz w:val="24"/>
      <w:szCs w:val="24"/>
      <w:lang w:eastAsia="en-US"/>
    </w:rPr>
  </w:style>
  <w:style w:type="paragraph" w:styleId="TOCHeading">
    <w:name w:val="TOC Heading"/>
    <w:basedOn w:val="Heading1"/>
    <w:next w:val="Normal"/>
    <w:uiPriority w:val="39"/>
    <w:unhideWhenUsed/>
    <w:qFormat/>
    <w:rsid w:val="004E230B"/>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character" w:styleId="UnresolvedMention">
    <w:name w:val="Unresolved Mention"/>
    <w:basedOn w:val="DefaultParagraphFont"/>
    <w:uiPriority w:val="99"/>
    <w:semiHidden/>
    <w:unhideWhenUsed/>
    <w:rsid w:val="00DA2F83"/>
    <w:rPr>
      <w:color w:val="605E5C"/>
      <w:shd w:val="clear" w:color="auto" w:fill="E1DFDD"/>
    </w:rPr>
  </w:style>
  <w:style w:type="character" w:styleId="FollowedHyperlink">
    <w:name w:val="FollowedHyperlink"/>
    <w:basedOn w:val="DefaultParagraphFont"/>
    <w:semiHidden/>
    <w:unhideWhenUsed/>
    <w:rsid w:val="00EA2E8E"/>
    <w:rPr>
      <w:color w:val="800080" w:themeColor="followedHyperlink"/>
      <w:u w:val="single"/>
    </w:rPr>
  </w:style>
  <w:style w:type="character" w:styleId="LineNumber">
    <w:name w:val="line number"/>
    <w:basedOn w:val="DefaultParagraphFont"/>
    <w:semiHidden/>
    <w:unhideWhenUsed/>
    <w:rsid w:val="00DA2741"/>
  </w:style>
  <w:style w:type="paragraph" w:styleId="NormalWeb">
    <w:name w:val="Normal (Web)"/>
    <w:basedOn w:val="Normal"/>
    <w:uiPriority w:val="99"/>
    <w:unhideWhenUsed/>
    <w:rsid w:val="00E731B1"/>
    <w:pPr>
      <w:spacing w:before="100" w:beforeAutospacing="1" w:after="100" w:afterAutospacing="1" w:line="240" w:lineRule="auto"/>
    </w:pPr>
    <w:rPr>
      <w:rFonts w:ascii="Calibri" w:hAnsi="Calibri" w:cs="Calibri"/>
      <w:sz w:val="22"/>
      <w:lang w:eastAsia="en-GB"/>
    </w:rPr>
  </w:style>
  <w:style w:type="paragraph" w:styleId="TableofFigures">
    <w:name w:val="table of figures"/>
    <w:basedOn w:val="Normal"/>
    <w:next w:val="Normal"/>
    <w:uiPriority w:val="99"/>
    <w:unhideWhenUsed/>
    <w:rsid w:val="00CA1C6C"/>
    <w:pPr>
      <w:spacing w:after="0"/>
    </w:pPr>
  </w:style>
  <w:style w:type="character" w:customStyle="1" w:styleId="eop">
    <w:name w:val="eop"/>
    <w:basedOn w:val="DefaultParagraphFont"/>
    <w:rsid w:val="00212A7F"/>
  </w:style>
  <w:style w:type="character" w:customStyle="1" w:styleId="normaltextrun">
    <w:name w:val="normaltextrun"/>
    <w:basedOn w:val="DefaultParagraphFont"/>
    <w:rsid w:val="002A306F"/>
  </w:style>
  <w:style w:type="paragraph" w:customStyle="1" w:styleId="pf0">
    <w:name w:val="pf0"/>
    <w:basedOn w:val="Normal"/>
    <w:rsid w:val="00BE15CF"/>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f01">
    <w:name w:val="cf01"/>
    <w:basedOn w:val="DefaultParagraphFont"/>
    <w:rsid w:val="00BE15CF"/>
    <w:rPr>
      <w:rFonts w:ascii="Segoe UI" w:hAnsi="Segoe UI" w:cs="Segoe UI" w:hint="default"/>
      <w:sz w:val="18"/>
      <w:szCs w:val="18"/>
    </w:rPr>
  </w:style>
  <w:style w:type="character" w:customStyle="1" w:styleId="cf11">
    <w:name w:val="cf11"/>
    <w:basedOn w:val="DefaultParagraphFont"/>
    <w:rsid w:val="00BE15CF"/>
    <w:rPr>
      <w:rFonts w:ascii="Segoe UI" w:hAnsi="Segoe UI" w:cs="Segoe UI" w:hint="default"/>
      <w:color w:val="0000FF"/>
      <w:sz w:val="18"/>
      <w:szCs w:val="18"/>
    </w:rPr>
  </w:style>
  <w:style w:type="character" w:customStyle="1" w:styleId="cf21">
    <w:name w:val="cf21"/>
    <w:basedOn w:val="DefaultParagraphFont"/>
    <w:rsid w:val="00BE15CF"/>
    <w:rPr>
      <w:rFonts w:ascii="Segoe UI" w:hAnsi="Segoe UI" w:cs="Segoe UI" w:hint="default"/>
      <w:color w:val="00009E"/>
      <w:sz w:val="18"/>
      <w:szCs w:val="18"/>
    </w:rPr>
  </w:style>
  <w:style w:type="character" w:styleId="Strong">
    <w:name w:val="Strong"/>
    <w:basedOn w:val="DefaultParagraphFont"/>
    <w:uiPriority w:val="22"/>
    <w:qFormat/>
    <w:rsid w:val="00EB3BE3"/>
    <w:rPr>
      <w:b/>
      <w:bCs/>
    </w:rPr>
  </w:style>
  <w:style w:type="character" w:styleId="Mention">
    <w:name w:val="Mention"/>
    <w:basedOn w:val="DefaultParagraphFont"/>
    <w:uiPriority w:val="99"/>
    <w:unhideWhenUsed/>
    <w:rsid w:val="00F85D81"/>
    <w:rPr>
      <w:color w:val="2B579A"/>
      <w:shd w:val="clear" w:color="auto" w:fill="E1DFDD"/>
    </w:rPr>
  </w:style>
  <w:style w:type="table" w:customStyle="1" w:styleId="TableStyle41">
    <w:name w:val="Table Style 41"/>
    <w:basedOn w:val="TableNormal"/>
    <w:uiPriority w:val="99"/>
    <w:qFormat/>
    <w:rsid w:val="00736B21"/>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Arial" w:hAnsi="Arial"/>
        <w:b/>
        <w:color w:val="FFFFFF"/>
        <w:sz w:val="20"/>
        <w:u w:val="none" w:color="FFFFFF"/>
      </w:rPr>
      <w:tblPr/>
      <w:tcPr>
        <w:shd w:val="clear" w:color="auto" w:fill="006726"/>
      </w:tcPr>
    </w:tblStylePr>
    <w:tblStylePr w:type="firstCol">
      <w:rPr>
        <w:b w:val="0"/>
        <w:i w:val="0"/>
      </w:rPr>
    </w:tblStylePr>
  </w:style>
  <w:style w:type="table" w:customStyle="1" w:styleId="TableStyle411">
    <w:name w:val="Table Style 411"/>
    <w:basedOn w:val="TableNormal"/>
    <w:uiPriority w:val="99"/>
    <w:qFormat/>
    <w:rsid w:val="00714916"/>
    <w:pPr>
      <w:ind w:left="85" w:right="85"/>
      <w:jc w:val="center"/>
    </w:pPr>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auto"/>
      <w:vAlign w:val="center"/>
    </w:tcPr>
    <w:tblStylePr w:type="firstRow">
      <w:rPr>
        <w:rFonts w:ascii="Arial" w:hAnsi="Arial"/>
        <w:b/>
        <w:color w:val="FFFFFF"/>
        <w:sz w:val="20"/>
        <w:u w:val="none" w:color="FFFFFF"/>
      </w:rPr>
      <w:tblPr/>
      <w:tcPr>
        <w:shd w:val="clear" w:color="auto" w:fill="006726"/>
      </w:tcPr>
    </w:tblStylePr>
    <w:tblStylePr w:type="firstCol">
      <w:rPr>
        <w:b w:val="0"/>
        <w:i w:val="0"/>
      </w:rPr>
    </w:tblStylePr>
  </w:style>
  <w:style w:type="paragraph" w:styleId="NoSpacing">
    <w:name w:val="No Spacing"/>
    <w:uiPriority w:val="1"/>
    <w:qFormat/>
    <w:rsid w:val="00FB028F"/>
    <w:rPr>
      <w:rFonts w:ascii="Arial" w:eastAsiaTheme="minorHAnsi" w:hAnsi="Arial" w:cstheme="minorBidi"/>
      <w:sz w:val="24"/>
      <w:szCs w:val="22"/>
      <w:lang w:eastAsia="en-US"/>
    </w:rPr>
  </w:style>
  <w:style w:type="paragraph" w:styleId="Subtitle">
    <w:name w:val="Subtitle"/>
    <w:basedOn w:val="Normal"/>
    <w:next w:val="Normal"/>
    <w:link w:val="SubtitleChar"/>
    <w:qFormat/>
    <w:rsid w:val="0091608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rsid w:val="0091608E"/>
    <w:rPr>
      <w:rFonts w:asciiTheme="minorHAnsi" w:eastAsiaTheme="minorEastAsia" w:hAnsiTheme="minorHAnsi" w:cstheme="minorBidi"/>
      <w:color w:val="5A5A5A" w:themeColor="text1" w:themeTint="A5"/>
      <w:spacing w:val="15"/>
      <w:sz w:val="22"/>
      <w:szCs w:val="22"/>
      <w:lang w:eastAsia="en-US"/>
    </w:rPr>
  </w:style>
  <w:style w:type="paragraph" w:customStyle="1" w:styleId="Default">
    <w:name w:val="Default"/>
    <w:rsid w:val="00DC799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606">
      <w:bodyDiv w:val="1"/>
      <w:marLeft w:val="0"/>
      <w:marRight w:val="0"/>
      <w:marTop w:val="0"/>
      <w:marBottom w:val="0"/>
      <w:divBdr>
        <w:top w:val="none" w:sz="0" w:space="0" w:color="auto"/>
        <w:left w:val="none" w:sz="0" w:space="0" w:color="auto"/>
        <w:bottom w:val="none" w:sz="0" w:space="0" w:color="auto"/>
        <w:right w:val="none" w:sz="0" w:space="0" w:color="auto"/>
      </w:divBdr>
    </w:div>
    <w:div w:id="12610554">
      <w:bodyDiv w:val="1"/>
      <w:marLeft w:val="0"/>
      <w:marRight w:val="0"/>
      <w:marTop w:val="0"/>
      <w:marBottom w:val="0"/>
      <w:divBdr>
        <w:top w:val="none" w:sz="0" w:space="0" w:color="auto"/>
        <w:left w:val="none" w:sz="0" w:space="0" w:color="auto"/>
        <w:bottom w:val="none" w:sz="0" w:space="0" w:color="auto"/>
        <w:right w:val="none" w:sz="0" w:space="0" w:color="auto"/>
      </w:divBdr>
    </w:div>
    <w:div w:id="341592340">
      <w:bodyDiv w:val="1"/>
      <w:marLeft w:val="0"/>
      <w:marRight w:val="0"/>
      <w:marTop w:val="0"/>
      <w:marBottom w:val="0"/>
      <w:divBdr>
        <w:top w:val="none" w:sz="0" w:space="0" w:color="auto"/>
        <w:left w:val="none" w:sz="0" w:space="0" w:color="auto"/>
        <w:bottom w:val="none" w:sz="0" w:space="0" w:color="auto"/>
        <w:right w:val="none" w:sz="0" w:space="0" w:color="auto"/>
      </w:divBdr>
    </w:div>
    <w:div w:id="352537397">
      <w:bodyDiv w:val="1"/>
      <w:marLeft w:val="0"/>
      <w:marRight w:val="0"/>
      <w:marTop w:val="0"/>
      <w:marBottom w:val="0"/>
      <w:divBdr>
        <w:top w:val="none" w:sz="0" w:space="0" w:color="auto"/>
        <w:left w:val="none" w:sz="0" w:space="0" w:color="auto"/>
        <w:bottom w:val="none" w:sz="0" w:space="0" w:color="auto"/>
        <w:right w:val="none" w:sz="0" w:space="0" w:color="auto"/>
      </w:divBdr>
    </w:div>
    <w:div w:id="614794595">
      <w:bodyDiv w:val="1"/>
      <w:marLeft w:val="0"/>
      <w:marRight w:val="0"/>
      <w:marTop w:val="0"/>
      <w:marBottom w:val="0"/>
      <w:divBdr>
        <w:top w:val="none" w:sz="0" w:space="0" w:color="auto"/>
        <w:left w:val="none" w:sz="0" w:space="0" w:color="auto"/>
        <w:bottom w:val="none" w:sz="0" w:space="0" w:color="auto"/>
        <w:right w:val="none" w:sz="0" w:space="0" w:color="auto"/>
      </w:divBdr>
    </w:div>
    <w:div w:id="686324676">
      <w:bodyDiv w:val="1"/>
      <w:marLeft w:val="0"/>
      <w:marRight w:val="0"/>
      <w:marTop w:val="0"/>
      <w:marBottom w:val="0"/>
      <w:divBdr>
        <w:top w:val="none" w:sz="0" w:space="0" w:color="auto"/>
        <w:left w:val="none" w:sz="0" w:space="0" w:color="auto"/>
        <w:bottom w:val="none" w:sz="0" w:space="0" w:color="auto"/>
        <w:right w:val="none" w:sz="0" w:space="0" w:color="auto"/>
      </w:divBdr>
    </w:div>
    <w:div w:id="744649545">
      <w:bodyDiv w:val="1"/>
      <w:marLeft w:val="0"/>
      <w:marRight w:val="0"/>
      <w:marTop w:val="0"/>
      <w:marBottom w:val="0"/>
      <w:divBdr>
        <w:top w:val="none" w:sz="0" w:space="0" w:color="auto"/>
        <w:left w:val="none" w:sz="0" w:space="0" w:color="auto"/>
        <w:bottom w:val="none" w:sz="0" w:space="0" w:color="auto"/>
        <w:right w:val="none" w:sz="0" w:space="0" w:color="auto"/>
      </w:divBdr>
    </w:div>
    <w:div w:id="939148160">
      <w:bodyDiv w:val="1"/>
      <w:marLeft w:val="0"/>
      <w:marRight w:val="0"/>
      <w:marTop w:val="0"/>
      <w:marBottom w:val="0"/>
      <w:divBdr>
        <w:top w:val="none" w:sz="0" w:space="0" w:color="auto"/>
        <w:left w:val="none" w:sz="0" w:space="0" w:color="auto"/>
        <w:bottom w:val="none" w:sz="0" w:space="0" w:color="auto"/>
        <w:right w:val="none" w:sz="0" w:space="0" w:color="auto"/>
      </w:divBdr>
    </w:div>
    <w:div w:id="997079292">
      <w:bodyDiv w:val="1"/>
      <w:marLeft w:val="0"/>
      <w:marRight w:val="0"/>
      <w:marTop w:val="0"/>
      <w:marBottom w:val="0"/>
      <w:divBdr>
        <w:top w:val="none" w:sz="0" w:space="0" w:color="auto"/>
        <w:left w:val="none" w:sz="0" w:space="0" w:color="auto"/>
        <w:bottom w:val="none" w:sz="0" w:space="0" w:color="auto"/>
        <w:right w:val="none" w:sz="0" w:space="0" w:color="auto"/>
      </w:divBdr>
    </w:div>
    <w:div w:id="1040284397">
      <w:bodyDiv w:val="1"/>
      <w:marLeft w:val="0"/>
      <w:marRight w:val="0"/>
      <w:marTop w:val="0"/>
      <w:marBottom w:val="0"/>
      <w:divBdr>
        <w:top w:val="none" w:sz="0" w:space="0" w:color="auto"/>
        <w:left w:val="none" w:sz="0" w:space="0" w:color="auto"/>
        <w:bottom w:val="none" w:sz="0" w:space="0" w:color="auto"/>
        <w:right w:val="none" w:sz="0" w:space="0" w:color="auto"/>
      </w:divBdr>
    </w:div>
    <w:div w:id="1046414598">
      <w:bodyDiv w:val="1"/>
      <w:marLeft w:val="0"/>
      <w:marRight w:val="0"/>
      <w:marTop w:val="0"/>
      <w:marBottom w:val="0"/>
      <w:divBdr>
        <w:top w:val="none" w:sz="0" w:space="0" w:color="auto"/>
        <w:left w:val="none" w:sz="0" w:space="0" w:color="auto"/>
        <w:bottom w:val="none" w:sz="0" w:space="0" w:color="auto"/>
        <w:right w:val="none" w:sz="0" w:space="0" w:color="auto"/>
      </w:divBdr>
    </w:div>
    <w:div w:id="1105076706">
      <w:marLeft w:val="0"/>
      <w:marRight w:val="0"/>
      <w:marTop w:val="0"/>
      <w:marBottom w:val="0"/>
      <w:divBdr>
        <w:top w:val="none" w:sz="0" w:space="0" w:color="auto"/>
        <w:left w:val="none" w:sz="0" w:space="0" w:color="auto"/>
        <w:bottom w:val="none" w:sz="0" w:space="0" w:color="auto"/>
        <w:right w:val="none" w:sz="0" w:space="0" w:color="auto"/>
      </w:divBdr>
    </w:div>
    <w:div w:id="1105812392">
      <w:bodyDiv w:val="1"/>
      <w:marLeft w:val="0"/>
      <w:marRight w:val="0"/>
      <w:marTop w:val="0"/>
      <w:marBottom w:val="0"/>
      <w:divBdr>
        <w:top w:val="none" w:sz="0" w:space="0" w:color="auto"/>
        <w:left w:val="none" w:sz="0" w:space="0" w:color="auto"/>
        <w:bottom w:val="none" w:sz="0" w:space="0" w:color="auto"/>
        <w:right w:val="none" w:sz="0" w:space="0" w:color="auto"/>
      </w:divBdr>
    </w:div>
    <w:div w:id="1366248223">
      <w:bodyDiv w:val="1"/>
      <w:marLeft w:val="0"/>
      <w:marRight w:val="0"/>
      <w:marTop w:val="0"/>
      <w:marBottom w:val="0"/>
      <w:divBdr>
        <w:top w:val="none" w:sz="0" w:space="0" w:color="auto"/>
        <w:left w:val="none" w:sz="0" w:space="0" w:color="auto"/>
        <w:bottom w:val="none" w:sz="0" w:space="0" w:color="auto"/>
        <w:right w:val="none" w:sz="0" w:space="0" w:color="auto"/>
      </w:divBdr>
    </w:div>
    <w:div w:id="1494683501">
      <w:bodyDiv w:val="1"/>
      <w:marLeft w:val="0"/>
      <w:marRight w:val="0"/>
      <w:marTop w:val="0"/>
      <w:marBottom w:val="0"/>
      <w:divBdr>
        <w:top w:val="none" w:sz="0" w:space="0" w:color="auto"/>
        <w:left w:val="none" w:sz="0" w:space="0" w:color="auto"/>
        <w:bottom w:val="none" w:sz="0" w:space="0" w:color="auto"/>
        <w:right w:val="none" w:sz="0" w:space="0" w:color="auto"/>
      </w:divBdr>
    </w:div>
    <w:div w:id="1509976177">
      <w:bodyDiv w:val="1"/>
      <w:marLeft w:val="0"/>
      <w:marRight w:val="0"/>
      <w:marTop w:val="0"/>
      <w:marBottom w:val="0"/>
      <w:divBdr>
        <w:top w:val="none" w:sz="0" w:space="0" w:color="auto"/>
        <w:left w:val="none" w:sz="0" w:space="0" w:color="auto"/>
        <w:bottom w:val="none" w:sz="0" w:space="0" w:color="auto"/>
        <w:right w:val="none" w:sz="0" w:space="0" w:color="auto"/>
      </w:divBdr>
    </w:div>
    <w:div w:id="1581056479">
      <w:bodyDiv w:val="1"/>
      <w:marLeft w:val="0"/>
      <w:marRight w:val="0"/>
      <w:marTop w:val="0"/>
      <w:marBottom w:val="0"/>
      <w:divBdr>
        <w:top w:val="none" w:sz="0" w:space="0" w:color="auto"/>
        <w:left w:val="none" w:sz="0" w:space="0" w:color="auto"/>
        <w:bottom w:val="none" w:sz="0" w:space="0" w:color="auto"/>
        <w:right w:val="none" w:sz="0" w:space="0" w:color="auto"/>
      </w:divBdr>
    </w:div>
    <w:div w:id="1639339318">
      <w:bodyDiv w:val="1"/>
      <w:marLeft w:val="0"/>
      <w:marRight w:val="0"/>
      <w:marTop w:val="0"/>
      <w:marBottom w:val="0"/>
      <w:divBdr>
        <w:top w:val="none" w:sz="0" w:space="0" w:color="auto"/>
        <w:left w:val="none" w:sz="0" w:space="0" w:color="auto"/>
        <w:bottom w:val="none" w:sz="0" w:space="0" w:color="auto"/>
        <w:right w:val="none" w:sz="0" w:space="0" w:color="auto"/>
      </w:divBdr>
    </w:div>
    <w:div w:id="1678652213">
      <w:bodyDiv w:val="1"/>
      <w:marLeft w:val="0"/>
      <w:marRight w:val="0"/>
      <w:marTop w:val="0"/>
      <w:marBottom w:val="0"/>
      <w:divBdr>
        <w:top w:val="none" w:sz="0" w:space="0" w:color="auto"/>
        <w:left w:val="none" w:sz="0" w:space="0" w:color="auto"/>
        <w:bottom w:val="none" w:sz="0" w:space="0" w:color="auto"/>
        <w:right w:val="none" w:sz="0" w:space="0" w:color="auto"/>
      </w:divBdr>
    </w:div>
    <w:div w:id="1723598292">
      <w:bodyDiv w:val="1"/>
      <w:marLeft w:val="0"/>
      <w:marRight w:val="0"/>
      <w:marTop w:val="0"/>
      <w:marBottom w:val="0"/>
      <w:divBdr>
        <w:top w:val="none" w:sz="0" w:space="0" w:color="auto"/>
        <w:left w:val="none" w:sz="0" w:space="0" w:color="auto"/>
        <w:bottom w:val="none" w:sz="0" w:space="0" w:color="auto"/>
        <w:right w:val="none" w:sz="0" w:space="0" w:color="auto"/>
      </w:divBdr>
    </w:div>
    <w:div w:id="1809930910">
      <w:bodyDiv w:val="1"/>
      <w:marLeft w:val="0"/>
      <w:marRight w:val="0"/>
      <w:marTop w:val="0"/>
      <w:marBottom w:val="0"/>
      <w:divBdr>
        <w:top w:val="none" w:sz="0" w:space="0" w:color="auto"/>
        <w:left w:val="none" w:sz="0" w:space="0" w:color="auto"/>
        <w:bottom w:val="none" w:sz="0" w:space="0" w:color="auto"/>
        <w:right w:val="none" w:sz="0" w:space="0" w:color="auto"/>
      </w:divBdr>
    </w:div>
    <w:div w:id="1834104669">
      <w:bodyDiv w:val="1"/>
      <w:marLeft w:val="0"/>
      <w:marRight w:val="0"/>
      <w:marTop w:val="0"/>
      <w:marBottom w:val="0"/>
      <w:divBdr>
        <w:top w:val="none" w:sz="0" w:space="0" w:color="auto"/>
        <w:left w:val="none" w:sz="0" w:space="0" w:color="auto"/>
        <w:bottom w:val="none" w:sz="0" w:space="0" w:color="auto"/>
        <w:right w:val="none" w:sz="0" w:space="0" w:color="auto"/>
      </w:divBdr>
    </w:div>
    <w:div w:id="1868055413">
      <w:marLeft w:val="0"/>
      <w:marRight w:val="0"/>
      <w:marTop w:val="0"/>
      <w:marBottom w:val="0"/>
      <w:divBdr>
        <w:top w:val="none" w:sz="0" w:space="0" w:color="auto"/>
        <w:left w:val="none" w:sz="0" w:space="0" w:color="auto"/>
        <w:bottom w:val="none" w:sz="0" w:space="0" w:color="auto"/>
        <w:right w:val="none" w:sz="0" w:space="0" w:color="auto"/>
      </w:divBdr>
    </w:div>
    <w:div w:id="1892420394">
      <w:bodyDiv w:val="1"/>
      <w:marLeft w:val="0"/>
      <w:marRight w:val="0"/>
      <w:marTop w:val="0"/>
      <w:marBottom w:val="0"/>
      <w:divBdr>
        <w:top w:val="none" w:sz="0" w:space="0" w:color="auto"/>
        <w:left w:val="none" w:sz="0" w:space="0" w:color="auto"/>
        <w:bottom w:val="none" w:sz="0" w:space="0" w:color="auto"/>
        <w:right w:val="none" w:sz="0" w:space="0" w:color="auto"/>
      </w:divBdr>
    </w:div>
    <w:div w:id="1962029776">
      <w:bodyDiv w:val="1"/>
      <w:marLeft w:val="0"/>
      <w:marRight w:val="0"/>
      <w:marTop w:val="0"/>
      <w:marBottom w:val="0"/>
      <w:divBdr>
        <w:top w:val="none" w:sz="0" w:space="0" w:color="auto"/>
        <w:left w:val="none" w:sz="0" w:space="0" w:color="auto"/>
        <w:bottom w:val="none" w:sz="0" w:space="0" w:color="auto"/>
        <w:right w:val="none" w:sz="0" w:space="0" w:color="auto"/>
      </w:divBdr>
    </w:div>
    <w:div w:id="2043676285">
      <w:bodyDiv w:val="1"/>
      <w:marLeft w:val="0"/>
      <w:marRight w:val="0"/>
      <w:marTop w:val="0"/>
      <w:marBottom w:val="0"/>
      <w:divBdr>
        <w:top w:val="none" w:sz="0" w:space="0" w:color="auto"/>
        <w:left w:val="none" w:sz="0" w:space="0" w:color="auto"/>
        <w:bottom w:val="none" w:sz="0" w:space="0" w:color="auto"/>
        <w:right w:val="none" w:sz="0" w:space="0" w:color="auto"/>
      </w:divBdr>
    </w:div>
    <w:div w:id="2070880738">
      <w:bodyDiv w:val="1"/>
      <w:marLeft w:val="0"/>
      <w:marRight w:val="0"/>
      <w:marTop w:val="0"/>
      <w:marBottom w:val="0"/>
      <w:divBdr>
        <w:top w:val="none" w:sz="0" w:space="0" w:color="auto"/>
        <w:left w:val="none" w:sz="0" w:space="0" w:color="auto"/>
        <w:bottom w:val="none" w:sz="0" w:space="0" w:color="auto"/>
        <w:right w:val="none" w:sz="0" w:space="0" w:color="auto"/>
      </w:divBdr>
    </w:div>
    <w:div w:id="2111310352">
      <w:bodyDiv w:val="1"/>
      <w:marLeft w:val="0"/>
      <w:marRight w:val="0"/>
      <w:marTop w:val="0"/>
      <w:marBottom w:val="0"/>
      <w:divBdr>
        <w:top w:val="none" w:sz="0" w:space="0" w:color="auto"/>
        <w:left w:val="none" w:sz="0" w:space="0" w:color="auto"/>
        <w:bottom w:val="none" w:sz="0" w:space="0" w:color="auto"/>
        <w:right w:val="none" w:sz="0" w:space="0" w:color="auto"/>
      </w:divBdr>
    </w:div>
    <w:div w:id="213991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hts.customer@bromley.gov.uk" TargetMode="External"/><Relationship Id="rId18" Type="http://schemas.openxmlformats.org/officeDocument/2006/relationships/hyperlink" Target="https://www.bromley.gov.uk/pollution-control-air-quality/smoke-control-areas" TargetMode="External"/><Relationship Id="rId26" Type="http://schemas.openxmlformats.org/officeDocument/2006/relationships/hyperlink" Target="https://laqm.defra.gov.uk/air-quality/air-quality-assessment/diffusion-tube-monitoring-calendar/" TargetMode="External"/><Relationship Id="rId39" Type="http://schemas.openxmlformats.org/officeDocument/2006/relationships/hyperlink" Target="https://selce.org.uk/selce-impact-report-2024-5/" TargetMode="External"/><Relationship Id="rId21" Type="http://schemas.openxmlformats.org/officeDocument/2006/relationships/hyperlink" Target="https://www.mylpg.eu/stations/united-kingdom" TargetMode="External"/><Relationship Id="rId34" Type="http://schemas.openxmlformats.org/officeDocument/2006/relationships/image" Target="media/image8.png"/><Relationship Id="rId42" Type="http://schemas.openxmlformats.org/officeDocument/2006/relationships/hyperlink" Target="https://www.bromley.gov.uk/treemendous" TargetMode="External"/><Relationship Id="rId47" Type="http://schemas.openxmlformats.org/officeDocument/2006/relationships/hyperlink" Target="https://nrmm.london/" TargetMode="External"/><Relationship Id="rId50" Type="http://schemas.openxmlformats.org/officeDocument/2006/relationships/hyperlink" Target="https://www.londonair.org.uk/london/asp/publicdetails.asp"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romley.gov.uk/sustainability/sustainable-transport" TargetMode="External"/><Relationship Id="rId29" Type="http://schemas.openxmlformats.org/officeDocument/2006/relationships/image" Target="media/image6.png"/><Relationship Id="rId11" Type="http://schemas.openxmlformats.org/officeDocument/2006/relationships/image" Target="media/image1.jpg"/><Relationship Id="rId24" Type="http://schemas.openxmlformats.org/officeDocument/2006/relationships/hyperlink" Target="https://www.airqualityengland.co.uk/site/latest?site_id=BRY001" TargetMode="External"/><Relationship Id="rId32" Type="http://schemas.openxmlformats.org/officeDocument/2006/relationships/hyperlink" Target="https://www.gov.uk/government/publications/environmental-improvement-plan" TargetMode="External"/><Relationship Id="rId37" Type="http://schemas.openxmlformats.org/officeDocument/2006/relationships/hyperlink" Target="https://www.bromley.gov.uk/homepage/201/sustainability---home-energy-efficiency" TargetMode="External"/><Relationship Id="rId40" Type="http://schemas.openxmlformats.org/officeDocument/2006/relationships/hyperlink" Target="https://www.bromley.gov.uk/sustainability/sustainability-reports" TargetMode="External"/><Relationship Id="rId45" Type="http://schemas.openxmlformats.org/officeDocument/2006/relationships/hyperlink" Target="http://www.nrmm.london" TargetMode="External"/><Relationship Id="rId53" Type="http://schemas.openxmlformats.org/officeDocument/2006/relationships/image" Target="media/image10.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bromley.gov.uk/household-waste-recycling/green-garden-waste" TargetMode="External"/><Relationship Id="rId31" Type="http://schemas.openxmlformats.org/officeDocument/2006/relationships/hyperlink" Target="https://www.legislation.gov.uk/uksi/2010/1001/schedule/2" TargetMode="External"/><Relationship Id="rId44" Type="http://schemas.openxmlformats.org/officeDocument/2006/relationships/hyperlink" Target="https://www.london.gov.uk/sites/default/files/2023-02/Air%20Quality%20Neutral%20LPG.pdf" TargetMode="External"/><Relationship Id="rId52" Type="http://schemas.openxmlformats.org/officeDocument/2006/relationships/hyperlink" Target="https://www.breathelondon.org/senso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irtext.info" TargetMode="External"/><Relationship Id="rId22" Type="http://schemas.openxmlformats.org/officeDocument/2006/relationships/hyperlink" Target="https://www.bromley.gov.uk/TreeFriends"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yperlink" Target="https://www.bromley.gov.uk/downloads/file/1193/air-quality-action-plan-aqap-2020-25" TargetMode="External"/><Relationship Id="rId43" Type="http://schemas.openxmlformats.org/officeDocument/2006/relationships/hyperlink" Target="http://www.bromley.gov.uk/wastenews" TargetMode="External"/><Relationship Id="rId48" Type="http://schemas.openxmlformats.org/officeDocument/2006/relationships/hyperlink" Target="https://www.airqualityengland.co.uk/local-authority/?la_id=188" TargetMode="External"/><Relationship Id="rId8" Type="http://schemas.openxmlformats.org/officeDocument/2006/relationships/webSettings" Target="webSettings.xml"/><Relationship Id="rId51" Type="http://schemas.openxmlformats.org/officeDocument/2006/relationships/hyperlink" Target="https://laqm.defra.gov.uk/air-quality/air-quality-assessment/diffusion-tube-data-processing-tool/"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bromley.gov.uk/pollution-control-air-quality/vehicle-idling" TargetMode="External"/><Relationship Id="rId25" Type="http://schemas.openxmlformats.org/officeDocument/2006/relationships/image" Target="media/image3.png"/><Relationship Id="rId33" Type="http://schemas.openxmlformats.org/officeDocument/2006/relationships/hyperlink" Target="https://www.legislation.gov.uk/uksi/2023/96/regulation/4/made" TargetMode="External"/><Relationship Id="rId38" Type="http://schemas.openxmlformats.org/officeDocument/2006/relationships/hyperlink" Target="https://www.bromley.gov.uk/sustainability/sustainability-home-energy-advice-services" TargetMode="External"/><Relationship Id="rId46" Type="http://schemas.openxmlformats.org/officeDocument/2006/relationships/hyperlink" Target="https://nrmm.london/" TargetMode="External"/><Relationship Id="rId20" Type="http://schemas.openxmlformats.org/officeDocument/2006/relationships/hyperlink" Target="https://www.zapmap.com/live/" TargetMode="External"/><Relationship Id="rId41" Type="http://schemas.openxmlformats.org/officeDocument/2006/relationships/hyperlink" Target="https://www.bromley.gov.uk/trees/treemendous-tree-planting-programme-underwa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k-air.defra.gov.uk/local-authorities-dashboard" TargetMode="External"/><Relationship Id="rId23" Type="http://schemas.openxmlformats.org/officeDocument/2006/relationships/footer" Target="footer1.xml"/><Relationship Id="rId28" Type="http://schemas.openxmlformats.org/officeDocument/2006/relationships/image" Target="media/image5.png"/><Relationship Id="rId36" Type="http://schemas.openxmlformats.org/officeDocument/2006/relationships/hyperlink" Target="https://www.breathelondon.org/sensors" TargetMode="External"/><Relationship Id="rId49"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view.officeapps.live.com/op/view.aspx?src=https%3A%2F%2Flaqm.defra.gov.uk%2Fwp-content%2Fuploads%2F2026%2F03%2FDatabase_Diffusion_Tube_Bias_Factors_v03_26-FINAL.xlsx&amp;wdOrigin=BROWSELINK" TargetMode="External"/><Relationship Id="rId2" Type="http://schemas.openxmlformats.org/officeDocument/2006/relationships/hyperlink" Target="https://laqm.defra.gov.uk/wp-content/uploads/2025/04/AIR-PT-Rounds-55-to-68-January-2023-to-February-2025.pdf" TargetMode="External"/><Relationship Id="rId1" Type="http://schemas.openxmlformats.org/officeDocument/2006/relationships/hyperlink" Target="https://laqm.defra.gov.uk/documents/0802141004_NO2_WG_PracticalGuidance_Issue1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CD75CDB43D3F4CBC1FECA6CCFDF258" ma:contentTypeVersion="4" ma:contentTypeDescription="Create a new document." ma:contentTypeScope="" ma:versionID="4f3e4e696f6c7fe298fdbed416a523eb">
  <xsd:schema xmlns:xsd="http://www.w3.org/2001/XMLSchema" xmlns:xs="http://www.w3.org/2001/XMLSchema" xmlns:p="http://schemas.microsoft.com/office/2006/metadata/properties" xmlns:ns2="5c93179e-ef5a-44df-837d-004dea892470" targetNamespace="http://schemas.microsoft.com/office/2006/metadata/properties" ma:root="true" ma:fieldsID="9966946e7653100aabbc2860cfa46e13" ns2:_="">
    <xsd:import namespace="5c93179e-ef5a-44df-837d-004dea8924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3179e-ef5a-44df-837d-004dea892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E11C9-B290-4BAF-A9EC-E103F8DD78B6}">
  <ds:schemaRefs>
    <ds:schemaRef ds:uri="http://schemas.microsoft.com/sharepoint/v3/contenttype/forms"/>
  </ds:schemaRefs>
</ds:datastoreItem>
</file>

<file path=customXml/itemProps2.xml><?xml version="1.0" encoding="utf-8"?>
<ds:datastoreItem xmlns:ds="http://schemas.openxmlformats.org/officeDocument/2006/customXml" ds:itemID="{91094B96-115D-497F-BEB4-38801123EB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1D44B8-4DFE-4BAC-93EA-C3BDE57F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3179e-ef5a-44df-837d-004dea892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AF4FB6-5F09-4549-81DD-64EABF993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69</Pages>
  <Words>16229</Words>
  <Characters>87800</Characters>
  <Application>Microsoft Office Word</Application>
  <DocSecurity>0</DocSecurity>
  <Lines>5164</Lines>
  <Paragraphs>3587</Paragraphs>
  <ScaleCrop>false</ScaleCrop>
  <Company>London Borough of Bromley</Company>
  <LinksUpToDate>false</LinksUpToDate>
  <CharactersWithSpaces>100442</CharactersWithSpaces>
  <SharedDoc>false</SharedDoc>
  <HLinks>
    <vt:vector size="546" baseType="variant">
      <vt:variant>
        <vt:i4>4784201</vt:i4>
      </vt:variant>
      <vt:variant>
        <vt:i4>513</vt:i4>
      </vt:variant>
      <vt:variant>
        <vt:i4>0</vt:i4>
      </vt:variant>
      <vt:variant>
        <vt:i4>5</vt:i4>
      </vt:variant>
      <vt:variant>
        <vt:lpwstr>https://www.breathelondon.org/sensors</vt:lpwstr>
      </vt:variant>
      <vt:variant>
        <vt:lpwstr/>
      </vt:variant>
      <vt:variant>
        <vt:i4>327796</vt:i4>
      </vt:variant>
      <vt:variant>
        <vt:i4>510</vt:i4>
      </vt:variant>
      <vt:variant>
        <vt:i4>0</vt:i4>
      </vt:variant>
      <vt:variant>
        <vt:i4>5</vt:i4>
      </vt:variant>
      <vt:variant>
        <vt:lpwstr/>
      </vt:variant>
      <vt:variant>
        <vt:lpwstr>_Appendix_C:_Supporting</vt:lpwstr>
      </vt:variant>
      <vt:variant>
        <vt:i4>4259913</vt:i4>
      </vt:variant>
      <vt:variant>
        <vt:i4>498</vt:i4>
      </vt:variant>
      <vt:variant>
        <vt:i4>0</vt:i4>
      </vt:variant>
      <vt:variant>
        <vt:i4>5</vt:i4>
      </vt:variant>
      <vt:variant>
        <vt:lpwstr>https://laqm.defra.gov.uk/air-quality/air-quality-assessment/diffusion-tube-data-processing-tool/</vt:lpwstr>
      </vt:variant>
      <vt:variant>
        <vt:lpwstr/>
      </vt:variant>
      <vt:variant>
        <vt:i4>786440</vt:i4>
      </vt:variant>
      <vt:variant>
        <vt:i4>495</vt:i4>
      </vt:variant>
      <vt:variant>
        <vt:i4>0</vt:i4>
      </vt:variant>
      <vt:variant>
        <vt:i4>5</vt:i4>
      </vt:variant>
      <vt:variant>
        <vt:lpwstr>https://www.londonair.org.uk/london/asp/publicdetails.asp</vt:lpwstr>
      </vt:variant>
      <vt:variant>
        <vt:lpwstr/>
      </vt:variant>
      <vt:variant>
        <vt:i4>2031652</vt:i4>
      </vt:variant>
      <vt:variant>
        <vt:i4>486</vt:i4>
      </vt:variant>
      <vt:variant>
        <vt:i4>0</vt:i4>
      </vt:variant>
      <vt:variant>
        <vt:i4>5</vt:i4>
      </vt:variant>
      <vt:variant>
        <vt:lpwstr>https://www.airqualityengland.co.uk/local-authority/?la_id=188</vt:lpwstr>
      </vt:variant>
      <vt:variant>
        <vt:lpwstr/>
      </vt:variant>
      <vt:variant>
        <vt:i4>4980744</vt:i4>
      </vt:variant>
      <vt:variant>
        <vt:i4>483</vt:i4>
      </vt:variant>
      <vt:variant>
        <vt:i4>0</vt:i4>
      </vt:variant>
      <vt:variant>
        <vt:i4>5</vt:i4>
      </vt:variant>
      <vt:variant>
        <vt:lpwstr>https://nrmm.london/</vt:lpwstr>
      </vt:variant>
      <vt:variant>
        <vt:lpwstr/>
      </vt:variant>
      <vt:variant>
        <vt:i4>4980744</vt:i4>
      </vt:variant>
      <vt:variant>
        <vt:i4>480</vt:i4>
      </vt:variant>
      <vt:variant>
        <vt:i4>0</vt:i4>
      </vt:variant>
      <vt:variant>
        <vt:i4>5</vt:i4>
      </vt:variant>
      <vt:variant>
        <vt:lpwstr>https://nrmm.london/</vt:lpwstr>
      </vt:variant>
      <vt:variant>
        <vt:lpwstr/>
      </vt:variant>
      <vt:variant>
        <vt:i4>6488098</vt:i4>
      </vt:variant>
      <vt:variant>
        <vt:i4>477</vt:i4>
      </vt:variant>
      <vt:variant>
        <vt:i4>0</vt:i4>
      </vt:variant>
      <vt:variant>
        <vt:i4>5</vt:i4>
      </vt:variant>
      <vt:variant>
        <vt:lpwstr>http://www.nrmm.london/</vt:lpwstr>
      </vt:variant>
      <vt:variant>
        <vt:lpwstr/>
      </vt:variant>
      <vt:variant>
        <vt:i4>5439573</vt:i4>
      </vt:variant>
      <vt:variant>
        <vt:i4>474</vt:i4>
      </vt:variant>
      <vt:variant>
        <vt:i4>0</vt:i4>
      </vt:variant>
      <vt:variant>
        <vt:i4>5</vt:i4>
      </vt:variant>
      <vt:variant>
        <vt:lpwstr>https://www.london.gov.uk/sites/default/files/2023-02/Air Quality Neutral LPG.pdf</vt:lpwstr>
      </vt:variant>
      <vt:variant>
        <vt:lpwstr/>
      </vt:variant>
      <vt:variant>
        <vt:i4>7602218</vt:i4>
      </vt:variant>
      <vt:variant>
        <vt:i4>468</vt:i4>
      </vt:variant>
      <vt:variant>
        <vt:i4>0</vt:i4>
      </vt:variant>
      <vt:variant>
        <vt:i4>5</vt:i4>
      </vt:variant>
      <vt:variant>
        <vt:lpwstr>http://www.bromley.gov.uk/wastenews</vt:lpwstr>
      </vt:variant>
      <vt:variant>
        <vt:lpwstr/>
      </vt:variant>
      <vt:variant>
        <vt:i4>3670128</vt:i4>
      </vt:variant>
      <vt:variant>
        <vt:i4>465</vt:i4>
      </vt:variant>
      <vt:variant>
        <vt:i4>0</vt:i4>
      </vt:variant>
      <vt:variant>
        <vt:i4>5</vt:i4>
      </vt:variant>
      <vt:variant>
        <vt:lpwstr>https://www.bromley.gov.uk/treemendous</vt:lpwstr>
      </vt:variant>
      <vt:variant>
        <vt:lpwstr/>
      </vt:variant>
      <vt:variant>
        <vt:i4>851996</vt:i4>
      </vt:variant>
      <vt:variant>
        <vt:i4>462</vt:i4>
      </vt:variant>
      <vt:variant>
        <vt:i4>0</vt:i4>
      </vt:variant>
      <vt:variant>
        <vt:i4>5</vt:i4>
      </vt:variant>
      <vt:variant>
        <vt:lpwstr>https://www.bromley.gov.uk/trees/treemendous-tree-planting-programme-underway</vt:lpwstr>
      </vt:variant>
      <vt:variant>
        <vt:lpwstr/>
      </vt:variant>
      <vt:variant>
        <vt:i4>2031685</vt:i4>
      </vt:variant>
      <vt:variant>
        <vt:i4>459</vt:i4>
      </vt:variant>
      <vt:variant>
        <vt:i4>0</vt:i4>
      </vt:variant>
      <vt:variant>
        <vt:i4>5</vt:i4>
      </vt:variant>
      <vt:variant>
        <vt:lpwstr>https://www.bromley.gov.uk/sustainability/sustainability-reports</vt:lpwstr>
      </vt:variant>
      <vt:variant>
        <vt:lpwstr/>
      </vt:variant>
      <vt:variant>
        <vt:i4>6226007</vt:i4>
      </vt:variant>
      <vt:variant>
        <vt:i4>456</vt:i4>
      </vt:variant>
      <vt:variant>
        <vt:i4>0</vt:i4>
      </vt:variant>
      <vt:variant>
        <vt:i4>5</vt:i4>
      </vt:variant>
      <vt:variant>
        <vt:lpwstr>https://selce.org.uk/selce-impact-report-2024-5/</vt:lpwstr>
      </vt:variant>
      <vt:variant>
        <vt:lpwstr/>
      </vt:variant>
      <vt:variant>
        <vt:i4>720926</vt:i4>
      </vt:variant>
      <vt:variant>
        <vt:i4>453</vt:i4>
      </vt:variant>
      <vt:variant>
        <vt:i4>0</vt:i4>
      </vt:variant>
      <vt:variant>
        <vt:i4>5</vt:i4>
      </vt:variant>
      <vt:variant>
        <vt:lpwstr>https://www.bromley.gov.uk/sustainability/sustainability-home-energy-advice-services</vt:lpwstr>
      </vt:variant>
      <vt:variant>
        <vt:lpwstr/>
      </vt:variant>
      <vt:variant>
        <vt:i4>6422563</vt:i4>
      </vt:variant>
      <vt:variant>
        <vt:i4>450</vt:i4>
      </vt:variant>
      <vt:variant>
        <vt:i4>0</vt:i4>
      </vt:variant>
      <vt:variant>
        <vt:i4>5</vt:i4>
      </vt:variant>
      <vt:variant>
        <vt:lpwstr>https://www.bromley.gov.uk/homepage/201/sustainability---home-energy-efficiency</vt:lpwstr>
      </vt:variant>
      <vt:variant>
        <vt:lpwstr/>
      </vt:variant>
      <vt:variant>
        <vt:i4>4784201</vt:i4>
      </vt:variant>
      <vt:variant>
        <vt:i4>447</vt:i4>
      </vt:variant>
      <vt:variant>
        <vt:i4>0</vt:i4>
      </vt:variant>
      <vt:variant>
        <vt:i4>5</vt:i4>
      </vt:variant>
      <vt:variant>
        <vt:lpwstr>https://www.breathelondon.org/sensors</vt:lpwstr>
      </vt:variant>
      <vt:variant>
        <vt:lpwstr/>
      </vt:variant>
      <vt:variant>
        <vt:i4>2424941</vt:i4>
      </vt:variant>
      <vt:variant>
        <vt:i4>438</vt:i4>
      </vt:variant>
      <vt:variant>
        <vt:i4>0</vt:i4>
      </vt:variant>
      <vt:variant>
        <vt:i4>5</vt:i4>
      </vt:variant>
      <vt:variant>
        <vt:lpwstr>https://www.bromley.gov.uk/downloads/file/1193/air-quality-action-plan-aqap-2020-25</vt:lpwstr>
      </vt:variant>
      <vt:variant>
        <vt:lpwstr/>
      </vt:variant>
      <vt:variant>
        <vt:i4>4194317</vt:i4>
      </vt:variant>
      <vt:variant>
        <vt:i4>423</vt:i4>
      </vt:variant>
      <vt:variant>
        <vt:i4>0</vt:i4>
      </vt:variant>
      <vt:variant>
        <vt:i4>5</vt:i4>
      </vt:variant>
      <vt:variant>
        <vt:lpwstr>https://www.legislation.gov.uk/uksi/2023/96/regulation/4/made</vt:lpwstr>
      </vt:variant>
      <vt:variant>
        <vt:lpwstr/>
      </vt:variant>
      <vt:variant>
        <vt:i4>6160448</vt:i4>
      </vt:variant>
      <vt:variant>
        <vt:i4>420</vt:i4>
      </vt:variant>
      <vt:variant>
        <vt:i4>0</vt:i4>
      </vt:variant>
      <vt:variant>
        <vt:i4>5</vt:i4>
      </vt:variant>
      <vt:variant>
        <vt:lpwstr>https://www.gov.uk/government/publications/environmental-improvement-plan</vt:lpwstr>
      </vt:variant>
      <vt:variant>
        <vt:lpwstr/>
      </vt:variant>
      <vt:variant>
        <vt:i4>1310726</vt:i4>
      </vt:variant>
      <vt:variant>
        <vt:i4>417</vt:i4>
      </vt:variant>
      <vt:variant>
        <vt:i4>0</vt:i4>
      </vt:variant>
      <vt:variant>
        <vt:i4>5</vt:i4>
      </vt:variant>
      <vt:variant>
        <vt:lpwstr>https://www.legislation.gov.uk/uksi/2010/1001/schedule/2</vt:lpwstr>
      </vt:variant>
      <vt:variant>
        <vt:lpwstr/>
      </vt:variant>
      <vt:variant>
        <vt:i4>8257614</vt:i4>
      </vt:variant>
      <vt:variant>
        <vt:i4>393</vt:i4>
      </vt:variant>
      <vt:variant>
        <vt:i4>0</vt:i4>
      </vt:variant>
      <vt:variant>
        <vt:i4>5</vt:i4>
      </vt:variant>
      <vt:variant>
        <vt:lpwstr/>
      </vt:variant>
      <vt:variant>
        <vt:lpwstr>_Appendix_A_Details</vt:lpwstr>
      </vt:variant>
      <vt:variant>
        <vt:i4>4194391</vt:i4>
      </vt:variant>
      <vt:variant>
        <vt:i4>390</vt:i4>
      </vt:variant>
      <vt:variant>
        <vt:i4>0</vt:i4>
      </vt:variant>
      <vt:variant>
        <vt:i4>5</vt:i4>
      </vt:variant>
      <vt:variant>
        <vt:lpwstr>https://laqm.defra.gov.uk/air-quality/air-quality-assessment/diffusion-tube-monitoring-calendar/</vt:lpwstr>
      </vt:variant>
      <vt:variant>
        <vt:lpwstr/>
      </vt:variant>
      <vt:variant>
        <vt:i4>2424912</vt:i4>
      </vt:variant>
      <vt:variant>
        <vt:i4>372</vt:i4>
      </vt:variant>
      <vt:variant>
        <vt:i4>0</vt:i4>
      </vt:variant>
      <vt:variant>
        <vt:i4>5</vt:i4>
      </vt:variant>
      <vt:variant>
        <vt:lpwstr>https://www.airqualityengland.co.uk/site/latest?site_id=BRY001</vt:lpwstr>
      </vt:variant>
      <vt:variant>
        <vt:lpwstr/>
      </vt:variant>
      <vt:variant>
        <vt:i4>1966130</vt:i4>
      </vt:variant>
      <vt:variant>
        <vt:i4>362</vt:i4>
      </vt:variant>
      <vt:variant>
        <vt:i4>0</vt:i4>
      </vt:variant>
      <vt:variant>
        <vt:i4>5</vt:i4>
      </vt:variant>
      <vt:variant>
        <vt:lpwstr/>
      </vt:variant>
      <vt:variant>
        <vt:lpwstr>_Toc228192181</vt:lpwstr>
      </vt:variant>
      <vt:variant>
        <vt:i4>1966130</vt:i4>
      </vt:variant>
      <vt:variant>
        <vt:i4>356</vt:i4>
      </vt:variant>
      <vt:variant>
        <vt:i4>0</vt:i4>
      </vt:variant>
      <vt:variant>
        <vt:i4>5</vt:i4>
      </vt:variant>
      <vt:variant>
        <vt:lpwstr/>
      </vt:variant>
      <vt:variant>
        <vt:lpwstr>_Toc228192180</vt:lpwstr>
      </vt:variant>
      <vt:variant>
        <vt:i4>1114162</vt:i4>
      </vt:variant>
      <vt:variant>
        <vt:i4>350</vt:i4>
      </vt:variant>
      <vt:variant>
        <vt:i4>0</vt:i4>
      </vt:variant>
      <vt:variant>
        <vt:i4>5</vt:i4>
      </vt:variant>
      <vt:variant>
        <vt:lpwstr/>
      </vt:variant>
      <vt:variant>
        <vt:lpwstr>_Toc228192179</vt:lpwstr>
      </vt:variant>
      <vt:variant>
        <vt:i4>1114162</vt:i4>
      </vt:variant>
      <vt:variant>
        <vt:i4>344</vt:i4>
      </vt:variant>
      <vt:variant>
        <vt:i4>0</vt:i4>
      </vt:variant>
      <vt:variant>
        <vt:i4>5</vt:i4>
      </vt:variant>
      <vt:variant>
        <vt:lpwstr/>
      </vt:variant>
      <vt:variant>
        <vt:lpwstr>_Toc228192178</vt:lpwstr>
      </vt:variant>
      <vt:variant>
        <vt:i4>1114162</vt:i4>
      </vt:variant>
      <vt:variant>
        <vt:i4>338</vt:i4>
      </vt:variant>
      <vt:variant>
        <vt:i4>0</vt:i4>
      </vt:variant>
      <vt:variant>
        <vt:i4>5</vt:i4>
      </vt:variant>
      <vt:variant>
        <vt:lpwstr/>
      </vt:variant>
      <vt:variant>
        <vt:lpwstr>_Toc228192177</vt:lpwstr>
      </vt:variant>
      <vt:variant>
        <vt:i4>1114162</vt:i4>
      </vt:variant>
      <vt:variant>
        <vt:i4>332</vt:i4>
      </vt:variant>
      <vt:variant>
        <vt:i4>0</vt:i4>
      </vt:variant>
      <vt:variant>
        <vt:i4>5</vt:i4>
      </vt:variant>
      <vt:variant>
        <vt:lpwstr/>
      </vt:variant>
      <vt:variant>
        <vt:lpwstr>_Toc228192176</vt:lpwstr>
      </vt:variant>
      <vt:variant>
        <vt:i4>1114162</vt:i4>
      </vt:variant>
      <vt:variant>
        <vt:i4>326</vt:i4>
      </vt:variant>
      <vt:variant>
        <vt:i4>0</vt:i4>
      </vt:variant>
      <vt:variant>
        <vt:i4>5</vt:i4>
      </vt:variant>
      <vt:variant>
        <vt:lpwstr/>
      </vt:variant>
      <vt:variant>
        <vt:lpwstr>_Toc228192175</vt:lpwstr>
      </vt:variant>
      <vt:variant>
        <vt:i4>1114162</vt:i4>
      </vt:variant>
      <vt:variant>
        <vt:i4>320</vt:i4>
      </vt:variant>
      <vt:variant>
        <vt:i4>0</vt:i4>
      </vt:variant>
      <vt:variant>
        <vt:i4>5</vt:i4>
      </vt:variant>
      <vt:variant>
        <vt:lpwstr/>
      </vt:variant>
      <vt:variant>
        <vt:lpwstr>_Toc228192174</vt:lpwstr>
      </vt:variant>
      <vt:variant>
        <vt:i4>1114162</vt:i4>
      </vt:variant>
      <vt:variant>
        <vt:i4>311</vt:i4>
      </vt:variant>
      <vt:variant>
        <vt:i4>0</vt:i4>
      </vt:variant>
      <vt:variant>
        <vt:i4>5</vt:i4>
      </vt:variant>
      <vt:variant>
        <vt:lpwstr/>
      </vt:variant>
      <vt:variant>
        <vt:lpwstr>_Toc228192173</vt:lpwstr>
      </vt:variant>
      <vt:variant>
        <vt:i4>1114162</vt:i4>
      </vt:variant>
      <vt:variant>
        <vt:i4>305</vt:i4>
      </vt:variant>
      <vt:variant>
        <vt:i4>0</vt:i4>
      </vt:variant>
      <vt:variant>
        <vt:i4>5</vt:i4>
      </vt:variant>
      <vt:variant>
        <vt:lpwstr/>
      </vt:variant>
      <vt:variant>
        <vt:lpwstr>_Toc228192172</vt:lpwstr>
      </vt:variant>
      <vt:variant>
        <vt:i4>1114162</vt:i4>
      </vt:variant>
      <vt:variant>
        <vt:i4>299</vt:i4>
      </vt:variant>
      <vt:variant>
        <vt:i4>0</vt:i4>
      </vt:variant>
      <vt:variant>
        <vt:i4>5</vt:i4>
      </vt:variant>
      <vt:variant>
        <vt:lpwstr/>
      </vt:variant>
      <vt:variant>
        <vt:lpwstr>_Toc228192171</vt:lpwstr>
      </vt:variant>
      <vt:variant>
        <vt:i4>1114162</vt:i4>
      </vt:variant>
      <vt:variant>
        <vt:i4>293</vt:i4>
      </vt:variant>
      <vt:variant>
        <vt:i4>0</vt:i4>
      </vt:variant>
      <vt:variant>
        <vt:i4>5</vt:i4>
      </vt:variant>
      <vt:variant>
        <vt:lpwstr/>
      </vt:variant>
      <vt:variant>
        <vt:lpwstr>_Toc228192170</vt:lpwstr>
      </vt:variant>
      <vt:variant>
        <vt:i4>1048626</vt:i4>
      </vt:variant>
      <vt:variant>
        <vt:i4>287</vt:i4>
      </vt:variant>
      <vt:variant>
        <vt:i4>0</vt:i4>
      </vt:variant>
      <vt:variant>
        <vt:i4>5</vt:i4>
      </vt:variant>
      <vt:variant>
        <vt:lpwstr/>
      </vt:variant>
      <vt:variant>
        <vt:lpwstr>_Toc228192169</vt:lpwstr>
      </vt:variant>
      <vt:variant>
        <vt:i4>1048626</vt:i4>
      </vt:variant>
      <vt:variant>
        <vt:i4>281</vt:i4>
      </vt:variant>
      <vt:variant>
        <vt:i4>0</vt:i4>
      </vt:variant>
      <vt:variant>
        <vt:i4>5</vt:i4>
      </vt:variant>
      <vt:variant>
        <vt:lpwstr/>
      </vt:variant>
      <vt:variant>
        <vt:lpwstr>_Toc228192168</vt:lpwstr>
      </vt:variant>
      <vt:variant>
        <vt:i4>1048626</vt:i4>
      </vt:variant>
      <vt:variant>
        <vt:i4>275</vt:i4>
      </vt:variant>
      <vt:variant>
        <vt:i4>0</vt:i4>
      </vt:variant>
      <vt:variant>
        <vt:i4>5</vt:i4>
      </vt:variant>
      <vt:variant>
        <vt:lpwstr/>
      </vt:variant>
      <vt:variant>
        <vt:lpwstr>_Toc228192167</vt:lpwstr>
      </vt:variant>
      <vt:variant>
        <vt:i4>1048626</vt:i4>
      </vt:variant>
      <vt:variant>
        <vt:i4>269</vt:i4>
      </vt:variant>
      <vt:variant>
        <vt:i4>0</vt:i4>
      </vt:variant>
      <vt:variant>
        <vt:i4>5</vt:i4>
      </vt:variant>
      <vt:variant>
        <vt:lpwstr/>
      </vt:variant>
      <vt:variant>
        <vt:lpwstr>_Toc228192166</vt:lpwstr>
      </vt:variant>
      <vt:variant>
        <vt:i4>1048626</vt:i4>
      </vt:variant>
      <vt:variant>
        <vt:i4>263</vt:i4>
      </vt:variant>
      <vt:variant>
        <vt:i4>0</vt:i4>
      </vt:variant>
      <vt:variant>
        <vt:i4>5</vt:i4>
      </vt:variant>
      <vt:variant>
        <vt:lpwstr/>
      </vt:variant>
      <vt:variant>
        <vt:lpwstr>_Toc228192165</vt:lpwstr>
      </vt:variant>
      <vt:variant>
        <vt:i4>1048626</vt:i4>
      </vt:variant>
      <vt:variant>
        <vt:i4>257</vt:i4>
      </vt:variant>
      <vt:variant>
        <vt:i4>0</vt:i4>
      </vt:variant>
      <vt:variant>
        <vt:i4>5</vt:i4>
      </vt:variant>
      <vt:variant>
        <vt:lpwstr/>
      </vt:variant>
      <vt:variant>
        <vt:lpwstr>_Toc228192164</vt:lpwstr>
      </vt:variant>
      <vt:variant>
        <vt:i4>1048626</vt:i4>
      </vt:variant>
      <vt:variant>
        <vt:i4>251</vt:i4>
      </vt:variant>
      <vt:variant>
        <vt:i4>0</vt:i4>
      </vt:variant>
      <vt:variant>
        <vt:i4>5</vt:i4>
      </vt:variant>
      <vt:variant>
        <vt:lpwstr/>
      </vt:variant>
      <vt:variant>
        <vt:lpwstr>_Toc228192163</vt:lpwstr>
      </vt:variant>
      <vt:variant>
        <vt:i4>1048626</vt:i4>
      </vt:variant>
      <vt:variant>
        <vt:i4>245</vt:i4>
      </vt:variant>
      <vt:variant>
        <vt:i4>0</vt:i4>
      </vt:variant>
      <vt:variant>
        <vt:i4>5</vt:i4>
      </vt:variant>
      <vt:variant>
        <vt:lpwstr/>
      </vt:variant>
      <vt:variant>
        <vt:lpwstr>_Toc228192162</vt:lpwstr>
      </vt:variant>
      <vt:variant>
        <vt:i4>1048626</vt:i4>
      </vt:variant>
      <vt:variant>
        <vt:i4>239</vt:i4>
      </vt:variant>
      <vt:variant>
        <vt:i4>0</vt:i4>
      </vt:variant>
      <vt:variant>
        <vt:i4>5</vt:i4>
      </vt:variant>
      <vt:variant>
        <vt:lpwstr/>
      </vt:variant>
      <vt:variant>
        <vt:lpwstr>_Toc228192161</vt:lpwstr>
      </vt:variant>
      <vt:variant>
        <vt:i4>1048626</vt:i4>
      </vt:variant>
      <vt:variant>
        <vt:i4>233</vt:i4>
      </vt:variant>
      <vt:variant>
        <vt:i4>0</vt:i4>
      </vt:variant>
      <vt:variant>
        <vt:i4>5</vt:i4>
      </vt:variant>
      <vt:variant>
        <vt:lpwstr/>
      </vt:variant>
      <vt:variant>
        <vt:lpwstr>_Toc228192160</vt:lpwstr>
      </vt:variant>
      <vt:variant>
        <vt:i4>1245234</vt:i4>
      </vt:variant>
      <vt:variant>
        <vt:i4>227</vt:i4>
      </vt:variant>
      <vt:variant>
        <vt:i4>0</vt:i4>
      </vt:variant>
      <vt:variant>
        <vt:i4>5</vt:i4>
      </vt:variant>
      <vt:variant>
        <vt:lpwstr/>
      </vt:variant>
      <vt:variant>
        <vt:lpwstr>_Toc228192159</vt:lpwstr>
      </vt:variant>
      <vt:variant>
        <vt:i4>1245234</vt:i4>
      </vt:variant>
      <vt:variant>
        <vt:i4>221</vt:i4>
      </vt:variant>
      <vt:variant>
        <vt:i4>0</vt:i4>
      </vt:variant>
      <vt:variant>
        <vt:i4>5</vt:i4>
      </vt:variant>
      <vt:variant>
        <vt:lpwstr/>
      </vt:variant>
      <vt:variant>
        <vt:lpwstr>_Toc228192158</vt:lpwstr>
      </vt:variant>
      <vt:variant>
        <vt:i4>1245234</vt:i4>
      </vt:variant>
      <vt:variant>
        <vt:i4>215</vt:i4>
      </vt:variant>
      <vt:variant>
        <vt:i4>0</vt:i4>
      </vt:variant>
      <vt:variant>
        <vt:i4>5</vt:i4>
      </vt:variant>
      <vt:variant>
        <vt:lpwstr/>
      </vt:variant>
      <vt:variant>
        <vt:lpwstr>_Toc228192157</vt:lpwstr>
      </vt:variant>
      <vt:variant>
        <vt:i4>1114163</vt:i4>
      </vt:variant>
      <vt:variant>
        <vt:i4>206</vt:i4>
      </vt:variant>
      <vt:variant>
        <vt:i4>0</vt:i4>
      </vt:variant>
      <vt:variant>
        <vt:i4>5</vt:i4>
      </vt:variant>
      <vt:variant>
        <vt:lpwstr/>
      </vt:variant>
      <vt:variant>
        <vt:lpwstr>_Toc228192073</vt:lpwstr>
      </vt:variant>
      <vt:variant>
        <vt:i4>1114163</vt:i4>
      </vt:variant>
      <vt:variant>
        <vt:i4>200</vt:i4>
      </vt:variant>
      <vt:variant>
        <vt:i4>0</vt:i4>
      </vt:variant>
      <vt:variant>
        <vt:i4>5</vt:i4>
      </vt:variant>
      <vt:variant>
        <vt:lpwstr/>
      </vt:variant>
      <vt:variant>
        <vt:lpwstr>_Toc228192072</vt:lpwstr>
      </vt:variant>
      <vt:variant>
        <vt:i4>1114163</vt:i4>
      </vt:variant>
      <vt:variant>
        <vt:i4>194</vt:i4>
      </vt:variant>
      <vt:variant>
        <vt:i4>0</vt:i4>
      </vt:variant>
      <vt:variant>
        <vt:i4>5</vt:i4>
      </vt:variant>
      <vt:variant>
        <vt:lpwstr/>
      </vt:variant>
      <vt:variant>
        <vt:lpwstr>_Toc228192071</vt:lpwstr>
      </vt:variant>
      <vt:variant>
        <vt:i4>1114163</vt:i4>
      </vt:variant>
      <vt:variant>
        <vt:i4>188</vt:i4>
      </vt:variant>
      <vt:variant>
        <vt:i4>0</vt:i4>
      </vt:variant>
      <vt:variant>
        <vt:i4>5</vt:i4>
      </vt:variant>
      <vt:variant>
        <vt:lpwstr/>
      </vt:variant>
      <vt:variant>
        <vt:lpwstr>_Toc228192070</vt:lpwstr>
      </vt:variant>
      <vt:variant>
        <vt:i4>1048627</vt:i4>
      </vt:variant>
      <vt:variant>
        <vt:i4>182</vt:i4>
      </vt:variant>
      <vt:variant>
        <vt:i4>0</vt:i4>
      </vt:variant>
      <vt:variant>
        <vt:i4>5</vt:i4>
      </vt:variant>
      <vt:variant>
        <vt:lpwstr/>
      </vt:variant>
      <vt:variant>
        <vt:lpwstr>_Toc228192069</vt:lpwstr>
      </vt:variant>
      <vt:variant>
        <vt:i4>1048627</vt:i4>
      </vt:variant>
      <vt:variant>
        <vt:i4>176</vt:i4>
      </vt:variant>
      <vt:variant>
        <vt:i4>0</vt:i4>
      </vt:variant>
      <vt:variant>
        <vt:i4>5</vt:i4>
      </vt:variant>
      <vt:variant>
        <vt:lpwstr/>
      </vt:variant>
      <vt:variant>
        <vt:lpwstr>_Toc228192068</vt:lpwstr>
      </vt:variant>
      <vt:variant>
        <vt:i4>1048627</vt:i4>
      </vt:variant>
      <vt:variant>
        <vt:i4>170</vt:i4>
      </vt:variant>
      <vt:variant>
        <vt:i4>0</vt:i4>
      </vt:variant>
      <vt:variant>
        <vt:i4>5</vt:i4>
      </vt:variant>
      <vt:variant>
        <vt:lpwstr/>
      </vt:variant>
      <vt:variant>
        <vt:lpwstr>_Toc228192067</vt:lpwstr>
      </vt:variant>
      <vt:variant>
        <vt:i4>1048627</vt:i4>
      </vt:variant>
      <vt:variant>
        <vt:i4>164</vt:i4>
      </vt:variant>
      <vt:variant>
        <vt:i4>0</vt:i4>
      </vt:variant>
      <vt:variant>
        <vt:i4>5</vt:i4>
      </vt:variant>
      <vt:variant>
        <vt:lpwstr/>
      </vt:variant>
      <vt:variant>
        <vt:lpwstr>_Toc228192066</vt:lpwstr>
      </vt:variant>
      <vt:variant>
        <vt:i4>1048627</vt:i4>
      </vt:variant>
      <vt:variant>
        <vt:i4>158</vt:i4>
      </vt:variant>
      <vt:variant>
        <vt:i4>0</vt:i4>
      </vt:variant>
      <vt:variant>
        <vt:i4>5</vt:i4>
      </vt:variant>
      <vt:variant>
        <vt:lpwstr/>
      </vt:variant>
      <vt:variant>
        <vt:lpwstr>_Toc228192065</vt:lpwstr>
      </vt:variant>
      <vt:variant>
        <vt:i4>1048627</vt:i4>
      </vt:variant>
      <vt:variant>
        <vt:i4>152</vt:i4>
      </vt:variant>
      <vt:variant>
        <vt:i4>0</vt:i4>
      </vt:variant>
      <vt:variant>
        <vt:i4>5</vt:i4>
      </vt:variant>
      <vt:variant>
        <vt:lpwstr/>
      </vt:variant>
      <vt:variant>
        <vt:lpwstr>_Toc228192064</vt:lpwstr>
      </vt:variant>
      <vt:variant>
        <vt:i4>1048627</vt:i4>
      </vt:variant>
      <vt:variant>
        <vt:i4>146</vt:i4>
      </vt:variant>
      <vt:variant>
        <vt:i4>0</vt:i4>
      </vt:variant>
      <vt:variant>
        <vt:i4>5</vt:i4>
      </vt:variant>
      <vt:variant>
        <vt:lpwstr/>
      </vt:variant>
      <vt:variant>
        <vt:lpwstr>_Toc228192063</vt:lpwstr>
      </vt:variant>
      <vt:variant>
        <vt:i4>1048627</vt:i4>
      </vt:variant>
      <vt:variant>
        <vt:i4>140</vt:i4>
      </vt:variant>
      <vt:variant>
        <vt:i4>0</vt:i4>
      </vt:variant>
      <vt:variant>
        <vt:i4>5</vt:i4>
      </vt:variant>
      <vt:variant>
        <vt:lpwstr/>
      </vt:variant>
      <vt:variant>
        <vt:lpwstr>_Toc228192062</vt:lpwstr>
      </vt:variant>
      <vt:variant>
        <vt:i4>1048627</vt:i4>
      </vt:variant>
      <vt:variant>
        <vt:i4>134</vt:i4>
      </vt:variant>
      <vt:variant>
        <vt:i4>0</vt:i4>
      </vt:variant>
      <vt:variant>
        <vt:i4>5</vt:i4>
      </vt:variant>
      <vt:variant>
        <vt:lpwstr/>
      </vt:variant>
      <vt:variant>
        <vt:lpwstr>_Toc228192061</vt:lpwstr>
      </vt:variant>
      <vt:variant>
        <vt:i4>1048627</vt:i4>
      </vt:variant>
      <vt:variant>
        <vt:i4>128</vt:i4>
      </vt:variant>
      <vt:variant>
        <vt:i4>0</vt:i4>
      </vt:variant>
      <vt:variant>
        <vt:i4>5</vt:i4>
      </vt:variant>
      <vt:variant>
        <vt:lpwstr/>
      </vt:variant>
      <vt:variant>
        <vt:lpwstr>_Toc228192060</vt:lpwstr>
      </vt:variant>
      <vt:variant>
        <vt:i4>1245235</vt:i4>
      </vt:variant>
      <vt:variant>
        <vt:i4>122</vt:i4>
      </vt:variant>
      <vt:variant>
        <vt:i4>0</vt:i4>
      </vt:variant>
      <vt:variant>
        <vt:i4>5</vt:i4>
      </vt:variant>
      <vt:variant>
        <vt:lpwstr/>
      </vt:variant>
      <vt:variant>
        <vt:lpwstr>_Toc228192059</vt:lpwstr>
      </vt:variant>
      <vt:variant>
        <vt:i4>1245235</vt:i4>
      </vt:variant>
      <vt:variant>
        <vt:i4>116</vt:i4>
      </vt:variant>
      <vt:variant>
        <vt:i4>0</vt:i4>
      </vt:variant>
      <vt:variant>
        <vt:i4>5</vt:i4>
      </vt:variant>
      <vt:variant>
        <vt:lpwstr/>
      </vt:variant>
      <vt:variant>
        <vt:lpwstr>_Toc228192058</vt:lpwstr>
      </vt:variant>
      <vt:variant>
        <vt:i4>1245235</vt:i4>
      </vt:variant>
      <vt:variant>
        <vt:i4>110</vt:i4>
      </vt:variant>
      <vt:variant>
        <vt:i4>0</vt:i4>
      </vt:variant>
      <vt:variant>
        <vt:i4>5</vt:i4>
      </vt:variant>
      <vt:variant>
        <vt:lpwstr/>
      </vt:variant>
      <vt:variant>
        <vt:lpwstr>_Toc228192057</vt:lpwstr>
      </vt:variant>
      <vt:variant>
        <vt:i4>1245235</vt:i4>
      </vt:variant>
      <vt:variant>
        <vt:i4>104</vt:i4>
      </vt:variant>
      <vt:variant>
        <vt:i4>0</vt:i4>
      </vt:variant>
      <vt:variant>
        <vt:i4>5</vt:i4>
      </vt:variant>
      <vt:variant>
        <vt:lpwstr/>
      </vt:variant>
      <vt:variant>
        <vt:lpwstr>_Toc228192056</vt:lpwstr>
      </vt:variant>
      <vt:variant>
        <vt:i4>1245235</vt:i4>
      </vt:variant>
      <vt:variant>
        <vt:i4>98</vt:i4>
      </vt:variant>
      <vt:variant>
        <vt:i4>0</vt:i4>
      </vt:variant>
      <vt:variant>
        <vt:i4>5</vt:i4>
      </vt:variant>
      <vt:variant>
        <vt:lpwstr/>
      </vt:variant>
      <vt:variant>
        <vt:lpwstr>_Toc228192055</vt:lpwstr>
      </vt:variant>
      <vt:variant>
        <vt:i4>1245235</vt:i4>
      </vt:variant>
      <vt:variant>
        <vt:i4>92</vt:i4>
      </vt:variant>
      <vt:variant>
        <vt:i4>0</vt:i4>
      </vt:variant>
      <vt:variant>
        <vt:i4>5</vt:i4>
      </vt:variant>
      <vt:variant>
        <vt:lpwstr/>
      </vt:variant>
      <vt:variant>
        <vt:lpwstr>_Toc228192054</vt:lpwstr>
      </vt:variant>
      <vt:variant>
        <vt:i4>1245235</vt:i4>
      </vt:variant>
      <vt:variant>
        <vt:i4>86</vt:i4>
      </vt:variant>
      <vt:variant>
        <vt:i4>0</vt:i4>
      </vt:variant>
      <vt:variant>
        <vt:i4>5</vt:i4>
      </vt:variant>
      <vt:variant>
        <vt:lpwstr/>
      </vt:variant>
      <vt:variant>
        <vt:lpwstr>_Toc228192053</vt:lpwstr>
      </vt:variant>
      <vt:variant>
        <vt:i4>1245235</vt:i4>
      </vt:variant>
      <vt:variant>
        <vt:i4>80</vt:i4>
      </vt:variant>
      <vt:variant>
        <vt:i4>0</vt:i4>
      </vt:variant>
      <vt:variant>
        <vt:i4>5</vt:i4>
      </vt:variant>
      <vt:variant>
        <vt:lpwstr/>
      </vt:variant>
      <vt:variant>
        <vt:lpwstr>_Toc228192052</vt:lpwstr>
      </vt:variant>
      <vt:variant>
        <vt:i4>1245235</vt:i4>
      </vt:variant>
      <vt:variant>
        <vt:i4>74</vt:i4>
      </vt:variant>
      <vt:variant>
        <vt:i4>0</vt:i4>
      </vt:variant>
      <vt:variant>
        <vt:i4>5</vt:i4>
      </vt:variant>
      <vt:variant>
        <vt:lpwstr/>
      </vt:variant>
      <vt:variant>
        <vt:lpwstr>_Toc228192051</vt:lpwstr>
      </vt:variant>
      <vt:variant>
        <vt:i4>1245235</vt:i4>
      </vt:variant>
      <vt:variant>
        <vt:i4>68</vt:i4>
      </vt:variant>
      <vt:variant>
        <vt:i4>0</vt:i4>
      </vt:variant>
      <vt:variant>
        <vt:i4>5</vt:i4>
      </vt:variant>
      <vt:variant>
        <vt:lpwstr/>
      </vt:variant>
      <vt:variant>
        <vt:lpwstr>_Toc228192050</vt:lpwstr>
      </vt:variant>
      <vt:variant>
        <vt:i4>1179699</vt:i4>
      </vt:variant>
      <vt:variant>
        <vt:i4>62</vt:i4>
      </vt:variant>
      <vt:variant>
        <vt:i4>0</vt:i4>
      </vt:variant>
      <vt:variant>
        <vt:i4>5</vt:i4>
      </vt:variant>
      <vt:variant>
        <vt:lpwstr/>
      </vt:variant>
      <vt:variant>
        <vt:lpwstr>_Toc228192049</vt:lpwstr>
      </vt:variant>
      <vt:variant>
        <vt:i4>1179699</vt:i4>
      </vt:variant>
      <vt:variant>
        <vt:i4>56</vt:i4>
      </vt:variant>
      <vt:variant>
        <vt:i4>0</vt:i4>
      </vt:variant>
      <vt:variant>
        <vt:i4>5</vt:i4>
      </vt:variant>
      <vt:variant>
        <vt:lpwstr/>
      </vt:variant>
      <vt:variant>
        <vt:lpwstr>_Toc228192048</vt:lpwstr>
      </vt:variant>
      <vt:variant>
        <vt:i4>1179699</vt:i4>
      </vt:variant>
      <vt:variant>
        <vt:i4>50</vt:i4>
      </vt:variant>
      <vt:variant>
        <vt:i4>0</vt:i4>
      </vt:variant>
      <vt:variant>
        <vt:i4>5</vt:i4>
      </vt:variant>
      <vt:variant>
        <vt:lpwstr/>
      </vt:variant>
      <vt:variant>
        <vt:lpwstr>_Toc228192047</vt:lpwstr>
      </vt:variant>
      <vt:variant>
        <vt:i4>1179699</vt:i4>
      </vt:variant>
      <vt:variant>
        <vt:i4>44</vt:i4>
      </vt:variant>
      <vt:variant>
        <vt:i4>0</vt:i4>
      </vt:variant>
      <vt:variant>
        <vt:i4>5</vt:i4>
      </vt:variant>
      <vt:variant>
        <vt:lpwstr/>
      </vt:variant>
      <vt:variant>
        <vt:lpwstr>_Toc228192046</vt:lpwstr>
      </vt:variant>
      <vt:variant>
        <vt:i4>1179699</vt:i4>
      </vt:variant>
      <vt:variant>
        <vt:i4>38</vt:i4>
      </vt:variant>
      <vt:variant>
        <vt:i4>0</vt:i4>
      </vt:variant>
      <vt:variant>
        <vt:i4>5</vt:i4>
      </vt:variant>
      <vt:variant>
        <vt:lpwstr/>
      </vt:variant>
      <vt:variant>
        <vt:lpwstr>_Toc228192045</vt:lpwstr>
      </vt:variant>
      <vt:variant>
        <vt:i4>3473527</vt:i4>
      </vt:variant>
      <vt:variant>
        <vt:i4>33</vt:i4>
      </vt:variant>
      <vt:variant>
        <vt:i4>0</vt:i4>
      </vt:variant>
      <vt:variant>
        <vt:i4>5</vt:i4>
      </vt:variant>
      <vt:variant>
        <vt:lpwstr>https://www.bromley.gov.uk/TreeFriends</vt:lpwstr>
      </vt:variant>
      <vt:variant>
        <vt:lpwstr/>
      </vt:variant>
      <vt:variant>
        <vt:i4>5374021</vt:i4>
      </vt:variant>
      <vt:variant>
        <vt:i4>30</vt:i4>
      </vt:variant>
      <vt:variant>
        <vt:i4>0</vt:i4>
      </vt:variant>
      <vt:variant>
        <vt:i4>5</vt:i4>
      </vt:variant>
      <vt:variant>
        <vt:lpwstr>https://www.mylpg.eu/stations/united-kingdom</vt:lpwstr>
      </vt:variant>
      <vt:variant>
        <vt:lpwstr/>
      </vt:variant>
      <vt:variant>
        <vt:i4>983113</vt:i4>
      </vt:variant>
      <vt:variant>
        <vt:i4>27</vt:i4>
      </vt:variant>
      <vt:variant>
        <vt:i4>0</vt:i4>
      </vt:variant>
      <vt:variant>
        <vt:i4>5</vt:i4>
      </vt:variant>
      <vt:variant>
        <vt:lpwstr>https://www.zapmap.com/live/</vt:lpwstr>
      </vt:variant>
      <vt:variant>
        <vt:lpwstr/>
      </vt:variant>
      <vt:variant>
        <vt:i4>8126586</vt:i4>
      </vt:variant>
      <vt:variant>
        <vt:i4>24</vt:i4>
      </vt:variant>
      <vt:variant>
        <vt:i4>0</vt:i4>
      </vt:variant>
      <vt:variant>
        <vt:i4>5</vt:i4>
      </vt:variant>
      <vt:variant>
        <vt:lpwstr>https://www.bromley.gov.uk/household-waste-recycling/green-garden-waste</vt:lpwstr>
      </vt:variant>
      <vt:variant>
        <vt:lpwstr/>
      </vt:variant>
      <vt:variant>
        <vt:i4>4522008</vt:i4>
      </vt:variant>
      <vt:variant>
        <vt:i4>21</vt:i4>
      </vt:variant>
      <vt:variant>
        <vt:i4>0</vt:i4>
      </vt:variant>
      <vt:variant>
        <vt:i4>5</vt:i4>
      </vt:variant>
      <vt:variant>
        <vt:lpwstr>https://www.bromley.gov.uk/pollution-control-air-quality/smoke-control-areas</vt:lpwstr>
      </vt:variant>
      <vt:variant>
        <vt:lpwstr/>
      </vt:variant>
      <vt:variant>
        <vt:i4>2818105</vt:i4>
      </vt:variant>
      <vt:variant>
        <vt:i4>18</vt:i4>
      </vt:variant>
      <vt:variant>
        <vt:i4>0</vt:i4>
      </vt:variant>
      <vt:variant>
        <vt:i4>5</vt:i4>
      </vt:variant>
      <vt:variant>
        <vt:lpwstr>https://www.bromley.gov.uk/pollution-control-air-quality/vehicle-idling</vt:lpwstr>
      </vt:variant>
      <vt:variant>
        <vt:lpwstr/>
      </vt:variant>
      <vt:variant>
        <vt:i4>3801186</vt:i4>
      </vt:variant>
      <vt:variant>
        <vt:i4>15</vt:i4>
      </vt:variant>
      <vt:variant>
        <vt:i4>0</vt:i4>
      </vt:variant>
      <vt:variant>
        <vt:i4>5</vt:i4>
      </vt:variant>
      <vt:variant>
        <vt:lpwstr>https://www.bromley.gov.uk/sustainability/sustainable-transport</vt:lpwstr>
      </vt:variant>
      <vt:variant>
        <vt:lpwstr/>
      </vt:variant>
      <vt:variant>
        <vt:i4>2424882</vt:i4>
      </vt:variant>
      <vt:variant>
        <vt:i4>12</vt:i4>
      </vt:variant>
      <vt:variant>
        <vt:i4>0</vt:i4>
      </vt:variant>
      <vt:variant>
        <vt:i4>5</vt:i4>
      </vt:variant>
      <vt:variant>
        <vt:lpwstr>https://uk-air.defra.gov.uk/local-authorities-dashboard</vt:lpwstr>
      </vt:variant>
      <vt:variant>
        <vt:lpwstr/>
      </vt:variant>
      <vt:variant>
        <vt:i4>131149</vt:i4>
      </vt:variant>
      <vt:variant>
        <vt:i4>9</vt:i4>
      </vt:variant>
      <vt:variant>
        <vt:i4>0</vt:i4>
      </vt:variant>
      <vt:variant>
        <vt:i4>5</vt:i4>
      </vt:variant>
      <vt:variant>
        <vt:lpwstr>https://www.airtext.info/</vt:lpwstr>
      </vt:variant>
      <vt:variant>
        <vt:lpwstr/>
      </vt:variant>
      <vt:variant>
        <vt:i4>4128798</vt:i4>
      </vt:variant>
      <vt:variant>
        <vt:i4>0</vt:i4>
      </vt:variant>
      <vt:variant>
        <vt:i4>0</vt:i4>
      </vt:variant>
      <vt:variant>
        <vt:i4>5</vt:i4>
      </vt:variant>
      <vt:variant>
        <vt:lpwstr>mailto:ehts.customer@bromley.gov.uk</vt:lpwstr>
      </vt:variant>
      <vt:variant>
        <vt:lpwstr/>
      </vt:variant>
      <vt:variant>
        <vt:i4>3014752</vt:i4>
      </vt:variant>
      <vt:variant>
        <vt:i4>6</vt:i4>
      </vt:variant>
      <vt:variant>
        <vt:i4>0</vt:i4>
      </vt:variant>
      <vt:variant>
        <vt:i4>5</vt:i4>
      </vt:variant>
      <vt:variant>
        <vt:lpwstr>https://view.officeapps.live.com/op/view.aspx?src=https%3A%2F%2Flaqm.defra.gov.uk%2Fwp-content%2Fuploads%2F2026%2F03%2FDatabase_Diffusion_Tube_Bias_Factors_v03_26-FINAL.xlsx&amp;wdOrigin=BROWSELINK</vt:lpwstr>
      </vt:variant>
      <vt:variant>
        <vt:lpwstr/>
      </vt:variant>
      <vt:variant>
        <vt:i4>5046273</vt:i4>
      </vt:variant>
      <vt:variant>
        <vt:i4>3</vt:i4>
      </vt:variant>
      <vt:variant>
        <vt:i4>0</vt:i4>
      </vt:variant>
      <vt:variant>
        <vt:i4>5</vt:i4>
      </vt:variant>
      <vt:variant>
        <vt:lpwstr>https://laqm.defra.gov.uk/wp-content/uploads/2025/04/AIR-PT-Rounds-55-to-68-January-2023-to-February-2025.pdf</vt:lpwstr>
      </vt:variant>
      <vt:variant>
        <vt:lpwstr/>
      </vt:variant>
      <vt:variant>
        <vt:i4>6815793</vt:i4>
      </vt:variant>
      <vt:variant>
        <vt:i4>0</vt:i4>
      </vt:variant>
      <vt:variant>
        <vt:i4>0</vt:i4>
      </vt:variant>
      <vt:variant>
        <vt:i4>5</vt:i4>
      </vt:variant>
      <vt:variant>
        <vt:lpwstr>https://laqm.defra.gov.uk/documents/0802141004_NO2_WG_PracticalGuidance_Issue1a.pdf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Kohler, Serena</cp:lastModifiedBy>
  <cp:revision>13</cp:revision>
  <cp:lastPrinted>2024-03-20T07:52:00Z</cp:lastPrinted>
  <dcterms:created xsi:type="dcterms:W3CDTF">2026-07-14T12:17:00Z</dcterms:created>
  <dcterms:modified xsi:type="dcterms:W3CDTF">2026-07-22T08:12:00Z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b10edb9-2b8d-40d3-bf31-cf780319a0a0_Enabled">
    <vt:lpwstr>true</vt:lpwstr>
  </property>
  <property fmtid="{D5CDD505-2E9C-101B-9397-08002B2CF9AE}" pid="4" name="MSIP_Label_7b10edb9-2b8d-40d3-bf31-cf780319a0a0_SetDate">
    <vt:lpwstr>2023-03-21T16:24:16Z</vt:lpwstr>
  </property>
  <property fmtid="{D5CDD505-2E9C-101B-9397-08002B2CF9AE}" pid="5" name="MSIP_Label_7b10edb9-2b8d-40d3-bf31-cf780319a0a0_Method">
    <vt:lpwstr>Privileged</vt:lpwstr>
  </property>
  <property fmtid="{D5CDD505-2E9C-101B-9397-08002B2CF9AE}" pid="6" name="MSIP_Label_7b10edb9-2b8d-40d3-bf31-cf780319a0a0_Name">
    <vt:lpwstr>C1 - Public</vt:lpwstr>
  </property>
  <property fmtid="{D5CDD505-2E9C-101B-9397-08002B2CF9AE}" pid="7" name="MSIP_Label_7b10edb9-2b8d-40d3-bf31-cf780319a0a0_SiteId">
    <vt:lpwstr>fffad414-b6a3-4f32-a9bd-42d28fc811f1</vt:lpwstr>
  </property>
  <property fmtid="{D5CDD505-2E9C-101B-9397-08002B2CF9AE}" pid="8" name="MSIP_Label_7b10edb9-2b8d-40d3-bf31-cf780319a0a0_ActionId">
    <vt:lpwstr>67ede5c4-86b6-4834-8059-a000cbce2ebe</vt:lpwstr>
  </property>
  <property fmtid="{D5CDD505-2E9C-101B-9397-08002B2CF9AE}" pid="9" name="MSIP_Label_7b10edb9-2b8d-40d3-bf31-cf780319a0a0_ContentBits">
    <vt:lpwstr>0</vt:lpwstr>
  </property>
  <property fmtid="{D5CDD505-2E9C-101B-9397-08002B2CF9AE}" pid="10" name="ContentTypeId">
    <vt:lpwstr>0x010100BDCD75CDB43D3F4CBC1FECA6CCFDF258</vt:lpwstr>
  </property>
  <property fmtid="{D5CDD505-2E9C-101B-9397-08002B2CF9AE}" pid="11" name="docLang">
    <vt:lpwstr>en</vt:lpwstr>
  </property>
</Properties>
</file>