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7F096" w14:textId="77777777" w:rsidR="002C1604" w:rsidRDefault="002C1604" w:rsidP="002C1604">
      <w:pPr>
        <w:pStyle w:val="SimpleNormal"/>
        <w:jc w:val="center"/>
      </w:pPr>
    </w:p>
    <w:p w14:paraId="5EDAD772" w14:textId="77777777" w:rsidR="002C1604" w:rsidRDefault="002C1604" w:rsidP="002C1604">
      <w:pPr>
        <w:pStyle w:val="SimpleNormal"/>
        <w:jc w:val="center"/>
      </w:pPr>
    </w:p>
    <w:p w14:paraId="5990F633" w14:textId="77777777" w:rsidR="002C1604" w:rsidRDefault="002C1604" w:rsidP="002C1604">
      <w:pPr>
        <w:pStyle w:val="SimpleNormal"/>
        <w:jc w:val="center"/>
      </w:pPr>
    </w:p>
    <w:p w14:paraId="5F174F2A" w14:textId="77777777" w:rsidR="002C1604" w:rsidRDefault="002C1604" w:rsidP="002C1604">
      <w:pPr>
        <w:pStyle w:val="SimpleNormal"/>
        <w:jc w:val="center"/>
      </w:pPr>
    </w:p>
    <w:p w14:paraId="18D540BD" w14:textId="77777777" w:rsidR="002C1604" w:rsidRDefault="002C1604" w:rsidP="002C1604">
      <w:pPr>
        <w:pStyle w:val="SimpleNormal"/>
        <w:jc w:val="center"/>
      </w:pPr>
    </w:p>
    <w:p w14:paraId="416F68A9" w14:textId="77777777" w:rsidR="002C1604" w:rsidRDefault="002C1604" w:rsidP="002C1604">
      <w:pPr>
        <w:pStyle w:val="SimpleNormal"/>
        <w:jc w:val="center"/>
      </w:pPr>
    </w:p>
    <w:p w14:paraId="66230678" w14:textId="5E2856D6" w:rsidR="002C1604" w:rsidRPr="006634AA" w:rsidRDefault="006634AA" w:rsidP="006634AA">
      <w:pPr>
        <w:pStyle w:val="SimpleNormal"/>
        <w:jc w:val="center"/>
      </w:pPr>
      <w:r>
        <w:rPr>
          <w:noProof/>
        </w:rPr>
        <w:drawing>
          <wp:inline distT="0" distB="0" distL="0" distR="0" wp14:anchorId="50802604" wp14:editId="5BE310CF">
            <wp:extent cx="3105150" cy="2235891"/>
            <wp:effectExtent l="0" t="0" r="0" b="0"/>
            <wp:docPr id="4" name="Picture 3" descr="green and white Bromley Council logo&#10;&#10;">
              <a:extLst xmlns:a="http://schemas.openxmlformats.org/drawingml/2006/main">
                <a:ext uri="{FF2B5EF4-FFF2-40B4-BE49-F238E27FC236}">
                  <a16:creationId xmlns:a16="http://schemas.microsoft.com/office/drawing/2014/main" id="{0597DB5E-BF23-CE35-1E4E-3F6D34D2D4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reen and white Bromley Council logo&#10;&#10;">
                      <a:extLst>
                        <a:ext uri="{FF2B5EF4-FFF2-40B4-BE49-F238E27FC236}">
                          <a16:creationId xmlns:a16="http://schemas.microsoft.com/office/drawing/2014/main" id="{0597DB5E-BF23-CE35-1E4E-3F6D34D2D46E}"/>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19139" cy="2245964"/>
                    </a:xfrm>
                    <a:prstGeom prst="rect">
                      <a:avLst/>
                    </a:prstGeom>
                    <a:noFill/>
                  </pic:spPr>
                </pic:pic>
              </a:graphicData>
            </a:graphic>
          </wp:inline>
        </w:drawing>
      </w:r>
    </w:p>
    <w:p w14:paraId="6000DC40" w14:textId="6B59912B" w:rsidR="00D3503E" w:rsidRPr="006634AA" w:rsidRDefault="008E0DFE" w:rsidP="002C1604">
      <w:pPr>
        <w:pStyle w:val="SimpleNormal"/>
        <w:jc w:val="center"/>
        <w:rPr>
          <w:b/>
          <w:bCs/>
          <w:sz w:val="96"/>
          <w:szCs w:val="96"/>
        </w:rPr>
      </w:pPr>
      <w:r w:rsidRPr="006634AA">
        <w:rPr>
          <w:b/>
          <w:bCs/>
          <w:sz w:val="96"/>
          <w:szCs w:val="96"/>
        </w:rPr>
        <w:t>Bromley Housing Assistance Policy</w:t>
      </w:r>
    </w:p>
    <w:p w14:paraId="1C0E6914" w14:textId="77777777" w:rsidR="00D3503E" w:rsidRPr="006634AA" w:rsidRDefault="008E0DFE" w:rsidP="002C1604">
      <w:pPr>
        <w:pStyle w:val="SimpleNormal"/>
        <w:jc w:val="center"/>
        <w:rPr>
          <w:b/>
          <w:bCs/>
          <w:sz w:val="96"/>
          <w:szCs w:val="96"/>
        </w:rPr>
      </w:pPr>
      <w:r w:rsidRPr="006634AA">
        <w:rPr>
          <w:b/>
          <w:bCs/>
          <w:sz w:val="96"/>
          <w:szCs w:val="96"/>
        </w:rPr>
        <w:t>2024 to 2027</w:t>
      </w:r>
    </w:p>
    <w:p w14:paraId="53598620" w14:textId="77777777" w:rsidR="002C1604" w:rsidRDefault="002C1604">
      <w:pPr>
        <w:pStyle w:val="SimpleHeading1"/>
      </w:pPr>
    </w:p>
    <w:p w14:paraId="137FBF6C" w14:textId="77777777" w:rsidR="002C1604" w:rsidRDefault="002C1604">
      <w:pPr>
        <w:pStyle w:val="SimpleHeading1"/>
      </w:pPr>
    </w:p>
    <w:p w14:paraId="4B00CD70" w14:textId="4AAFC6A8" w:rsidR="00D3503E" w:rsidRDefault="008E0DFE">
      <w:pPr>
        <w:pStyle w:val="SimpleHeading1"/>
      </w:pPr>
      <w:r>
        <w:lastRenderedPageBreak/>
        <w:t>Contents</w:t>
      </w:r>
    </w:p>
    <w:p w14:paraId="438BB478" w14:textId="77777777" w:rsidR="006634AA" w:rsidRPr="006634AA" w:rsidRDefault="006634AA" w:rsidP="006634AA">
      <w:pPr>
        <w:widowControl w:val="0"/>
        <w:autoSpaceDE w:val="0"/>
        <w:autoSpaceDN w:val="0"/>
        <w:spacing w:after="0" w:line="240" w:lineRule="auto"/>
        <w:rPr>
          <w:rFonts w:ascii="Roboto" w:eastAsia="Roboto" w:hAnsi="Roboto" w:cs="Roboto"/>
          <w:b/>
          <w:sz w:val="20"/>
          <w:szCs w:val="24"/>
        </w:rPr>
      </w:pPr>
    </w:p>
    <w:p w14:paraId="61973456" w14:textId="77777777" w:rsidR="006634AA" w:rsidRPr="006634AA" w:rsidRDefault="006634AA" w:rsidP="006634AA">
      <w:pPr>
        <w:widowControl w:val="0"/>
        <w:autoSpaceDE w:val="0"/>
        <w:autoSpaceDN w:val="0"/>
        <w:spacing w:before="57" w:after="0" w:line="240" w:lineRule="auto"/>
        <w:rPr>
          <w:rFonts w:ascii="Roboto" w:eastAsia="Roboto" w:hAnsi="Roboto" w:cs="Roboto"/>
          <w:b/>
          <w:sz w:val="20"/>
          <w:szCs w:val="24"/>
        </w:rPr>
      </w:pPr>
      <w:r w:rsidRPr="006634AA">
        <w:rPr>
          <w:rFonts w:ascii="Roboto" w:eastAsia="Roboto" w:hAnsi="Roboto" w:cs="Roboto"/>
          <w:b/>
          <w:noProof/>
          <w:sz w:val="20"/>
          <w:szCs w:val="24"/>
        </w:rPr>
        <mc:AlternateContent>
          <mc:Choice Requires="wps">
            <w:drawing>
              <wp:anchor distT="0" distB="0" distL="0" distR="0" simplePos="0" relativeHeight="251660288" behindDoc="1" locked="0" layoutInCell="1" allowOverlap="1" wp14:anchorId="0BA3EF37" wp14:editId="2B1CCD73">
                <wp:simplePos x="0" y="0"/>
                <wp:positionH relativeFrom="page">
                  <wp:posOffset>756005</wp:posOffset>
                </wp:positionH>
                <wp:positionV relativeFrom="paragraph">
                  <wp:posOffset>204445</wp:posOffset>
                </wp:positionV>
                <wp:extent cx="6047740" cy="435609"/>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7740" cy="435609"/>
                        </a:xfrm>
                        <a:prstGeom prst="rect">
                          <a:avLst/>
                        </a:prstGeom>
                        <a:solidFill>
                          <a:srgbClr val="CCEDED"/>
                        </a:solidFill>
                      </wps:spPr>
                      <wps:txbx>
                        <w:txbxContent>
                          <w:p w14:paraId="6523F4E8"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7"/>
                                <w:sz w:val="28"/>
                              </w:rPr>
                              <w:t xml:space="preserve"> </w:t>
                            </w:r>
                            <w:r>
                              <w:rPr>
                                <w:b/>
                                <w:color w:val="000000"/>
                                <w:sz w:val="28"/>
                              </w:rPr>
                              <w:t>1:</w:t>
                            </w:r>
                            <w:r>
                              <w:rPr>
                                <w:b/>
                                <w:color w:val="000000"/>
                                <w:spacing w:val="-6"/>
                                <w:sz w:val="28"/>
                              </w:rPr>
                              <w:t xml:space="preserve"> </w:t>
                            </w:r>
                            <w:r>
                              <w:rPr>
                                <w:b/>
                                <w:color w:val="000000"/>
                                <w:spacing w:val="-2"/>
                                <w:sz w:val="28"/>
                              </w:rPr>
                              <w:t>Introduction</w:t>
                            </w:r>
                            <w:r>
                              <w:rPr>
                                <w:b/>
                                <w:color w:val="000000"/>
                                <w:sz w:val="28"/>
                              </w:rPr>
                              <w:tab/>
                            </w:r>
                            <w:r>
                              <w:rPr>
                                <w:b/>
                                <w:color w:val="000000"/>
                                <w:spacing w:val="-10"/>
                                <w:sz w:val="28"/>
                              </w:rPr>
                              <w:t>3</w:t>
                            </w:r>
                          </w:p>
                        </w:txbxContent>
                      </wps:txbx>
                      <wps:bodyPr wrap="square" lIns="0" tIns="0" rIns="0" bIns="0" rtlCol="0">
                        <a:noAutofit/>
                      </wps:bodyPr>
                    </wps:wsp>
                  </a:graphicData>
                </a:graphic>
              </wp:anchor>
            </w:drawing>
          </mc:Choice>
          <mc:Fallback>
            <w:pict>
              <v:shapetype w14:anchorId="0BA3EF37" id="_x0000_t202" coordsize="21600,21600" o:spt="202" path="m,l,21600r21600,l21600,xe">
                <v:stroke joinstyle="miter"/>
                <v:path gradientshapeok="t" o:connecttype="rect"/>
              </v:shapetype>
              <v:shape id="Textbox 15" o:spid="_x0000_s1026" type="#_x0000_t202" style="position:absolute;margin-left:59.55pt;margin-top:16.1pt;width:476.2pt;height:34.3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" fillcolor="#cceded" stroked="f">
                <v:textbox inset="0,0,0,0">
                  <w:txbxContent>
                    <w:p w14:paraId="6523F4E8"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7"/>
                          <w:sz w:val="28"/>
                        </w:rPr>
                        <w:t xml:space="preserve"> </w:t>
                      </w:r>
                      <w:r>
                        <w:rPr>
                          <w:b/>
                          <w:color w:val="000000"/>
                          <w:sz w:val="28"/>
                        </w:rPr>
                        <w:t>1:</w:t>
                      </w:r>
                      <w:r>
                        <w:rPr>
                          <w:b/>
                          <w:color w:val="000000"/>
                          <w:spacing w:val="-6"/>
                          <w:sz w:val="28"/>
                        </w:rPr>
                        <w:t xml:space="preserve"> </w:t>
                      </w:r>
                      <w:r>
                        <w:rPr>
                          <w:b/>
                          <w:color w:val="000000"/>
                          <w:spacing w:val="-2"/>
                          <w:sz w:val="28"/>
                        </w:rPr>
                        <w:t>Introduction</w:t>
                      </w:r>
                      <w:r>
                        <w:rPr>
                          <w:b/>
                          <w:color w:val="000000"/>
                          <w:sz w:val="28"/>
                        </w:rPr>
                        <w:tab/>
                      </w:r>
                      <w:r>
                        <w:rPr>
                          <w:b/>
                          <w:color w:val="000000"/>
                          <w:spacing w:val="-10"/>
                          <w:sz w:val="28"/>
                        </w:rPr>
                        <w:t>3</w:t>
                      </w:r>
                    </w:p>
                  </w:txbxContent>
                </v:textbox>
                <w10:wrap type="topAndBottom" anchorx="page"/>
              </v:shape>
            </w:pict>
          </mc:Fallback>
        </mc:AlternateContent>
      </w:r>
    </w:p>
    <w:sdt>
      <w:sdtPr>
        <w:rPr>
          <w:rFonts w:ascii="Roboto" w:eastAsia="Roboto" w:hAnsi="Roboto" w:cs="Roboto"/>
          <w:sz w:val="24"/>
          <w:szCs w:val="24"/>
        </w:rPr>
        <w:id w:val="1788461513"/>
        <w:docPartObj>
          <w:docPartGallery w:val="Table of Contents"/>
          <w:docPartUnique/>
        </w:docPartObj>
      </w:sdtPr>
      <w:sdtContent>
        <w:p w14:paraId="00BFB1CB" w14:textId="77777777" w:rsidR="006634AA" w:rsidRPr="006634AA" w:rsidRDefault="006634AA" w:rsidP="00EA1F9D">
          <w:pPr>
            <w:widowControl w:val="0"/>
            <w:numPr>
              <w:ilvl w:val="1"/>
              <w:numId w:val="9"/>
            </w:numPr>
            <w:tabs>
              <w:tab w:val="left" w:pos="611"/>
              <w:tab w:val="right" w:pos="9437"/>
            </w:tabs>
            <w:autoSpaceDE w:val="0"/>
            <w:autoSpaceDN w:val="0"/>
            <w:spacing w:before="140" w:after="0" w:line="240" w:lineRule="auto"/>
            <w:ind w:left="611" w:hanging="391"/>
            <w:rPr>
              <w:rFonts w:ascii="Roboto" w:eastAsia="Roboto" w:hAnsi="Roboto" w:cs="Roboto"/>
              <w:sz w:val="24"/>
              <w:szCs w:val="24"/>
            </w:rPr>
          </w:pPr>
          <w:hyperlink w:anchor="_TOC_250004" w:history="1">
            <w:r w:rsidRPr="006634AA">
              <w:rPr>
                <w:rFonts w:ascii="Roboto" w:eastAsia="Roboto" w:hAnsi="Roboto" w:cs="Roboto"/>
                <w:spacing w:val="-2"/>
                <w:sz w:val="24"/>
                <w:szCs w:val="24"/>
              </w:rPr>
              <w:t>Purpose</w:t>
            </w:r>
            <w:r w:rsidRPr="006634AA">
              <w:rPr>
                <w:rFonts w:ascii="Roboto" w:eastAsia="Roboto" w:hAnsi="Roboto" w:cs="Roboto"/>
                <w:sz w:val="24"/>
                <w:szCs w:val="24"/>
              </w:rPr>
              <w:tab/>
            </w:r>
            <w:r w:rsidRPr="006634AA">
              <w:rPr>
                <w:rFonts w:ascii="Roboto" w:eastAsia="Roboto" w:hAnsi="Roboto" w:cs="Roboto"/>
                <w:spacing w:val="-10"/>
                <w:sz w:val="24"/>
                <w:szCs w:val="24"/>
              </w:rPr>
              <w:t>4</w:t>
            </w:r>
          </w:hyperlink>
        </w:p>
        <w:p w14:paraId="55147776" w14:textId="77777777" w:rsidR="006634AA" w:rsidRPr="006634AA" w:rsidRDefault="006634AA" w:rsidP="00EA1F9D">
          <w:pPr>
            <w:widowControl w:val="0"/>
            <w:numPr>
              <w:ilvl w:val="1"/>
              <w:numId w:val="9"/>
            </w:numPr>
            <w:tabs>
              <w:tab w:val="left" w:pos="611"/>
              <w:tab w:val="right" w:pos="9437"/>
            </w:tabs>
            <w:autoSpaceDE w:val="0"/>
            <w:autoSpaceDN w:val="0"/>
            <w:spacing w:before="42" w:after="0" w:line="240" w:lineRule="auto"/>
            <w:ind w:left="611" w:hanging="391"/>
            <w:rPr>
              <w:rFonts w:ascii="Roboto" w:eastAsia="Roboto" w:hAnsi="Roboto" w:cs="Roboto"/>
              <w:sz w:val="24"/>
              <w:szCs w:val="24"/>
            </w:rPr>
          </w:pPr>
          <w:hyperlink w:anchor="_TOC_250003" w:history="1">
            <w:r w:rsidRPr="006634AA">
              <w:rPr>
                <w:rFonts w:ascii="Roboto" w:eastAsia="Roboto" w:hAnsi="Roboto" w:cs="Roboto"/>
                <w:spacing w:val="-2"/>
                <w:sz w:val="24"/>
                <w:szCs w:val="24"/>
              </w:rPr>
              <w:t>Review</w:t>
            </w:r>
            <w:r w:rsidRPr="006634AA">
              <w:rPr>
                <w:rFonts w:ascii="Roboto" w:eastAsia="Roboto" w:hAnsi="Roboto" w:cs="Roboto"/>
                <w:sz w:val="24"/>
                <w:szCs w:val="24"/>
              </w:rPr>
              <w:tab/>
            </w:r>
            <w:r w:rsidRPr="006634AA">
              <w:rPr>
                <w:rFonts w:ascii="Roboto" w:eastAsia="Roboto" w:hAnsi="Roboto" w:cs="Roboto"/>
                <w:spacing w:val="-10"/>
                <w:sz w:val="24"/>
                <w:szCs w:val="24"/>
              </w:rPr>
              <w:t>5</w:t>
            </w:r>
          </w:hyperlink>
        </w:p>
        <w:p w14:paraId="0D37C4FC" w14:textId="77777777" w:rsidR="006634AA" w:rsidRPr="006634AA" w:rsidRDefault="006634AA" w:rsidP="00EA1F9D">
          <w:pPr>
            <w:widowControl w:val="0"/>
            <w:numPr>
              <w:ilvl w:val="1"/>
              <w:numId w:val="9"/>
            </w:numPr>
            <w:tabs>
              <w:tab w:val="left" w:pos="611"/>
              <w:tab w:val="right" w:pos="9437"/>
            </w:tabs>
            <w:autoSpaceDE w:val="0"/>
            <w:autoSpaceDN w:val="0"/>
            <w:spacing w:before="42" w:after="0" w:line="240" w:lineRule="auto"/>
            <w:ind w:left="611" w:hanging="391"/>
            <w:rPr>
              <w:rFonts w:ascii="Roboto" w:eastAsia="Roboto" w:hAnsi="Roboto" w:cs="Roboto"/>
              <w:sz w:val="24"/>
              <w:szCs w:val="24"/>
            </w:rPr>
          </w:pPr>
          <w:r w:rsidRPr="006634AA">
            <w:rPr>
              <w:rFonts w:ascii="Roboto" w:eastAsia="Roboto" w:hAnsi="Roboto" w:cs="Roboto"/>
              <w:noProof/>
              <w:sz w:val="24"/>
              <w:szCs w:val="24"/>
            </w:rPr>
            <mc:AlternateContent>
              <mc:Choice Requires="wps">
                <w:drawing>
                  <wp:anchor distT="0" distB="0" distL="0" distR="0" simplePos="0" relativeHeight="251659264" behindDoc="0" locked="0" layoutInCell="1" allowOverlap="1" wp14:anchorId="0B027EA9" wp14:editId="79C1D09D">
                    <wp:simplePos x="0" y="0"/>
                    <wp:positionH relativeFrom="page">
                      <wp:posOffset>756005</wp:posOffset>
                    </wp:positionH>
                    <wp:positionV relativeFrom="paragraph">
                      <wp:posOffset>308525</wp:posOffset>
                    </wp:positionV>
                    <wp:extent cx="6047740" cy="435609"/>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7740" cy="435609"/>
                            </a:xfrm>
                            <a:prstGeom prst="rect">
                              <a:avLst/>
                            </a:prstGeom>
                            <a:solidFill>
                              <a:srgbClr val="CCEDED"/>
                            </a:solidFill>
                          </wps:spPr>
                          <wps:txbx>
                            <w:txbxContent>
                              <w:p w14:paraId="2F775FB8"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7"/>
                                    <w:sz w:val="28"/>
                                  </w:rPr>
                                  <w:t xml:space="preserve"> </w:t>
                                </w:r>
                                <w:r>
                                  <w:rPr>
                                    <w:b/>
                                    <w:color w:val="000000"/>
                                    <w:sz w:val="28"/>
                                  </w:rPr>
                                  <w:t>2:</w:t>
                                </w:r>
                                <w:r>
                                  <w:rPr>
                                    <w:b/>
                                    <w:color w:val="000000"/>
                                    <w:spacing w:val="-6"/>
                                    <w:sz w:val="28"/>
                                  </w:rPr>
                                  <w:t xml:space="preserve"> </w:t>
                                </w:r>
                                <w:r>
                                  <w:rPr>
                                    <w:b/>
                                    <w:color w:val="000000"/>
                                    <w:spacing w:val="-2"/>
                                    <w:sz w:val="28"/>
                                  </w:rPr>
                                  <w:t>Context</w:t>
                                </w:r>
                                <w:r>
                                  <w:rPr>
                                    <w:b/>
                                    <w:color w:val="000000"/>
                                    <w:sz w:val="28"/>
                                  </w:rPr>
                                  <w:tab/>
                                </w:r>
                                <w:r>
                                  <w:rPr>
                                    <w:b/>
                                    <w:color w:val="000000"/>
                                    <w:spacing w:val="-10"/>
                                    <w:sz w:val="28"/>
                                  </w:rPr>
                                  <w:t>6</w:t>
                                </w:r>
                              </w:p>
                            </w:txbxContent>
                          </wps:txbx>
                          <wps:bodyPr wrap="square" lIns="0" tIns="0" rIns="0" bIns="0" rtlCol="0">
                            <a:noAutofit/>
                          </wps:bodyPr>
                        </wps:wsp>
                      </a:graphicData>
                    </a:graphic>
                  </wp:anchor>
                </w:drawing>
              </mc:Choice>
              <mc:Fallback>
                <w:pict>
                  <v:shape w14:anchorId="0B027EA9" id="Textbox 16" o:spid="_x0000_s1027" type="#_x0000_t202" style="position:absolute;left:0;text-align:left;margin-left:59.55pt;margin-top:24.3pt;width:476.2pt;height:34.3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" fillcolor="#cceded" stroked="f">
                    <v:textbox inset="0,0,0,0">
                      <w:txbxContent>
                        <w:p w14:paraId="2F775FB8"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7"/>
                              <w:sz w:val="28"/>
                            </w:rPr>
                            <w:t xml:space="preserve"> </w:t>
                          </w:r>
                          <w:r>
                            <w:rPr>
                              <w:b/>
                              <w:color w:val="000000"/>
                              <w:sz w:val="28"/>
                            </w:rPr>
                            <w:t>2:</w:t>
                          </w:r>
                          <w:r>
                            <w:rPr>
                              <w:b/>
                              <w:color w:val="000000"/>
                              <w:spacing w:val="-6"/>
                              <w:sz w:val="28"/>
                            </w:rPr>
                            <w:t xml:space="preserve"> </w:t>
                          </w:r>
                          <w:r>
                            <w:rPr>
                              <w:b/>
                              <w:color w:val="000000"/>
                              <w:spacing w:val="-2"/>
                              <w:sz w:val="28"/>
                            </w:rPr>
                            <w:t>Context</w:t>
                          </w:r>
                          <w:r>
                            <w:rPr>
                              <w:b/>
                              <w:color w:val="000000"/>
                              <w:sz w:val="28"/>
                            </w:rPr>
                            <w:tab/>
                          </w:r>
                          <w:r>
                            <w:rPr>
                              <w:b/>
                              <w:color w:val="000000"/>
                              <w:spacing w:val="-10"/>
                              <w:sz w:val="28"/>
                            </w:rPr>
                            <w:t>6</w:t>
                          </w:r>
                        </w:p>
                      </w:txbxContent>
                    </v:textbox>
                    <w10:wrap anchorx="page"/>
                  </v:shape>
                </w:pict>
              </mc:Fallback>
            </mc:AlternateContent>
          </w:r>
          <w:hyperlink w:anchor="_TOC_250002" w:history="1">
            <w:r w:rsidRPr="006634AA">
              <w:rPr>
                <w:rFonts w:ascii="Roboto" w:eastAsia="Roboto" w:hAnsi="Roboto" w:cs="Roboto"/>
                <w:spacing w:val="-2"/>
                <w:sz w:val="24"/>
                <w:szCs w:val="24"/>
              </w:rPr>
              <w:t>Funding</w:t>
            </w:r>
            <w:r w:rsidRPr="006634AA">
              <w:rPr>
                <w:rFonts w:ascii="Roboto" w:eastAsia="Roboto" w:hAnsi="Roboto" w:cs="Roboto"/>
                <w:sz w:val="24"/>
                <w:szCs w:val="24"/>
              </w:rPr>
              <w:tab/>
            </w:r>
            <w:r w:rsidRPr="006634AA">
              <w:rPr>
                <w:rFonts w:ascii="Roboto" w:eastAsia="Roboto" w:hAnsi="Roboto" w:cs="Roboto"/>
                <w:spacing w:val="-10"/>
                <w:sz w:val="24"/>
                <w:szCs w:val="24"/>
              </w:rPr>
              <w:t>5</w:t>
            </w:r>
          </w:hyperlink>
        </w:p>
        <w:p w14:paraId="2F8CB1B1" w14:textId="77777777" w:rsidR="006634AA" w:rsidRPr="006634AA" w:rsidRDefault="006634AA" w:rsidP="00EA1F9D">
          <w:pPr>
            <w:widowControl w:val="0"/>
            <w:numPr>
              <w:ilvl w:val="1"/>
              <w:numId w:val="8"/>
            </w:numPr>
            <w:tabs>
              <w:tab w:val="left" w:pos="611"/>
              <w:tab w:val="right" w:pos="9437"/>
            </w:tabs>
            <w:autoSpaceDE w:val="0"/>
            <w:autoSpaceDN w:val="0"/>
            <w:spacing w:before="981" w:after="0" w:line="240" w:lineRule="auto"/>
            <w:ind w:left="611" w:hanging="391"/>
            <w:rPr>
              <w:rFonts w:ascii="Roboto" w:eastAsia="Roboto" w:hAnsi="Roboto" w:cs="Roboto"/>
              <w:sz w:val="24"/>
              <w:szCs w:val="24"/>
            </w:rPr>
          </w:pPr>
          <w:hyperlink w:anchor="_TOC_250001" w:history="1">
            <w:r w:rsidRPr="006634AA">
              <w:rPr>
                <w:rFonts w:ascii="Roboto" w:eastAsia="Roboto" w:hAnsi="Roboto" w:cs="Roboto"/>
                <w:sz w:val="24"/>
                <w:szCs w:val="24"/>
              </w:rPr>
              <w:t>Housing</w:t>
            </w:r>
            <w:r w:rsidRPr="006634AA">
              <w:rPr>
                <w:rFonts w:ascii="Roboto" w:eastAsia="Roboto" w:hAnsi="Roboto" w:cs="Roboto"/>
                <w:spacing w:val="-15"/>
                <w:sz w:val="24"/>
                <w:szCs w:val="24"/>
              </w:rPr>
              <w:t xml:space="preserve"> </w:t>
            </w:r>
            <w:r w:rsidRPr="006634AA">
              <w:rPr>
                <w:rFonts w:ascii="Roboto" w:eastAsia="Roboto" w:hAnsi="Roboto" w:cs="Roboto"/>
                <w:sz w:val="24"/>
                <w:szCs w:val="24"/>
              </w:rPr>
              <w:t>and</w:t>
            </w:r>
            <w:r w:rsidRPr="006634AA">
              <w:rPr>
                <w:rFonts w:ascii="Roboto" w:eastAsia="Roboto" w:hAnsi="Roboto" w:cs="Roboto"/>
                <w:spacing w:val="-14"/>
                <w:sz w:val="24"/>
                <w:szCs w:val="24"/>
              </w:rPr>
              <w:t xml:space="preserve"> </w:t>
            </w:r>
            <w:r w:rsidRPr="006634AA">
              <w:rPr>
                <w:rFonts w:ascii="Roboto" w:eastAsia="Roboto" w:hAnsi="Roboto" w:cs="Roboto"/>
                <w:spacing w:val="-2"/>
                <w:sz w:val="24"/>
                <w:szCs w:val="24"/>
              </w:rPr>
              <w:t>health</w:t>
            </w:r>
            <w:r w:rsidRPr="006634AA">
              <w:rPr>
                <w:rFonts w:ascii="Roboto" w:eastAsia="Roboto" w:hAnsi="Roboto" w:cs="Roboto"/>
                <w:sz w:val="24"/>
                <w:szCs w:val="24"/>
              </w:rPr>
              <w:tab/>
            </w:r>
            <w:r w:rsidRPr="006634AA">
              <w:rPr>
                <w:rFonts w:ascii="Roboto" w:eastAsia="Roboto" w:hAnsi="Roboto" w:cs="Roboto"/>
                <w:spacing w:val="-12"/>
                <w:sz w:val="24"/>
                <w:szCs w:val="24"/>
              </w:rPr>
              <w:t>7</w:t>
            </w:r>
          </w:hyperlink>
        </w:p>
        <w:p w14:paraId="4389AB57" w14:textId="77777777" w:rsidR="006634AA" w:rsidRPr="006634AA" w:rsidRDefault="006634AA" w:rsidP="00EA1F9D">
          <w:pPr>
            <w:widowControl w:val="0"/>
            <w:numPr>
              <w:ilvl w:val="1"/>
              <w:numId w:val="8"/>
            </w:numPr>
            <w:tabs>
              <w:tab w:val="left" w:pos="611"/>
              <w:tab w:val="right" w:pos="9437"/>
            </w:tabs>
            <w:autoSpaceDE w:val="0"/>
            <w:autoSpaceDN w:val="0"/>
            <w:spacing w:before="42" w:after="0" w:line="240" w:lineRule="auto"/>
            <w:ind w:left="611" w:hanging="391"/>
            <w:rPr>
              <w:rFonts w:ascii="Roboto" w:eastAsia="Roboto" w:hAnsi="Roboto" w:cs="Roboto"/>
              <w:sz w:val="24"/>
              <w:szCs w:val="24"/>
            </w:rPr>
          </w:pPr>
          <w:hyperlink w:anchor="_TOC_250000" w:history="1">
            <w:r w:rsidRPr="006634AA">
              <w:rPr>
                <w:rFonts w:ascii="Roboto" w:eastAsia="Roboto" w:hAnsi="Roboto" w:cs="Roboto"/>
                <w:sz w:val="24"/>
                <w:szCs w:val="24"/>
              </w:rPr>
              <w:t>Better</w:t>
            </w:r>
            <w:r w:rsidRPr="006634AA">
              <w:rPr>
                <w:rFonts w:ascii="Roboto" w:eastAsia="Roboto" w:hAnsi="Roboto" w:cs="Roboto"/>
                <w:spacing w:val="-10"/>
                <w:sz w:val="24"/>
                <w:szCs w:val="24"/>
              </w:rPr>
              <w:t xml:space="preserve"> </w:t>
            </w:r>
            <w:r w:rsidRPr="006634AA">
              <w:rPr>
                <w:rFonts w:ascii="Roboto" w:eastAsia="Roboto" w:hAnsi="Roboto" w:cs="Roboto"/>
                <w:sz w:val="24"/>
                <w:szCs w:val="24"/>
              </w:rPr>
              <w:t>Care</w:t>
            </w:r>
            <w:r w:rsidRPr="006634AA">
              <w:rPr>
                <w:rFonts w:ascii="Roboto" w:eastAsia="Roboto" w:hAnsi="Roboto" w:cs="Roboto"/>
                <w:spacing w:val="-10"/>
                <w:sz w:val="24"/>
                <w:szCs w:val="24"/>
              </w:rPr>
              <w:t xml:space="preserve"> </w:t>
            </w:r>
            <w:r w:rsidRPr="006634AA">
              <w:rPr>
                <w:rFonts w:ascii="Roboto" w:eastAsia="Roboto" w:hAnsi="Roboto" w:cs="Roboto"/>
                <w:spacing w:val="-4"/>
                <w:sz w:val="24"/>
                <w:szCs w:val="24"/>
              </w:rPr>
              <w:t>Fund</w:t>
            </w:r>
            <w:r w:rsidRPr="006634AA">
              <w:rPr>
                <w:rFonts w:ascii="Roboto" w:eastAsia="Roboto" w:hAnsi="Roboto" w:cs="Roboto"/>
                <w:sz w:val="24"/>
                <w:szCs w:val="24"/>
              </w:rPr>
              <w:tab/>
            </w:r>
            <w:r w:rsidRPr="006634AA">
              <w:rPr>
                <w:rFonts w:ascii="Roboto" w:eastAsia="Roboto" w:hAnsi="Roboto" w:cs="Roboto"/>
                <w:spacing w:val="-10"/>
                <w:sz w:val="24"/>
                <w:szCs w:val="24"/>
              </w:rPr>
              <w:t>9</w:t>
            </w:r>
          </w:hyperlink>
        </w:p>
      </w:sdtContent>
    </w:sdt>
    <w:p w14:paraId="137F12DB" w14:textId="77777777" w:rsidR="006634AA" w:rsidRPr="006634AA" w:rsidRDefault="006634AA" w:rsidP="006634AA">
      <w:pPr>
        <w:widowControl w:val="0"/>
        <w:autoSpaceDE w:val="0"/>
        <w:autoSpaceDN w:val="0"/>
        <w:spacing w:before="11" w:after="0" w:line="240" w:lineRule="auto"/>
        <w:rPr>
          <w:rFonts w:ascii="Roboto" w:eastAsia="Roboto" w:hAnsi="Roboto" w:cs="Roboto"/>
          <w:sz w:val="10"/>
          <w:szCs w:val="24"/>
        </w:rPr>
      </w:pPr>
      <w:r w:rsidRPr="006634AA">
        <w:rPr>
          <w:rFonts w:ascii="Roboto" w:eastAsia="Roboto" w:hAnsi="Roboto" w:cs="Roboto"/>
          <w:noProof/>
          <w:sz w:val="10"/>
          <w:szCs w:val="24"/>
        </w:rPr>
        <mc:AlternateContent>
          <mc:Choice Requires="wps">
            <w:drawing>
              <wp:anchor distT="0" distB="0" distL="0" distR="0" simplePos="0" relativeHeight="251661312" behindDoc="1" locked="0" layoutInCell="1" allowOverlap="1" wp14:anchorId="1B6D1238" wp14:editId="4260B97F">
                <wp:simplePos x="0" y="0"/>
                <wp:positionH relativeFrom="page">
                  <wp:posOffset>756005</wp:posOffset>
                </wp:positionH>
                <wp:positionV relativeFrom="paragraph">
                  <wp:posOffset>99012</wp:posOffset>
                </wp:positionV>
                <wp:extent cx="6047740" cy="435609"/>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7740" cy="435609"/>
                        </a:xfrm>
                        <a:prstGeom prst="rect">
                          <a:avLst/>
                        </a:prstGeom>
                        <a:solidFill>
                          <a:srgbClr val="CCEDED"/>
                        </a:solidFill>
                      </wps:spPr>
                      <wps:txbx>
                        <w:txbxContent>
                          <w:p w14:paraId="119FDDDA"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7"/>
                                <w:sz w:val="28"/>
                              </w:rPr>
                              <w:t xml:space="preserve"> </w:t>
                            </w:r>
                            <w:r>
                              <w:rPr>
                                <w:b/>
                                <w:color w:val="000000"/>
                                <w:sz w:val="28"/>
                              </w:rPr>
                              <w:t>3:</w:t>
                            </w:r>
                            <w:r>
                              <w:rPr>
                                <w:b/>
                                <w:color w:val="000000"/>
                                <w:spacing w:val="-7"/>
                                <w:sz w:val="28"/>
                              </w:rPr>
                              <w:t xml:space="preserve"> </w:t>
                            </w:r>
                            <w:r>
                              <w:rPr>
                                <w:b/>
                                <w:color w:val="000000"/>
                                <w:sz w:val="28"/>
                              </w:rPr>
                              <w:t>Objectives</w:t>
                            </w:r>
                            <w:r>
                              <w:rPr>
                                <w:b/>
                                <w:color w:val="000000"/>
                                <w:spacing w:val="-6"/>
                                <w:sz w:val="28"/>
                              </w:rPr>
                              <w:t xml:space="preserve"> </w:t>
                            </w:r>
                            <w:r>
                              <w:rPr>
                                <w:b/>
                                <w:color w:val="000000"/>
                                <w:sz w:val="28"/>
                              </w:rPr>
                              <w:t>and</w:t>
                            </w:r>
                            <w:r>
                              <w:rPr>
                                <w:b/>
                                <w:color w:val="000000"/>
                                <w:spacing w:val="-7"/>
                                <w:sz w:val="28"/>
                              </w:rPr>
                              <w:t xml:space="preserve"> </w:t>
                            </w:r>
                            <w:r>
                              <w:rPr>
                                <w:b/>
                                <w:color w:val="000000"/>
                                <w:spacing w:val="-2"/>
                                <w:sz w:val="28"/>
                              </w:rPr>
                              <w:t>priorities</w:t>
                            </w:r>
                            <w:r>
                              <w:rPr>
                                <w:b/>
                                <w:color w:val="000000"/>
                                <w:sz w:val="28"/>
                              </w:rPr>
                              <w:tab/>
                            </w:r>
                            <w:r>
                              <w:rPr>
                                <w:b/>
                                <w:color w:val="000000"/>
                                <w:spacing w:val="-5"/>
                                <w:sz w:val="28"/>
                              </w:rPr>
                              <w:t>10</w:t>
                            </w:r>
                          </w:p>
                        </w:txbxContent>
                      </wps:txbx>
                      <wps:bodyPr wrap="square" lIns="0" tIns="0" rIns="0" bIns="0" rtlCol="0">
                        <a:noAutofit/>
                      </wps:bodyPr>
                    </wps:wsp>
                  </a:graphicData>
                </a:graphic>
              </wp:anchor>
            </w:drawing>
          </mc:Choice>
          <mc:Fallback>
            <w:pict>
              <v:shape w14:anchorId="1B6D1238" id="Textbox 17" o:spid="_x0000_s1028" type="#_x0000_t202" style="position:absolute;margin-left:59.55pt;margin-top:7.8pt;width:476.2pt;height:34.3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" fillcolor="#cceded" stroked="f">
                <v:textbox inset="0,0,0,0">
                  <w:txbxContent>
                    <w:p w14:paraId="119FDDDA"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7"/>
                          <w:sz w:val="28"/>
                        </w:rPr>
                        <w:t xml:space="preserve"> </w:t>
                      </w:r>
                      <w:r>
                        <w:rPr>
                          <w:b/>
                          <w:color w:val="000000"/>
                          <w:sz w:val="28"/>
                        </w:rPr>
                        <w:t>3:</w:t>
                      </w:r>
                      <w:r>
                        <w:rPr>
                          <w:b/>
                          <w:color w:val="000000"/>
                          <w:spacing w:val="-7"/>
                          <w:sz w:val="28"/>
                        </w:rPr>
                        <w:t xml:space="preserve"> </w:t>
                      </w:r>
                      <w:r>
                        <w:rPr>
                          <w:b/>
                          <w:color w:val="000000"/>
                          <w:sz w:val="28"/>
                        </w:rPr>
                        <w:t>Objectives</w:t>
                      </w:r>
                      <w:r>
                        <w:rPr>
                          <w:b/>
                          <w:color w:val="000000"/>
                          <w:spacing w:val="-6"/>
                          <w:sz w:val="28"/>
                        </w:rPr>
                        <w:t xml:space="preserve"> </w:t>
                      </w:r>
                      <w:r>
                        <w:rPr>
                          <w:b/>
                          <w:color w:val="000000"/>
                          <w:sz w:val="28"/>
                        </w:rPr>
                        <w:t>and</w:t>
                      </w:r>
                      <w:r>
                        <w:rPr>
                          <w:b/>
                          <w:color w:val="000000"/>
                          <w:spacing w:val="-7"/>
                          <w:sz w:val="28"/>
                        </w:rPr>
                        <w:t xml:space="preserve"> </w:t>
                      </w:r>
                      <w:r>
                        <w:rPr>
                          <w:b/>
                          <w:color w:val="000000"/>
                          <w:spacing w:val="-2"/>
                          <w:sz w:val="28"/>
                        </w:rPr>
                        <w:t>priorities</w:t>
                      </w:r>
                      <w:r>
                        <w:rPr>
                          <w:b/>
                          <w:color w:val="000000"/>
                          <w:sz w:val="28"/>
                        </w:rPr>
                        <w:tab/>
                      </w:r>
                      <w:r>
                        <w:rPr>
                          <w:b/>
                          <w:color w:val="000000"/>
                          <w:spacing w:val="-5"/>
                          <w:sz w:val="28"/>
                        </w:rPr>
                        <w:t>10</w:t>
                      </w:r>
                    </w:p>
                  </w:txbxContent>
                </v:textbox>
                <w10:wrap type="topAndBottom" anchorx="page"/>
              </v:shape>
            </w:pict>
          </mc:Fallback>
        </mc:AlternateContent>
      </w:r>
      <w:r w:rsidRPr="006634AA">
        <w:rPr>
          <w:rFonts w:ascii="Roboto" w:eastAsia="Roboto" w:hAnsi="Roboto" w:cs="Roboto"/>
          <w:noProof/>
          <w:sz w:val="10"/>
          <w:szCs w:val="24"/>
        </w:rPr>
        <mc:AlternateContent>
          <mc:Choice Requires="wps">
            <w:drawing>
              <wp:anchor distT="0" distB="0" distL="0" distR="0" simplePos="0" relativeHeight="251662336" behindDoc="1" locked="0" layoutInCell="1" allowOverlap="1" wp14:anchorId="13B91E19" wp14:editId="3FC45A35">
                <wp:simplePos x="0" y="0"/>
                <wp:positionH relativeFrom="page">
                  <wp:posOffset>756005</wp:posOffset>
                </wp:positionH>
                <wp:positionV relativeFrom="paragraph">
                  <wp:posOffset>665064</wp:posOffset>
                </wp:positionV>
                <wp:extent cx="6047740" cy="435609"/>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7740" cy="435609"/>
                        </a:xfrm>
                        <a:prstGeom prst="rect">
                          <a:avLst/>
                        </a:prstGeom>
                        <a:solidFill>
                          <a:srgbClr val="CCEDED"/>
                        </a:solidFill>
                      </wps:spPr>
                      <wps:txbx>
                        <w:txbxContent>
                          <w:p w14:paraId="3D0EBD07"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5"/>
                                <w:sz w:val="28"/>
                              </w:rPr>
                              <w:t xml:space="preserve"> </w:t>
                            </w:r>
                            <w:r>
                              <w:rPr>
                                <w:b/>
                                <w:color w:val="000000"/>
                                <w:sz w:val="28"/>
                              </w:rPr>
                              <w:t>4:</w:t>
                            </w:r>
                            <w:r>
                              <w:rPr>
                                <w:b/>
                                <w:color w:val="000000"/>
                                <w:spacing w:val="-4"/>
                                <w:sz w:val="28"/>
                              </w:rPr>
                              <w:t xml:space="preserve"> </w:t>
                            </w:r>
                            <w:r>
                              <w:rPr>
                                <w:b/>
                                <w:color w:val="000000"/>
                                <w:sz w:val="28"/>
                              </w:rPr>
                              <w:t>Grant</w:t>
                            </w:r>
                            <w:r>
                              <w:rPr>
                                <w:b/>
                                <w:color w:val="000000"/>
                                <w:spacing w:val="-4"/>
                                <w:sz w:val="28"/>
                              </w:rPr>
                              <w:t xml:space="preserve"> </w:t>
                            </w:r>
                            <w:r>
                              <w:rPr>
                                <w:b/>
                                <w:color w:val="000000"/>
                                <w:spacing w:val="-2"/>
                                <w:sz w:val="28"/>
                              </w:rPr>
                              <w:t>options</w:t>
                            </w:r>
                            <w:r>
                              <w:rPr>
                                <w:b/>
                                <w:color w:val="000000"/>
                                <w:sz w:val="28"/>
                              </w:rPr>
                              <w:tab/>
                            </w:r>
                            <w:r>
                              <w:rPr>
                                <w:b/>
                                <w:color w:val="000000"/>
                                <w:spacing w:val="-5"/>
                                <w:sz w:val="28"/>
                              </w:rPr>
                              <w:t>12</w:t>
                            </w:r>
                          </w:p>
                        </w:txbxContent>
                      </wps:txbx>
                      <wps:bodyPr wrap="square" lIns="0" tIns="0" rIns="0" bIns="0" rtlCol="0">
                        <a:noAutofit/>
                      </wps:bodyPr>
                    </wps:wsp>
                  </a:graphicData>
                </a:graphic>
              </wp:anchor>
            </w:drawing>
          </mc:Choice>
          <mc:Fallback>
            <w:pict>
              <v:shape w14:anchorId="13B91E19" id="Textbox 18" o:spid="_x0000_s1029" type="#_x0000_t202" style="position:absolute;margin-left:59.55pt;margin-top:52.35pt;width:476.2pt;height:34.3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" fillcolor="#cceded" stroked="f">
                <v:textbox inset="0,0,0,0">
                  <w:txbxContent>
                    <w:p w14:paraId="3D0EBD07"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5"/>
                          <w:sz w:val="28"/>
                        </w:rPr>
                        <w:t xml:space="preserve"> </w:t>
                      </w:r>
                      <w:r>
                        <w:rPr>
                          <w:b/>
                          <w:color w:val="000000"/>
                          <w:sz w:val="28"/>
                        </w:rPr>
                        <w:t>4:</w:t>
                      </w:r>
                      <w:r>
                        <w:rPr>
                          <w:b/>
                          <w:color w:val="000000"/>
                          <w:spacing w:val="-4"/>
                          <w:sz w:val="28"/>
                        </w:rPr>
                        <w:t xml:space="preserve"> </w:t>
                      </w:r>
                      <w:r>
                        <w:rPr>
                          <w:b/>
                          <w:color w:val="000000"/>
                          <w:sz w:val="28"/>
                        </w:rPr>
                        <w:t>Grant</w:t>
                      </w:r>
                      <w:r>
                        <w:rPr>
                          <w:b/>
                          <w:color w:val="000000"/>
                          <w:spacing w:val="-4"/>
                          <w:sz w:val="28"/>
                        </w:rPr>
                        <w:t xml:space="preserve"> </w:t>
                      </w:r>
                      <w:r>
                        <w:rPr>
                          <w:b/>
                          <w:color w:val="000000"/>
                          <w:spacing w:val="-2"/>
                          <w:sz w:val="28"/>
                        </w:rPr>
                        <w:t>options</w:t>
                      </w:r>
                      <w:r>
                        <w:rPr>
                          <w:b/>
                          <w:color w:val="000000"/>
                          <w:sz w:val="28"/>
                        </w:rPr>
                        <w:tab/>
                      </w:r>
                      <w:r>
                        <w:rPr>
                          <w:b/>
                          <w:color w:val="000000"/>
                          <w:spacing w:val="-5"/>
                          <w:sz w:val="28"/>
                        </w:rPr>
                        <w:t>12</w:t>
                      </w:r>
                    </w:p>
                  </w:txbxContent>
                </v:textbox>
                <w10:wrap type="topAndBottom" anchorx="page"/>
              </v:shape>
            </w:pict>
          </mc:Fallback>
        </mc:AlternateContent>
      </w:r>
    </w:p>
    <w:p w14:paraId="0D0324C4" w14:textId="77777777" w:rsidR="006634AA" w:rsidRPr="006634AA" w:rsidRDefault="006634AA" w:rsidP="006634AA">
      <w:pPr>
        <w:widowControl w:val="0"/>
        <w:autoSpaceDE w:val="0"/>
        <w:autoSpaceDN w:val="0"/>
        <w:spacing w:before="2" w:after="0" w:line="240" w:lineRule="auto"/>
        <w:rPr>
          <w:rFonts w:ascii="Roboto" w:eastAsia="Roboto" w:hAnsi="Roboto" w:cs="Roboto"/>
          <w:sz w:val="15"/>
          <w:szCs w:val="24"/>
        </w:rPr>
      </w:pPr>
    </w:p>
    <w:p w14:paraId="4CA63870" w14:textId="77777777" w:rsidR="006634AA" w:rsidRPr="006634AA" w:rsidRDefault="006634AA" w:rsidP="00EA1F9D">
      <w:pPr>
        <w:widowControl w:val="0"/>
        <w:numPr>
          <w:ilvl w:val="1"/>
          <w:numId w:val="7"/>
        </w:numPr>
        <w:tabs>
          <w:tab w:val="left" w:pos="611"/>
          <w:tab w:val="left" w:pos="9167"/>
        </w:tabs>
        <w:autoSpaceDE w:val="0"/>
        <w:autoSpaceDN w:val="0"/>
        <w:spacing w:before="140" w:after="0" w:line="240" w:lineRule="auto"/>
        <w:ind w:left="611" w:hanging="391"/>
        <w:rPr>
          <w:rFonts w:ascii="Roboto" w:eastAsia="Roboto" w:hAnsi="Roboto" w:cs="Roboto"/>
          <w:sz w:val="24"/>
        </w:rPr>
      </w:pPr>
      <w:r w:rsidRPr="006634AA">
        <w:rPr>
          <w:rFonts w:ascii="Roboto" w:eastAsia="Roboto" w:hAnsi="Roboto" w:cs="Roboto"/>
          <w:spacing w:val="-4"/>
          <w:sz w:val="24"/>
        </w:rPr>
        <w:t>Mandatory</w:t>
      </w:r>
      <w:r w:rsidRPr="006634AA">
        <w:rPr>
          <w:rFonts w:ascii="Roboto" w:eastAsia="Roboto" w:hAnsi="Roboto" w:cs="Roboto"/>
          <w:spacing w:val="3"/>
          <w:sz w:val="24"/>
        </w:rPr>
        <w:t xml:space="preserve"> </w:t>
      </w:r>
      <w:r w:rsidRPr="006634AA">
        <w:rPr>
          <w:rFonts w:ascii="Roboto" w:eastAsia="Roboto" w:hAnsi="Roboto" w:cs="Roboto"/>
          <w:spacing w:val="-2"/>
          <w:sz w:val="24"/>
        </w:rPr>
        <w:t>grants</w:t>
      </w:r>
      <w:r w:rsidRPr="006634AA">
        <w:rPr>
          <w:rFonts w:ascii="Times New Roman" w:eastAsia="Roboto" w:hAnsi="Roboto" w:cs="Roboto"/>
          <w:sz w:val="24"/>
        </w:rPr>
        <w:tab/>
      </w:r>
      <w:r w:rsidRPr="006634AA">
        <w:rPr>
          <w:rFonts w:ascii="Roboto" w:eastAsia="Roboto" w:hAnsi="Roboto" w:cs="Roboto"/>
          <w:spacing w:val="-5"/>
          <w:sz w:val="24"/>
        </w:rPr>
        <w:t>14</w:t>
      </w:r>
    </w:p>
    <w:p w14:paraId="1FCFF43C" w14:textId="77777777" w:rsidR="006634AA" w:rsidRPr="006634AA" w:rsidRDefault="006634AA" w:rsidP="00EA1F9D">
      <w:pPr>
        <w:widowControl w:val="0"/>
        <w:numPr>
          <w:ilvl w:val="1"/>
          <w:numId w:val="7"/>
        </w:numPr>
        <w:tabs>
          <w:tab w:val="left" w:pos="611"/>
          <w:tab w:val="right" w:pos="9437"/>
        </w:tabs>
        <w:autoSpaceDE w:val="0"/>
        <w:autoSpaceDN w:val="0"/>
        <w:spacing w:before="16" w:after="0" w:line="240" w:lineRule="auto"/>
        <w:ind w:left="611" w:hanging="391"/>
        <w:rPr>
          <w:rFonts w:ascii="Roboto" w:eastAsia="Roboto" w:hAnsi="Roboto" w:cs="Roboto"/>
          <w:position w:val="1"/>
          <w:sz w:val="24"/>
        </w:rPr>
      </w:pPr>
      <w:r w:rsidRPr="006634AA">
        <w:rPr>
          <w:rFonts w:ascii="Roboto" w:eastAsia="Roboto" w:hAnsi="Roboto" w:cs="Roboto"/>
          <w:spacing w:val="-4"/>
          <w:sz w:val="24"/>
        </w:rPr>
        <w:t>Discretionary</w:t>
      </w:r>
      <w:r w:rsidRPr="006634AA">
        <w:rPr>
          <w:rFonts w:ascii="Roboto" w:eastAsia="Roboto" w:hAnsi="Roboto" w:cs="Roboto"/>
          <w:sz w:val="24"/>
        </w:rPr>
        <w:t xml:space="preserve"> </w:t>
      </w:r>
      <w:r w:rsidRPr="006634AA">
        <w:rPr>
          <w:rFonts w:ascii="Roboto" w:eastAsia="Roboto" w:hAnsi="Roboto" w:cs="Roboto"/>
          <w:spacing w:val="-4"/>
          <w:sz w:val="24"/>
        </w:rPr>
        <w:t>grants</w:t>
      </w:r>
      <w:r w:rsidRPr="006634AA">
        <w:rPr>
          <w:rFonts w:ascii="Roboto" w:eastAsia="Roboto" w:hAnsi="Roboto" w:cs="Roboto"/>
          <w:sz w:val="24"/>
        </w:rPr>
        <w:t xml:space="preserve"> </w:t>
      </w:r>
      <w:r w:rsidRPr="006634AA">
        <w:rPr>
          <w:rFonts w:ascii="Roboto" w:eastAsia="Roboto" w:hAnsi="Roboto" w:cs="Roboto"/>
          <w:spacing w:val="-4"/>
          <w:sz w:val="24"/>
        </w:rPr>
        <w:t>and</w:t>
      </w:r>
      <w:r w:rsidRPr="006634AA">
        <w:rPr>
          <w:rFonts w:ascii="Roboto" w:eastAsia="Roboto" w:hAnsi="Roboto" w:cs="Roboto"/>
          <w:spacing w:val="1"/>
          <w:sz w:val="24"/>
        </w:rPr>
        <w:t xml:space="preserve"> </w:t>
      </w:r>
      <w:r w:rsidRPr="006634AA">
        <w:rPr>
          <w:rFonts w:ascii="Roboto" w:eastAsia="Roboto" w:hAnsi="Roboto" w:cs="Roboto"/>
          <w:spacing w:val="-4"/>
          <w:sz w:val="24"/>
        </w:rPr>
        <w:t>loans</w:t>
      </w:r>
      <w:r w:rsidRPr="006634AA">
        <w:rPr>
          <w:rFonts w:ascii="Roboto" w:eastAsia="Roboto" w:hAnsi="Roboto" w:cs="Roboto"/>
          <w:sz w:val="24"/>
        </w:rPr>
        <w:tab/>
      </w:r>
      <w:r w:rsidRPr="006634AA">
        <w:rPr>
          <w:rFonts w:ascii="Roboto" w:eastAsia="Roboto" w:hAnsi="Roboto" w:cs="Roboto"/>
          <w:spacing w:val="-5"/>
          <w:position w:val="1"/>
          <w:sz w:val="24"/>
        </w:rPr>
        <w:t>21</w:t>
      </w:r>
    </w:p>
    <w:p w14:paraId="07D96995" w14:textId="77777777" w:rsidR="006634AA" w:rsidRPr="006634AA" w:rsidRDefault="006634AA" w:rsidP="00EA1F9D">
      <w:pPr>
        <w:widowControl w:val="0"/>
        <w:numPr>
          <w:ilvl w:val="1"/>
          <w:numId w:val="7"/>
        </w:numPr>
        <w:tabs>
          <w:tab w:val="left" w:pos="611"/>
          <w:tab w:val="right" w:pos="9437"/>
        </w:tabs>
        <w:autoSpaceDE w:val="0"/>
        <w:autoSpaceDN w:val="0"/>
        <w:spacing w:before="27" w:after="0" w:line="240" w:lineRule="auto"/>
        <w:ind w:left="611" w:hanging="391"/>
        <w:rPr>
          <w:rFonts w:ascii="Roboto" w:eastAsia="Roboto" w:hAnsi="Roboto" w:cs="Roboto"/>
          <w:sz w:val="24"/>
        </w:rPr>
      </w:pPr>
      <w:r w:rsidRPr="006634AA">
        <w:rPr>
          <w:rFonts w:ascii="Roboto" w:eastAsia="Roboto" w:hAnsi="Roboto" w:cs="Roboto"/>
          <w:spacing w:val="-2"/>
          <w:sz w:val="24"/>
        </w:rPr>
        <w:t>Landlord</w:t>
      </w:r>
      <w:r w:rsidRPr="006634AA">
        <w:rPr>
          <w:rFonts w:ascii="Roboto" w:eastAsia="Roboto" w:hAnsi="Roboto" w:cs="Roboto"/>
          <w:spacing w:val="-5"/>
          <w:sz w:val="24"/>
        </w:rPr>
        <w:t xml:space="preserve"> </w:t>
      </w:r>
      <w:r w:rsidRPr="006634AA">
        <w:rPr>
          <w:rFonts w:ascii="Roboto" w:eastAsia="Roboto" w:hAnsi="Roboto" w:cs="Roboto"/>
          <w:spacing w:val="-2"/>
          <w:sz w:val="24"/>
        </w:rPr>
        <w:t>grants</w:t>
      </w:r>
      <w:r w:rsidRPr="006634AA">
        <w:rPr>
          <w:rFonts w:ascii="Roboto" w:eastAsia="Roboto" w:hAnsi="Roboto" w:cs="Roboto"/>
          <w:sz w:val="24"/>
        </w:rPr>
        <w:tab/>
      </w:r>
      <w:r w:rsidRPr="006634AA">
        <w:rPr>
          <w:rFonts w:ascii="Roboto" w:eastAsia="Roboto" w:hAnsi="Roboto" w:cs="Roboto"/>
          <w:spacing w:val="-5"/>
          <w:sz w:val="24"/>
        </w:rPr>
        <w:t>31</w:t>
      </w:r>
    </w:p>
    <w:p w14:paraId="3AB42D0E" w14:textId="77777777" w:rsidR="006634AA" w:rsidRPr="006634AA" w:rsidRDefault="006634AA" w:rsidP="006634AA">
      <w:pPr>
        <w:widowControl w:val="0"/>
        <w:autoSpaceDE w:val="0"/>
        <w:autoSpaceDN w:val="0"/>
        <w:spacing w:after="0" w:line="240" w:lineRule="auto"/>
        <w:rPr>
          <w:rFonts w:ascii="Roboto" w:eastAsia="Roboto" w:hAnsi="Roboto" w:cs="Roboto"/>
          <w:sz w:val="12"/>
          <w:szCs w:val="24"/>
        </w:rPr>
      </w:pPr>
      <w:r w:rsidRPr="006634AA">
        <w:rPr>
          <w:rFonts w:ascii="Roboto" w:eastAsia="Roboto" w:hAnsi="Roboto" w:cs="Roboto"/>
          <w:noProof/>
          <w:sz w:val="12"/>
          <w:szCs w:val="24"/>
        </w:rPr>
        <mc:AlternateContent>
          <mc:Choice Requires="wps">
            <w:drawing>
              <wp:anchor distT="0" distB="0" distL="0" distR="0" simplePos="0" relativeHeight="251663360" behindDoc="1" locked="0" layoutInCell="1" allowOverlap="1" wp14:anchorId="6AC574C6" wp14:editId="341DC1BF">
                <wp:simplePos x="0" y="0"/>
                <wp:positionH relativeFrom="page">
                  <wp:posOffset>756005</wp:posOffset>
                </wp:positionH>
                <wp:positionV relativeFrom="paragraph">
                  <wp:posOffset>106781</wp:posOffset>
                </wp:positionV>
                <wp:extent cx="6047740" cy="435609"/>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7740" cy="435609"/>
                        </a:xfrm>
                        <a:prstGeom prst="rect">
                          <a:avLst/>
                        </a:prstGeom>
                        <a:solidFill>
                          <a:srgbClr val="CCEDED"/>
                        </a:solidFill>
                      </wps:spPr>
                      <wps:txbx>
                        <w:txbxContent>
                          <w:p w14:paraId="79767E4C"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7"/>
                                <w:sz w:val="28"/>
                              </w:rPr>
                              <w:t xml:space="preserve"> </w:t>
                            </w:r>
                            <w:r>
                              <w:rPr>
                                <w:b/>
                                <w:color w:val="000000"/>
                                <w:sz w:val="28"/>
                              </w:rPr>
                              <w:t>5:</w:t>
                            </w:r>
                            <w:r>
                              <w:rPr>
                                <w:b/>
                                <w:color w:val="000000"/>
                                <w:spacing w:val="-7"/>
                                <w:sz w:val="28"/>
                              </w:rPr>
                              <w:t xml:space="preserve"> </w:t>
                            </w:r>
                            <w:r>
                              <w:rPr>
                                <w:b/>
                                <w:color w:val="000000"/>
                                <w:sz w:val="28"/>
                              </w:rPr>
                              <w:t>Changes</w:t>
                            </w:r>
                            <w:r>
                              <w:rPr>
                                <w:b/>
                                <w:color w:val="000000"/>
                                <w:spacing w:val="-6"/>
                                <w:sz w:val="28"/>
                              </w:rPr>
                              <w:t xml:space="preserve"> </w:t>
                            </w:r>
                            <w:r>
                              <w:rPr>
                                <w:b/>
                                <w:color w:val="000000"/>
                                <w:sz w:val="28"/>
                              </w:rPr>
                              <w:t>to</w:t>
                            </w:r>
                            <w:r>
                              <w:rPr>
                                <w:b/>
                                <w:color w:val="000000"/>
                                <w:spacing w:val="-7"/>
                                <w:sz w:val="28"/>
                              </w:rPr>
                              <w:t xml:space="preserve"> </w:t>
                            </w:r>
                            <w:r>
                              <w:rPr>
                                <w:b/>
                                <w:color w:val="000000"/>
                                <w:spacing w:val="-2"/>
                                <w:sz w:val="28"/>
                              </w:rPr>
                              <w:t>policy</w:t>
                            </w:r>
                            <w:r>
                              <w:rPr>
                                <w:b/>
                                <w:color w:val="000000"/>
                                <w:sz w:val="28"/>
                              </w:rPr>
                              <w:tab/>
                            </w:r>
                            <w:r>
                              <w:rPr>
                                <w:b/>
                                <w:color w:val="000000"/>
                                <w:spacing w:val="-7"/>
                                <w:sz w:val="28"/>
                              </w:rPr>
                              <w:t>36</w:t>
                            </w:r>
                          </w:p>
                        </w:txbxContent>
                      </wps:txbx>
                      <wps:bodyPr wrap="square" lIns="0" tIns="0" rIns="0" bIns="0" rtlCol="0">
                        <a:noAutofit/>
                      </wps:bodyPr>
                    </wps:wsp>
                  </a:graphicData>
                </a:graphic>
              </wp:anchor>
            </w:drawing>
          </mc:Choice>
          <mc:Fallback>
            <w:pict>
              <v:shape w14:anchorId="6AC574C6" id="Textbox 19" o:spid="_x0000_s1030" type="#_x0000_t202" style="position:absolute;margin-left:59.55pt;margin-top:8.4pt;width:476.2pt;height:34.3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" fillcolor="#cceded" stroked="f">
                <v:textbox inset="0,0,0,0">
                  <w:txbxContent>
                    <w:p w14:paraId="79767E4C"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7"/>
                          <w:sz w:val="28"/>
                        </w:rPr>
                        <w:t xml:space="preserve"> </w:t>
                      </w:r>
                      <w:r>
                        <w:rPr>
                          <w:b/>
                          <w:color w:val="000000"/>
                          <w:sz w:val="28"/>
                        </w:rPr>
                        <w:t>5:</w:t>
                      </w:r>
                      <w:r>
                        <w:rPr>
                          <w:b/>
                          <w:color w:val="000000"/>
                          <w:spacing w:val="-7"/>
                          <w:sz w:val="28"/>
                        </w:rPr>
                        <w:t xml:space="preserve"> </w:t>
                      </w:r>
                      <w:r>
                        <w:rPr>
                          <w:b/>
                          <w:color w:val="000000"/>
                          <w:sz w:val="28"/>
                        </w:rPr>
                        <w:t>Changes</w:t>
                      </w:r>
                      <w:r>
                        <w:rPr>
                          <w:b/>
                          <w:color w:val="000000"/>
                          <w:spacing w:val="-6"/>
                          <w:sz w:val="28"/>
                        </w:rPr>
                        <w:t xml:space="preserve"> </w:t>
                      </w:r>
                      <w:r>
                        <w:rPr>
                          <w:b/>
                          <w:color w:val="000000"/>
                          <w:sz w:val="28"/>
                        </w:rPr>
                        <w:t>to</w:t>
                      </w:r>
                      <w:r>
                        <w:rPr>
                          <w:b/>
                          <w:color w:val="000000"/>
                          <w:spacing w:val="-7"/>
                          <w:sz w:val="28"/>
                        </w:rPr>
                        <w:t xml:space="preserve"> </w:t>
                      </w:r>
                      <w:r>
                        <w:rPr>
                          <w:b/>
                          <w:color w:val="000000"/>
                          <w:spacing w:val="-2"/>
                          <w:sz w:val="28"/>
                        </w:rPr>
                        <w:t>policy</w:t>
                      </w:r>
                      <w:r>
                        <w:rPr>
                          <w:b/>
                          <w:color w:val="000000"/>
                          <w:sz w:val="28"/>
                        </w:rPr>
                        <w:tab/>
                      </w:r>
                      <w:r>
                        <w:rPr>
                          <w:b/>
                          <w:color w:val="000000"/>
                          <w:spacing w:val="-7"/>
                          <w:sz w:val="28"/>
                        </w:rPr>
                        <w:t>36</w:t>
                      </w:r>
                    </w:p>
                  </w:txbxContent>
                </v:textbox>
                <w10:wrap type="topAndBottom" anchorx="page"/>
              </v:shape>
            </w:pict>
          </mc:Fallback>
        </mc:AlternateContent>
      </w:r>
      <w:r w:rsidRPr="006634AA">
        <w:rPr>
          <w:rFonts w:ascii="Roboto" w:eastAsia="Roboto" w:hAnsi="Roboto" w:cs="Roboto"/>
          <w:noProof/>
          <w:sz w:val="12"/>
          <w:szCs w:val="24"/>
        </w:rPr>
        <mc:AlternateContent>
          <mc:Choice Requires="wps">
            <w:drawing>
              <wp:anchor distT="0" distB="0" distL="0" distR="0" simplePos="0" relativeHeight="251664384" behindDoc="1" locked="0" layoutInCell="1" allowOverlap="1" wp14:anchorId="749E92ED" wp14:editId="02778670">
                <wp:simplePos x="0" y="0"/>
                <wp:positionH relativeFrom="page">
                  <wp:posOffset>756005</wp:posOffset>
                </wp:positionH>
                <wp:positionV relativeFrom="paragraph">
                  <wp:posOffset>662736</wp:posOffset>
                </wp:positionV>
                <wp:extent cx="6047740" cy="435609"/>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7740" cy="435609"/>
                        </a:xfrm>
                        <a:prstGeom prst="rect">
                          <a:avLst/>
                        </a:prstGeom>
                        <a:solidFill>
                          <a:srgbClr val="CCEDED"/>
                        </a:solidFill>
                      </wps:spPr>
                      <wps:txbx>
                        <w:txbxContent>
                          <w:p w14:paraId="51D811C2"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9"/>
                                <w:sz w:val="28"/>
                              </w:rPr>
                              <w:t xml:space="preserve"> </w:t>
                            </w:r>
                            <w:r>
                              <w:rPr>
                                <w:b/>
                                <w:color w:val="000000"/>
                                <w:sz w:val="28"/>
                              </w:rPr>
                              <w:t>6:</w:t>
                            </w:r>
                            <w:r>
                              <w:rPr>
                                <w:b/>
                                <w:color w:val="000000"/>
                                <w:spacing w:val="-9"/>
                                <w:sz w:val="28"/>
                              </w:rPr>
                              <w:t xml:space="preserve"> </w:t>
                            </w:r>
                            <w:r>
                              <w:rPr>
                                <w:b/>
                                <w:color w:val="000000"/>
                                <w:sz w:val="28"/>
                              </w:rPr>
                              <w:t>Appeals,</w:t>
                            </w:r>
                            <w:r>
                              <w:rPr>
                                <w:b/>
                                <w:color w:val="000000"/>
                                <w:spacing w:val="-9"/>
                                <w:sz w:val="28"/>
                              </w:rPr>
                              <w:t xml:space="preserve"> </w:t>
                            </w:r>
                            <w:r>
                              <w:rPr>
                                <w:b/>
                                <w:color w:val="000000"/>
                                <w:sz w:val="28"/>
                              </w:rPr>
                              <w:t>complaints</w:t>
                            </w:r>
                            <w:r>
                              <w:rPr>
                                <w:b/>
                                <w:color w:val="000000"/>
                                <w:spacing w:val="-9"/>
                                <w:sz w:val="28"/>
                              </w:rPr>
                              <w:t xml:space="preserve"> </w:t>
                            </w:r>
                            <w:r>
                              <w:rPr>
                                <w:b/>
                                <w:color w:val="000000"/>
                                <w:sz w:val="28"/>
                              </w:rPr>
                              <w:t>and</w:t>
                            </w:r>
                            <w:r>
                              <w:rPr>
                                <w:b/>
                                <w:color w:val="000000"/>
                                <w:spacing w:val="-8"/>
                                <w:sz w:val="28"/>
                              </w:rPr>
                              <w:t xml:space="preserve"> </w:t>
                            </w:r>
                            <w:r>
                              <w:rPr>
                                <w:b/>
                                <w:color w:val="000000"/>
                                <w:spacing w:val="-2"/>
                                <w:sz w:val="28"/>
                              </w:rPr>
                              <w:t>compliments</w:t>
                            </w:r>
                            <w:r>
                              <w:rPr>
                                <w:b/>
                                <w:color w:val="000000"/>
                                <w:sz w:val="28"/>
                              </w:rPr>
                              <w:tab/>
                            </w:r>
                            <w:r>
                              <w:rPr>
                                <w:b/>
                                <w:color w:val="000000"/>
                                <w:spacing w:val="-5"/>
                                <w:sz w:val="28"/>
                              </w:rPr>
                              <w:t>38</w:t>
                            </w:r>
                          </w:p>
                        </w:txbxContent>
                      </wps:txbx>
                      <wps:bodyPr wrap="square" lIns="0" tIns="0" rIns="0" bIns="0" rtlCol="0">
                        <a:noAutofit/>
                      </wps:bodyPr>
                    </wps:wsp>
                  </a:graphicData>
                </a:graphic>
              </wp:anchor>
            </w:drawing>
          </mc:Choice>
          <mc:Fallback>
            <w:pict>
              <v:shape w14:anchorId="749E92ED" id="Textbox 20" o:spid="_x0000_s1031" type="#_x0000_t202" style="position:absolute;margin-left:59.55pt;margin-top:52.2pt;width:476.2pt;height:34.3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" fillcolor="#cceded" stroked="f">
                <v:textbox inset="0,0,0,0">
                  <w:txbxContent>
                    <w:p w14:paraId="51D811C2"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9"/>
                          <w:sz w:val="28"/>
                        </w:rPr>
                        <w:t xml:space="preserve"> </w:t>
                      </w:r>
                      <w:r>
                        <w:rPr>
                          <w:b/>
                          <w:color w:val="000000"/>
                          <w:sz w:val="28"/>
                        </w:rPr>
                        <w:t>6:</w:t>
                      </w:r>
                      <w:r>
                        <w:rPr>
                          <w:b/>
                          <w:color w:val="000000"/>
                          <w:spacing w:val="-9"/>
                          <w:sz w:val="28"/>
                        </w:rPr>
                        <w:t xml:space="preserve"> </w:t>
                      </w:r>
                      <w:r>
                        <w:rPr>
                          <w:b/>
                          <w:color w:val="000000"/>
                          <w:sz w:val="28"/>
                        </w:rPr>
                        <w:t>Appeals,</w:t>
                      </w:r>
                      <w:r>
                        <w:rPr>
                          <w:b/>
                          <w:color w:val="000000"/>
                          <w:spacing w:val="-9"/>
                          <w:sz w:val="28"/>
                        </w:rPr>
                        <w:t xml:space="preserve"> </w:t>
                      </w:r>
                      <w:r>
                        <w:rPr>
                          <w:b/>
                          <w:color w:val="000000"/>
                          <w:sz w:val="28"/>
                        </w:rPr>
                        <w:t>complaints</w:t>
                      </w:r>
                      <w:r>
                        <w:rPr>
                          <w:b/>
                          <w:color w:val="000000"/>
                          <w:spacing w:val="-9"/>
                          <w:sz w:val="28"/>
                        </w:rPr>
                        <w:t xml:space="preserve"> </w:t>
                      </w:r>
                      <w:r>
                        <w:rPr>
                          <w:b/>
                          <w:color w:val="000000"/>
                          <w:sz w:val="28"/>
                        </w:rPr>
                        <w:t>and</w:t>
                      </w:r>
                      <w:r>
                        <w:rPr>
                          <w:b/>
                          <w:color w:val="000000"/>
                          <w:spacing w:val="-8"/>
                          <w:sz w:val="28"/>
                        </w:rPr>
                        <w:t xml:space="preserve"> </w:t>
                      </w:r>
                      <w:r>
                        <w:rPr>
                          <w:b/>
                          <w:color w:val="000000"/>
                          <w:spacing w:val="-2"/>
                          <w:sz w:val="28"/>
                        </w:rPr>
                        <w:t>compliments</w:t>
                      </w:r>
                      <w:r>
                        <w:rPr>
                          <w:b/>
                          <w:color w:val="000000"/>
                          <w:sz w:val="28"/>
                        </w:rPr>
                        <w:tab/>
                      </w:r>
                      <w:r>
                        <w:rPr>
                          <w:b/>
                          <w:color w:val="000000"/>
                          <w:spacing w:val="-5"/>
                          <w:sz w:val="28"/>
                        </w:rPr>
                        <w:t>38</w:t>
                      </w:r>
                    </w:p>
                  </w:txbxContent>
                </v:textbox>
                <w10:wrap type="topAndBottom" anchorx="page"/>
              </v:shape>
            </w:pict>
          </mc:Fallback>
        </mc:AlternateContent>
      </w:r>
      <w:r w:rsidRPr="006634AA">
        <w:rPr>
          <w:rFonts w:ascii="Roboto" w:eastAsia="Roboto" w:hAnsi="Roboto" w:cs="Roboto"/>
          <w:noProof/>
          <w:sz w:val="12"/>
          <w:szCs w:val="24"/>
        </w:rPr>
        <mc:AlternateContent>
          <mc:Choice Requires="wps">
            <w:drawing>
              <wp:anchor distT="0" distB="0" distL="0" distR="0" simplePos="0" relativeHeight="251665408" behindDoc="1" locked="0" layoutInCell="1" allowOverlap="1" wp14:anchorId="3E6D1F60" wp14:editId="7B59718D">
                <wp:simplePos x="0" y="0"/>
                <wp:positionH relativeFrom="page">
                  <wp:posOffset>756005</wp:posOffset>
                </wp:positionH>
                <wp:positionV relativeFrom="paragraph">
                  <wp:posOffset>1211605</wp:posOffset>
                </wp:positionV>
                <wp:extent cx="6047740" cy="435609"/>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7740" cy="435609"/>
                        </a:xfrm>
                        <a:prstGeom prst="rect">
                          <a:avLst/>
                        </a:prstGeom>
                        <a:solidFill>
                          <a:srgbClr val="CCEDED"/>
                        </a:solidFill>
                      </wps:spPr>
                      <wps:txbx>
                        <w:txbxContent>
                          <w:p w14:paraId="692E2BE5"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7"/>
                                <w:sz w:val="28"/>
                              </w:rPr>
                              <w:t xml:space="preserve"> </w:t>
                            </w:r>
                            <w:r>
                              <w:rPr>
                                <w:b/>
                                <w:color w:val="000000"/>
                                <w:sz w:val="28"/>
                              </w:rPr>
                              <w:t>7:</w:t>
                            </w:r>
                            <w:r>
                              <w:rPr>
                                <w:b/>
                                <w:color w:val="000000"/>
                                <w:spacing w:val="-6"/>
                                <w:sz w:val="28"/>
                              </w:rPr>
                              <w:t xml:space="preserve"> </w:t>
                            </w:r>
                            <w:r>
                              <w:rPr>
                                <w:b/>
                                <w:color w:val="000000"/>
                                <w:sz w:val="28"/>
                              </w:rPr>
                              <w:t>General</w:t>
                            </w:r>
                            <w:r>
                              <w:rPr>
                                <w:b/>
                                <w:color w:val="000000"/>
                                <w:spacing w:val="-6"/>
                                <w:sz w:val="28"/>
                              </w:rPr>
                              <w:t xml:space="preserve"> </w:t>
                            </w:r>
                            <w:r>
                              <w:rPr>
                                <w:b/>
                                <w:color w:val="000000"/>
                                <w:sz w:val="28"/>
                              </w:rPr>
                              <w:t>terms</w:t>
                            </w:r>
                            <w:r>
                              <w:rPr>
                                <w:b/>
                                <w:color w:val="000000"/>
                                <w:spacing w:val="-6"/>
                                <w:sz w:val="28"/>
                              </w:rPr>
                              <w:t xml:space="preserve"> </w:t>
                            </w:r>
                            <w:r>
                              <w:rPr>
                                <w:b/>
                                <w:color w:val="000000"/>
                                <w:sz w:val="28"/>
                              </w:rPr>
                              <w:t>and</w:t>
                            </w:r>
                            <w:r>
                              <w:rPr>
                                <w:b/>
                                <w:color w:val="000000"/>
                                <w:spacing w:val="-6"/>
                                <w:sz w:val="28"/>
                              </w:rPr>
                              <w:t xml:space="preserve"> </w:t>
                            </w:r>
                            <w:r>
                              <w:rPr>
                                <w:b/>
                                <w:color w:val="000000"/>
                                <w:sz w:val="28"/>
                              </w:rPr>
                              <w:t>conditions</w:t>
                            </w:r>
                            <w:r>
                              <w:rPr>
                                <w:b/>
                                <w:color w:val="000000"/>
                                <w:spacing w:val="-6"/>
                                <w:sz w:val="28"/>
                              </w:rPr>
                              <w:t xml:space="preserve"> </w:t>
                            </w:r>
                            <w:r>
                              <w:rPr>
                                <w:b/>
                                <w:color w:val="000000"/>
                                <w:sz w:val="28"/>
                              </w:rPr>
                              <w:t>and</w:t>
                            </w:r>
                            <w:r>
                              <w:rPr>
                                <w:b/>
                                <w:color w:val="000000"/>
                                <w:spacing w:val="-6"/>
                                <w:sz w:val="28"/>
                              </w:rPr>
                              <w:t xml:space="preserve"> </w:t>
                            </w:r>
                            <w:r>
                              <w:rPr>
                                <w:b/>
                                <w:color w:val="000000"/>
                                <w:sz w:val="28"/>
                              </w:rPr>
                              <w:t>privacy</w:t>
                            </w:r>
                            <w:r>
                              <w:rPr>
                                <w:b/>
                                <w:color w:val="000000"/>
                                <w:spacing w:val="-6"/>
                                <w:sz w:val="28"/>
                              </w:rPr>
                              <w:t xml:space="preserve"> </w:t>
                            </w:r>
                            <w:r>
                              <w:rPr>
                                <w:b/>
                                <w:color w:val="000000"/>
                                <w:spacing w:val="-2"/>
                                <w:sz w:val="28"/>
                              </w:rPr>
                              <w:t>policy</w:t>
                            </w:r>
                            <w:r>
                              <w:rPr>
                                <w:b/>
                                <w:color w:val="000000"/>
                                <w:sz w:val="28"/>
                              </w:rPr>
                              <w:tab/>
                            </w:r>
                            <w:r>
                              <w:rPr>
                                <w:b/>
                                <w:color w:val="000000"/>
                                <w:spacing w:val="-5"/>
                                <w:sz w:val="28"/>
                              </w:rPr>
                              <w:t>40</w:t>
                            </w:r>
                          </w:p>
                        </w:txbxContent>
                      </wps:txbx>
                      <wps:bodyPr wrap="square" lIns="0" tIns="0" rIns="0" bIns="0" rtlCol="0">
                        <a:noAutofit/>
                      </wps:bodyPr>
                    </wps:wsp>
                  </a:graphicData>
                </a:graphic>
              </wp:anchor>
            </w:drawing>
          </mc:Choice>
          <mc:Fallback>
            <w:pict>
              <v:shape w14:anchorId="3E6D1F60" id="Textbox 21" o:spid="_x0000_s1032" type="#_x0000_t202" style="position:absolute;margin-left:59.55pt;margin-top:95.4pt;width:476.2pt;height:34.3pt;z-index:-25165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" fillcolor="#cceded" stroked="f">
                <v:textbox inset="0,0,0,0">
                  <w:txbxContent>
                    <w:p w14:paraId="692E2BE5" w14:textId="77777777" w:rsidR="006634AA" w:rsidRDefault="006634AA" w:rsidP="006634AA">
                      <w:pPr>
                        <w:tabs>
                          <w:tab w:val="right" w:pos="9379"/>
                        </w:tabs>
                        <w:spacing w:before="166"/>
                        <w:ind w:left="162"/>
                        <w:rPr>
                          <w:b/>
                          <w:color w:val="000000"/>
                          <w:sz w:val="28"/>
                        </w:rPr>
                      </w:pPr>
                      <w:r>
                        <w:rPr>
                          <w:b/>
                          <w:color w:val="000000"/>
                          <w:sz w:val="28"/>
                        </w:rPr>
                        <w:t>Section</w:t>
                      </w:r>
                      <w:r>
                        <w:rPr>
                          <w:b/>
                          <w:color w:val="000000"/>
                          <w:spacing w:val="-7"/>
                          <w:sz w:val="28"/>
                        </w:rPr>
                        <w:t xml:space="preserve"> </w:t>
                      </w:r>
                      <w:r>
                        <w:rPr>
                          <w:b/>
                          <w:color w:val="000000"/>
                          <w:sz w:val="28"/>
                        </w:rPr>
                        <w:t>7:</w:t>
                      </w:r>
                      <w:r>
                        <w:rPr>
                          <w:b/>
                          <w:color w:val="000000"/>
                          <w:spacing w:val="-6"/>
                          <w:sz w:val="28"/>
                        </w:rPr>
                        <w:t xml:space="preserve"> </w:t>
                      </w:r>
                      <w:r>
                        <w:rPr>
                          <w:b/>
                          <w:color w:val="000000"/>
                          <w:sz w:val="28"/>
                        </w:rPr>
                        <w:t>General</w:t>
                      </w:r>
                      <w:r>
                        <w:rPr>
                          <w:b/>
                          <w:color w:val="000000"/>
                          <w:spacing w:val="-6"/>
                          <w:sz w:val="28"/>
                        </w:rPr>
                        <w:t xml:space="preserve"> </w:t>
                      </w:r>
                      <w:r>
                        <w:rPr>
                          <w:b/>
                          <w:color w:val="000000"/>
                          <w:sz w:val="28"/>
                        </w:rPr>
                        <w:t>terms</w:t>
                      </w:r>
                      <w:r>
                        <w:rPr>
                          <w:b/>
                          <w:color w:val="000000"/>
                          <w:spacing w:val="-6"/>
                          <w:sz w:val="28"/>
                        </w:rPr>
                        <w:t xml:space="preserve"> </w:t>
                      </w:r>
                      <w:r>
                        <w:rPr>
                          <w:b/>
                          <w:color w:val="000000"/>
                          <w:sz w:val="28"/>
                        </w:rPr>
                        <w:t>and</w:t>
                      </w:r>
                      <w:r>
                        <w:rPr>
                          <w:b/>
                          <w:color w:val="000000"/>
                          <w:spacing w:val="-6"/>
                          <w:sz w:val="28"/>
                        </w:rPr>
                        <w:t xml:space="preserve"> </w:t>
                      </w:r>
                      <w:r>
                        <w:rPr>
                          <w:b/>
                          <w:color w:val="000000"/>
                          <w:sz w:val="28"/>
                        </w:rPr>
                        <w:t>conditions</w:t>
                      </w:r>
                      <w:r>
                        <w:rPr>
                          <w:b/>
                          <w:color w:val="000000"/>
                          <w:spacing w:val="-6"/>
                          <w:sz w:val="28"/>
                        </w:rPr>
                        <w:t xml:space="preserve"> </w:t>
                      </w:r>
                      <w:r>
                        <w:rPr>
                          <w:b/>
                          <w:color w:val="000000"/>
                          <w:sz w:val="28"/>
                        </w:rPr>
                        <w:t>and</w:t>
                      </w:r>
                      <w:r>
                        <w:rPr>
                          <w:b/>
                          <w:color w:val="000000"/>
                          <w:spacing w:val="-6"/>
                          <w:sz w:val="28"/>
                        </w:rPr>
                        <w:t xml:space="preserve"> </w:t>
                      </w:r>
                      <w:r>
                        <w:rPr>
                          <w:b/>
                          <w:color w:val="000000"/>
                          <w:sz w:val="28"/>
                        </w:rPr>
                        <w:t>privacy</w:t>
                      </w:r>
                      <w:r>
                        <w:rPr>
                          <w:b/>
                          <w:color w:val="000000"/>
                          <w:spacing w:val="-6"/>
                          <w:sz w:val="28"/>
                        </w:rPr>
                        <w:t xml:space="preserve"> </w:t>
                      </w:r>
                      <w:r>
                        <w:rPr>
                          <w:b/>
                          <w:color w:val="000000"/>
                          <w:spacing w:val="-2"/>
                          <w:sz w:val="28"/>
                        </w:rPr>
                        <w:t>policy</w:t>
                      </w:r>
                      <w:r>
                        <w:rPr>
                          <w:b/>
                          <w:color w:val="000000"/>
                          <w:sz w:val="28"/>
                        </w:rPr>
                        <w:tab/>
                      </w:r>
                      <w:r>
                        <w:rPr>
                          <w:b/>
                          <w:color w:val="000000"/>
                          <w:spacing w:val="-5"/>
                          <w:sz w:val="28"/>
                        </w:rPr>
                        <w:t>40</w:t>
                      </w:r>
                    </w:p>
                  </w:txbxContent>
                </v:textbox>
                <w10:wrap type="topAndBottom" anchorx="page"/>
              </v:shape>
            </w:pict>
          </mc:Fallback>
        </mc:AlternateContent>
      </w:r>
      <w:r w:rsidRPr="006634AA">
        <w:rPr>
          <w:rFonts w:ascii="Roboto" w:eastAsia="Roboto" w:hAnsi="Roboto" w:cs="Roboto"/>
          <w:noProof/>
          <w:sz w:val="12"/>
          <w:szCs w:val="24"/>
        </w:rPr>
        <mc:AlternateContent>
          <mc:Choice Requires="wps">
            <w:drawing>
              <wp:anchor distT="0" distB="0" distL="0" distR="0" simplePos="0" relativeHeight="251666432" behindDoc="1" locked="0" layoutInCell="1" allowOverlap="1" wp14:anchorId="31663099" wp14:editId="38633985">
                <wp:simplePos x="0" y="0"/>
                <wp:positionH relativeFrom="page">
                  <wp:posOffset>756005</wp:posOffset>
                </wp:positionH>
                <wp:positionV relativeFrom="paragraph">
                  <wp:posOffset>1770532</wp:posOffset>
                </wp:positionV>
                <wp:extent cx="6047740" cy="435609"/>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7740" cy="435609"/>
                        </a:xfrm>
                        <a:prstGeom prst="rect">
                          <a:avLst/>
                        </a:prstGeom>
                        <a:solidFill>
                          <a:srgbClr val="CCEDED"/>
                        </a:solidFill>
                      </wps:spPr>
                      <wps:txbx>
                        <w:txbxContent>
                          <w:p w14:paraId="2B56EA07" w14:textId="77777777" w:rsidR="006634AA" w:rsidRDefault="006634AA" w:rsidP="006634AA">
                            <w:pPr>
                              <w:tabs>
                                <w:tab w:val="right" w:pos="9379"/>
                              </w:tabs>
                              <w:spacing w:before="166"/>
                              <w:ind w:left="162"/>
                              <w:rPr>
                                <w:b/>
                                <w:color w:val="000000"/>
                                <w:sz w:val="28"/>
                              </w:rPr>
                            </w:pPr>
                            <w:r>
                              <w:rPr>
                                <w:b/>
                                <w:color w:val="000000"/>
                                <w:spacing w:val="-2"/>
                                <w:sz w:val="28"/>
                              </w:rPr>
                              <w:t>Appendices</w:t>
                            </w:r>
                            <w:r>
                              <w:rPr>
                                <w:b/>
                                <w:color w:val="000000"/>
                                <w:sz w:val="28"/>
                              </w:rPr>
                              <w:tab/>
                            </w:r>
                            <w:r>
                              <w:rPr>
                                <w:b/>
                                <w:color w:val="000000"/>
                                <w:spacing w:val="-5"/>
                                <w:sz w:val="28"/>
                              </w:rPr>
                              <w:t>46</w:t>
                            </w:r>
                          </w:p>
                        </w:txbxContent>
                      </wps:txbx>
                      <wps:bodyPr wrap="square" lIns="0" tIns="0" rIns="0" bIns="0" rtlCol="0">
                        <a:noAutofit/>
                      </wps:bodyPr>
                    </wps:wsp>
                  </a:graphicData>
                </a:graphic>
              </wp:anchor>
            </w:drawing>
          </mc:Choice>
          <mc:Fallback>
            <w:pict>
              <v:shape w14:anchorId="31663099" id="Textbox 22" o:spid="_x0000_s1033" type="#_x0000_t202" style="position:absolute;margin-left:59.55pt;margin-top:139.4pt;width:476.2pt;height:34.3pt;z-index:-251650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" fillcolor="#cceded" stroked="f">
                <v:textbox inset="0,0,0,0">
                  <w:txbxContent>
                    <w:p w14:paraId="2B56EA07" w14:textId="77777777" w:rsidR="006634AA" w:rsidRDefault="006634AA" w:rsidP="006634AA">
                      <w:pPr>
                        <w:tabs>
                          <w:tab w:val="right" w:pos="9379"/>
                        </w:tabs>
                        <w:spacing w:before="166"/>
                        <w:ind w:left="162"/>
                        <w:rPr>
                          <w:b/>
                          <w:color w:val="000000"/>
                          <w:sz w:val="28"/>
                        </w:rPr>
                      </w:pPr>
                      <w:r>
                        <w:rPr>
                          <w:b/>
                          <w:color w:val="000000"/>
                          <w:spacing w:val="-2"/>
                          <w:sz w:val="28"/>
                        </w:rPr>
                        <w:t>Appendices</w:t>
                      </w:r>
                      <w:r>
                        <w:rPr>
                          <w:b/>
                          <w:color w:val="000000"/>
                          <w:sz w:val="28"/>
                        </w:rPr>
                        <w:tab/>
                      </w:r>
                      <w:r>
                        <w:rPr>
                          <w:b/>
                          <w:color w:val="000000"/>
                          <w:spacing w:val="-5"/>
                          <w:sz w:val="28"/>
                        </w:rPr>
                        <w:t>46</w:t>
                      </w:r>
                    </w:p>
                  </w:txbxContent>
                </v:textbox>
                <w10:wrap type="topAndBottom" anchorx="page"/>
              </v:shape>
            </w:pict>
          </mc:Fallback>
        </mc:AlternateContent>
      </w:r>
    </w:p>
    <w:p w14:paraId="2D314735" w14:textId="77777777" w:rsidR="006634AA" w:rsidRPr="006634AA" w:rsidRDefault="006634AA" w:rsidP="006634AA">
      <w:pPr>
        <w:widowControl w:val="0"/>
        <w:autoSpaceDE w:val="0"/>
        <w:autoSpaceDN w:val="0"/>
        <w:spacing w:before="10" w:after="0" w:line="240" w:lineRule="auto"/>
        <w:rPr>
          <w:rFonts w:ascii="Roboto" w:eastAsia="Roboto" w:hAnsi="Roboto" w:cs="Roboto"/>
          <w:sz w:val="13"/>
          <w:szCs w:val="24"/>
        </w:rPr>
      </w:pPr>
    </w:p>
    <w:p w14:paraId="56857CEA" w14:textId="77777777" w:rsidR="006634AA" w:rsidRPr="006634AA" w:rsidRDefault="006634AA" w:rsidP="006634AA">
      <w:pPr>
        <w:widowControl w:val="0"/>
        <w:autoSpaceDE w:val="0"/>
        <w:autoSpaceDN w:val="0"/>
        <w:spacing w:before="11" w:after="0" w:line="240" w:lineRule="auto"/>
        <w:rPr>
          <w:rFonts w:ascii="Roboto" w:eastAsia="Roboto" w:hAnsi="Roboto" w:cs="Roboto"/>
          <w:sz w:val="12"/>
          <w:szCs w:val="24"/>
        </w:rPr>
      </w:pPr>
    </w:p>
    <w:p w14:paraId="5A1613D8" w14:textId="77777777" w:rsidR="006634AA" w:rsidRPr="006634AA" w:rsidRDefault="006634AA" w:rsidP="006634AA">
      <w:pPr>
        <w:widowControl w:val="0"/>
        <w:autoSpaceDE w:val="0"/>
        <w:autoSpaceDN w:val="0"/>
        <w:spacing w:before="2" w:after="0" w:line="240" w:lineRule="auto"/>
        <w:rPr>
          <w:rFonts w:ascii="Roboto" w:eastAsia="Roboto" w:hAnsi="Roboto" w:cs="Roboto"/>
          <w:sz w:val="14"/>
          <w:szCs w:val="24"/>
        </w:rPr>
      </w:pPr>
    </w:p>
    <w:p w14:paraId="1C042275" w14:textId="6C413999" w:rsidR="006634AA" w:rsidRPr="006634AA" w:rsidRDefault="006634AA" w:rsidP="006634AA">
      <w:pPr>
        <w:widowControl w:val="0"/>
        <w:tabs>
          <w:tab w:val="left" w:pos="9167"/>
        </w:tabs>
        <w:autoSpaceDE w:val="0"/>
        <w:autoSpaceDN w:val="0"/>
        <w:spacing w:before="140" w:after="0" w:line="240" w:lineRule="auto"/>
        <w:ind w:left="220"/>
        <w:rPr>
          <w:rFonts w:ascii="Roboto" w:eastAsia="Roboto" w:hAnsi="Roboto" w:cs="Roboto"/>
          <w:sz w:val="24"/>
          <w:szCs w:val="24"/>
        </w:rPr>
      </w:pPr>
      <w:r w:rsidRPr="006634AA">
        <w:rPr>
          <w:rFonts w:ascii="Roboto" w:eastAsia="Roboto" w:hAnsi="Roboto" w:cs="Roboto"/>
          <w:sz w:val="24"/>
          <w:szCs w:val="24"/>
        </w:rPr>
        <w:t>Appendix</w:t>
      </w:r>
      <w:r w:rsidRPr="006634AA">
        <w:rPr>
          <w:rFonts w:ascii="Roboto" w:eastAsia="Roboto" w:hAnsi="Roboto" w:cs="Roboto"/>
          <w:spacing w:val="-9"/>
          <w:sz w:val="24"/>
          <w:szCs w:val="24"/>
        </w:rPr>
        <w:t xml:space="preserve"> </w:t>
      </w:r>
      <w:r w:rsidRPr="006634AA">
        <w:rPr>
          <w:rFonts w:ascii="Roboto" w:eastAsia="Roboto" w:hAnsi="Roboto" w:cs="Roboto"/>
          <w:sz w:val="24"/>
          <w:szCs w:val="24"/>
        </w:rPr>
        <w:t>1</w:t>
      </w:r>
      <w:r w:rsidRPr="006634AA">
        <w:rPr>
          <w:rFonts w:ascii="Roboto" w:eastAsia="Roboto" w:hAnsi="Roboto" w:cs="Roboto"/>
          <w:spacing w:val="-8"/>
          <w:sz w:val="24"/>
          <w:szCs w:val="24"/>
        </w:rPr>
        <w:t xml:space="preserve"> </w:t>
      </w:r>
      <w:r w:rsidRPr="006634AA">
        <w:rPr>
          <w:rFonts w:ascii="Roboto" w:eastAsia="Roboto" w:hAnsi="Roboto" w:cs="Roboto"/>
          <w:sz w:val="24"/>
          <w:szCs w:val="24"/>
        </w:rPr>
        <w:t>–</w:t>
      </w:r>
      <w:r w:rsidRPr="006634AA">
        <w:rPr>
          <w:rFonts w:ascii="Roboto" w:eastAsia="Roboto" w:hAnsi="Roboto" w:cs="Roboto"/>
          <w:spacing w:val="-8"/>
          <w:sz w:val="24"/>
          <w:szCs w:val="24"/>
        </w:rPr>
        <w:t xml:space="preserve"> </w:t>
      </w:r>
      <w:r w:rsidRPr="006634AA">
        <w:rPr>
          <w:rFonts w:ascii="Roboto" w:eastAsia="Roboto" w:hAnsi="Roboto" w:cs="Roboto"/>
          <w:spacing w:val="-2"/>
          <w:sz w:val="24"/>
          <w:szCs w:val="24"/>
        </w:rPr>
        <w:t>Glossary</w:t>
      </w:r>
      <w:r w:rsidRPr="006634AA">
        <w:rPr>
          <w:rFonts w:ascii="Roboto" w:eastAsia="Roboto" w:hAnsi="Roboto" w:cs="Roboto"/>
          <w:spacing w:val="-5"/>
          <w:sz w:val="24"/>
          <w:szCs w:val="24"/>
        </w:rPr>
        <w:t>47</w:t>
      </w:r>
    </w:p>
    <w:p w14:paraId="65AAA5F0" w14:textId="77777777" w:rsidR="006634AA" w:rsidRPr="006634AA" w:rsidRDefault="006634AA" w:rsidP="006634AA">
      <w:pPr>
        <w:widowControl w:val="0"/>
        <w:tabs>
          <w:tab w:val="right" w:pos="9437"/>
        </w:tabs>
        <w:autoSpaceDE w:val="0"/>
        <w:autoSpaceDN w:val="0"/>
        <w:spacing w:before="42" w:after="0" w:line="240" w:lineRule="auto"/>
        <w:ind w:left="220"/>
        <w:rPr>
          <w:rFonts w:ascii="Roboto" w:eastAsia="Roboto" w:hAnsi="Roboto" w:cs="Roboto"/>
          <w:sz w:val="24"/>
          <w:szCs w:val="24"/>
        </w:rPr>
      </w:pPr>
      <w:r w:rsidRPr="006634AA">
        <w:rPr>
          <w:rFonts w:ascii="Roboto" w:eastAsia="Roboto" w:hAnsi="Roboto" w:cs="Roboto"/>
          <w:spacing w:val="-2"/>
          <w:sz w:val="24"/>
          <w:szCs w:val="24"/>
        </w:rPr>
        <w:t>Appendix</w:t>
      </w:r>
      <w:r w:rsidRPr="006634AA">
        <w:rPr>
          <w:rFonts w:ascii="Roboto" w:eastAsia="Roboto" w:hAnsi="Roboto" w:cs="Roboto"/>
          <w:spacing w:val="-6"/>
          <w:sz w:val="24"/>
          <w:szCs w:val="24"/>
        </w:rPr>
        <w:t xml:space="preserve"> </w:t>
      </w:r>
      <w:r w:rsidRPr="006634AA">
        <w:rPr>
          <w:rFonts w:ascii="Roboto" w:eastAsia="Roboto" w:hAnsi="Roboto" w:cs="Roboto"/>
          <w:spacing w:val="-2"/>
          <w:sz w:val="24"/>
          <w:szCs w:val="24"/>
        </w:rPr>
        <w:t>2</w:t>
      </w:r>
      <w:r w:rsidRPr="006634AA">
        <w:rPr>
          <w:rFonts w:ascii="Roboto" w:eastAsia="Roboto" w:hAnsi="Roboto" w:cs="Roboto"/>
          <w:spacing w:val="-6"/>
          <w:sz w:val="24"/>
          <w:szCs w:val="24"/>
        </w:rPr>
        <w:t xml:space="preserve"> </w:t>
      </w:r>
      <w:r w:rsidRPr="006634AA">
        <w:rPr>
          <w:rFonts w:ascii="Roboto" w:eastAsia="Roboto" w:hAnsi="Roboto" w:cs="Roboto"/>
          <w:spacing w:val="-2"/>
          <w:sz w:val="24"/>
          <w:szCs w:val="24"/>
        </w:rPr>
        <w:t>–</w:t>
      </w:r>
      <w:r w:rsidRPr="006634AA">
        <w:rPr>
          <w:rFonts w:ascii="Roboto" w:eastAsia="Roboto" w:hAnsi="Roboto" w:cs="Roboto"/>
          <w:spacing w:val="-6"/>
          <w:sz w:val="24"/>
          <w:szCs w:val="24"/>
        </w:rPr>
        <w:t xml:space="preserve"> </w:t>
      </w:r>
      <w:r w:rsidRPr="006634AA">
        <w:rPr>
          <w:rFonts w:ascii="Roboto" w:eastAsia="Roboto" w:hAnsi="Roboto" w:cs="Roboto"/>
          <w:spacing w:val="-2"/>
          <w:sz w:val="24"/>
          <w:szCs w:val="24"/>
        </w:rPr>
        <w:t>Statistically</w:t>
      </w:r>
      <w:r w:rsidRPr="006634AA">
        <w:rPr>
          <w:rFonts w:ascii="Roboto" w:eastAsia="Roboto" w:hAnsi="Roboto" w:cs="Roboto"/>
          <w:spacing w:val="-6"/>
          <w:sz w:val="24"/>
          <w:szCs w:val="24"/>
        </w:rPr>
        <w:t xml:space="preserve"> </w:t>
      </w:r>
      <w:r w:rsidRPr="006634AA">
        <w:rPr>
          <w:rFonts w:ascii="Roboto" w:eastAsia="Roboto" w:hAnsi="Roboto" w:cs="Roboto"/>
          <w:spacing w:val="-2"/>
          <w:sz w:val="24"/>
          <w:szCs w:val="24"/>
        </w:rPr>
        <w:t>what</w:t>
      </w:r>
      <w:r w:rsidRPr="006634AA">
        <w:rPr>
          <w:rFonts w:ascii="Roboto" w:eastAsia="Roboto" w:hAnsi="Roboto" w:cs="Roboto"/>
          <w:spacing w:val="-5"/>
          <w:sz w:val="24"/>
          <w:szCs w:val="24"/>
        </w:rPr>
        <w:t xml:space="preserve"> </w:t>
      </w:r>
      <w:r w:rsidRPr="006634AA">
        <w:rPr>
          <w:rFonts w:ascii="Roboto" w:eastAsia="Roboto" w:hAnsi="Roboto" w:cs="Roboto"/>
          <w:spacing w:val="-2"/>
          <w:sz w:val="24"/>
          <w:szCs w:val="24"/>
        </w:rPr>
        <w:t>is</w:t>
      </w:r>
      <w:r w:rsidRPr="006634AA">
        <w:rPr>
          <w:rFonts w:ascii="Roboto" w:eastAsia="Roboto" w:hAnsi="Roboto" w:cs="Roboto"/>
          <w:spacing w:val="-6"/>
          <w:sz w:val="24"/>
          <w:szCs w:val="24"/>
        </w:rPr>
        <w:t xml:space="preserve"> </w:t>
      </w:r>
      <w:r w:rsidRPr="006634AA">
        <w:rPr>
          <w:rFonts w:ascii="Roboto" w:eastAsia="Roboto" w:hAnsi="Roboto" w:cs="Roboto"/>
          <w:spacing w:val="-2"/>
          <w:sz w:val="24"/>
          <w:szCs w:val="24"/>
        </w:rPr>
        <w:t>happening</w:t>
      </w:r>
      <w:r w:rsidRPr="006634AA">
        <w:rPr>
          <w:rFonts w:ascii="Roboto" w:eastAsia="Roboto" w:hAnsi="Roboto" w:cs="Roboto"/>
          <w:spacing w:val="-6"/>
          <w:sz w:val="24"/>
          <w:szCs w:val="24"/>
        </w:rPr>
        <w:t xml:space="preserve"> </w:t>
      </w:r>
      <w:r w:rsidRPr="006634AA">
        <w:rPr>
          <w:rFonts w:ascii="Roboto" w:eastAsia="Roboto" w:hAnsi="Roboto" w:cs="Roboto"/>
          <w:spacing w:val="-2"/>
          <w:sz w:val="24"/>
          <w:szCs w:val="24"/>
        </w:rPr>
        <w:t>in</w:t>
      </w:r>
      <w:r w:rsidRPr="006634AA">
        <w:rPr>
          <w:rFonts w:ascii="Roboto" w:eastAsia="Roboto" w:hAnsi="Roboto" w:cs="Roboto"/>
          <w:spacing w:val="-6"/>
          <w:sz w:val="24"/>
          <w:szCs w:val="24"/>
        </w:rPr>
        <w:t xml:space="preserve"> </w:t>
      </w:r>
      <w:r w:rsidRPr="006634AA">
        <w:rPr>
          <w:rFonts w:ascii="Roboto" w:eastAsia="Roboto" w:hAnsi="Roboto" w:cs="Roboto"/>
          <w:spacing w:val="-2"/>
          <w:sz w:val="24"/>
          <w:szCs w:val="24"/>
        </w:rPr>
        <w:t>Bromley</w:t>
      </w:r>
      <w:r w:rsidRPr="006634AA">
        <w:rPr>
          <w:rFonts w:ascii="Roboto" w:eastAsia="Roboto" w:hAnsi="Roboto" w:cs="Roboto"/>
          <w:sz w:val="24"/>
          <w:szCs w:val="24"/>
        </w:rPr>
        <w:tab/>
      </w:r>
      <w:r w:rsidRPr="006634AA">
        <w:rPr>
          <w:rFonts w:ascii="Roboto" w:eastAsia="Roboto" w:hAnsi="Roboto" w:cs="Roboto"/>
          <w:spacing w:val="-5"/>
          <w:sz w:val="24"/>
          <w:szCs w:val="24"/>
        </w:rPr>
        <w:t>49</w:t>
      </w:r>
    </w:p>
    <w:p w14:paraId="5EACD44F" w14:textId="77777777" w:rsidR="006634AA" w:rsidRPr="006634AA" w:rsidRDefault="006634AA" w:rsidP="006634AA">
      <w:pPr>
        <w:widowControl w:val="0"/>
        <w:tabs>
          <w:tab w:val="right" w:pos="9437"/>
        </w:tabs>
        <w:autoSpaceDE w:val="0"/>
        <w:autoSpaceDN w:val="0"/>
        <w:spacing w:before="42" w:after="0" w:line="240" w:lineRule="auto"/>
        <w:ind w:left="220"/>
        <w:rPr>
          <w:rFonts w:ascii="Roboto" w:eastAsia="Roboto" w:hAnsi="Roboto" w:cs="Roboto"/>
          <w:sz w:val="24"/>
          <w:szCs w:val="24"/>
        </w:rPr>
      </w:pPr>
      <w:r w:rsidRPr="006634AA">
        <w:rPr>
          <w:rFonts w:ascii="Roboto" w:eastAsia="Roboto" w:hAnsi="Roboto" w:cs="Roboto"/>
          <w:sz w:val="24"/>
          <w:szCs w:val="24"/>
        </w:rPr>
        <w:t>Appendix</w:t>
      </w:r>
      <w:r w:rsidRPr="006634AA">
        <w:rPr>
          <w:rFonts w:ascii="Roboto" w:eastAsia="Roboto" w:hAnsi="Roboto" w:cs="Roboto"/>
          <w:spacing w:val="-8"/>
          <w:sz w:val="24"/>
          <w:szCs w:val="24"/>
        </w:rPr>
        <w:t xml:space="preserve"> </w:t>
      </w:r>
      <w:r w:rsidRPr="006634AA">
        <w:rPr>
          <w:rFonts w:ascii="Roboto" w:eastAsia="Roboto" w:hAnsi="Roboto" w:cs="Roboto"/>
          <w:sz w:val="24"/>
          <w:szCs w:val="24"/>
        </w:rPr>
        <w:t>3</w:t>
      </w:r>
      <w:r w:rsidRPr="006634AA">
        <w:rPr>
          <w:rFonts w:ascii="Roboto" w:eastAsia="Roboto" w:hAnsi="Roboto" w:cs="Roboto"/>
          <w:spacing w:val="-7"/>
          <w:sz w:val="24"/>
          <w:szCs w:val="24"/>
        </w:rPr>
        <w:t xml:space="preserve"> </w:t>
      </w:r>
      <w:r w:rsidRPr="006634AA">
        <w:rPr>
          <w:rFonts w:ascii="Roboto" w:eastAsia="Roboto" w:hAnsi="Roboto" w:cs="Roboto"/>
          <w:sz w:val="24"/>
          <w:szCs w:val="24"/>
        </w:rPr>
        <w:t>–</w:t>
      </w:r>
      <w:r w:rsidRPr="006634AA">
        <w:rPr>
          <w:rFonts w:ascii="Roboto" w:eastAsia="Roboto" w:hAnsi="Roboto" w:cs="Roboto"/>
          <w:spacing w:val="-7"/>
          <w:sz w:val="24"/>
          <w:szCs w:val="24"/>
        </w:rPr>
        <w:t xml:space="preserve"> </w:t>
      </w:r>
      <w:r w:rsidRPr="006634AA">
        <w:rPr>
          <w:rFonts w:ascii="Roboto" w:eastAsia="Roboto" w:hAnsi="Roboto" w:cs="Roboto"/>
          <w:sz w:val="24"/>
          <w:szCs w:val="24"/>
        </w:rPr>
        <w:t>Comparison</w:t>
      </w:r>
      <w:r w:rsidRPr="006634AA">
        <w:rPr>
          <w:rFonts w:ascii="Roboto" w:eastAsia="Roboto" w:hAnsi="Roboto" w:cs="Roboto"/>
          <w:spacing w:val="-7"/>
          <w:sz w:val="24"/>
          <w:szCs w:val="24"/>
        </w:rPr>
        <w:t xml:space="preserve"> </w:t>
      </w:r>
      <w:r w:rsidRPr="006634AA">
        <w:rPr>
          <w:rFonts w:ascii="Roboto" w:eastAsia="Roboto" w:hAnsi="Roboto" w:cs="Roboto"/>
          <w:sz w:val="24"/>
          <w:szCs w:val="24"/>
        </w:rPr>
        <w:t>of</w:t>
      </w:r>
      <w:r w:rsidRPr="006634AA">
        <w:rPr>
          <w:rFonts w:ascii="Roboto" w:eastAsia="Roboto" w:hAnsi="Roboto" w:cs="Roboto"/>
          <w:spacing w:val="-8"/>
          <w:sz w:val="24"/>
          <w:szCs w:val="24"/>
        </w:rPr>
        <w:t xml:space="preserve"> </w:t>
      </w:r>
      <w:r w:rsidRPr="006634AA">
        <w:rPr>
          <w:rFonts w:ascii="Roboto" w:eastAsia="Roboto" w:hAnsi="Roboto" w:cs="Roboto"/>
          <w:spacing w:val="-2"/>
          <w:sz w:val="24"/>
          <w:szCs w:val="24"/>
        </w:rPr>
        <w:t>grants</w:t>
      </w:r>
      <w:r w:rsidRPr="006634AA">
        <w:rPr>
          <w:rFonts w:ascii="Roboto" w:eastAsia="Roboto" w:hAnsi="Roboto" w:cs="Roboto"/>
          <w:sz w:val="24"/>
          <w:szCs w:val="24"/>
        </w:rPr>
        <w:tab/>
      </w:r>
      <w:r w:rsidRPr="006634AA">
        <w:rPr>
          <w:rFonts w:ascii="Roboto" w:eastAsia="Roboto" w:hAnsi="Roboto" w:cs="Roboto"/>
          <w:spacing w:val="-5"/>
          <w:sz w:val="24"/>
          <w:szCs w:val="24"/>
        </w:rPr>
        <w:t>54</w:t>
      </w:r>
    </w:p>
    <w:p w14:paraId="2759B8A9" w14:textId="77777777" w:rsidR="006634AA" w:rsidRPr="006634AA" w:rsidRDefault="006634AA" w:rsidP="006634AA">
      <w:pPr>
        <w:widowControl w:val="0"/>
        <w:tabs>
          <w:tab w:val="right" w:pos="9437"/>
        </w:tabs>
        <w:autoSpaceDE w:val="0"/>
        <w:autoSpaceDN w:val="0"/>
        <w:spacing w:before="42" w:after="0" w:line="240" w:lineRule="auto"/>
        <w:ind w:left="220"/>
        <w:rPr>
          <w:rFonts w:ascii="Roboto" w:eastAsia="Roboto" w:hAnsi="Roboto" w:cs="Roboto"/>
          <w:sz w:val="24"/>
          <w:szCs w:val="24"/>
        </w:rPr>
      </w:pPr>
      <w:r w:rsidRPr="006634AA">
        <w:rPr>
          <w:rFonts w:ascii="Roboto" w:eastAsia="Roboto" w:hAnsi="Roboto" w:cs="Roboto"/>
          <w:sz w:val="24"/>
          <w:szCs w:val="24"/>
        </w:rPr>
        <w:t>Appendix</w:t>
      </w:r>
      <w:r w:rsidRPr="006634AA">
        <w:rPr>
          <w:rFonts w:ascii="Roboto" w:eastAsia="Roboto" w:hAnsi="Roboto" w:cs="Roboto"/>
          <w:spacing w:val="-9"/>
          <w:sz w:val="24"/>
          <w:szCs w:val="24"/>
        </w:rPr>
        <w:t xml:space="preserve"> </w:t>
      </w:r>
      <w:r w:rsidRPr="006634AA">
        <w:rPr>
          <w:rFonts w:ascii="Roboto" w:eastAsia="Roboto" w:hAnsi="Roboto" w:cs="Roboto"/>
          <w:sz w:val="24"/>
          <w:szCs w:val="24"/>
        </w:rPr>
        <w:t>4</w:t>
      </w:r>
      <w:r w:rsidRPr="006634AA">
        <w:rPr>
          <w:rFonts w:ascii="Roboto" w:eastAsia="Roboto" w:hAnsi="Roboto" w:cs="Roboto"/>
          <w:spacing w:val="-8"/>
          <w:sz w:val="24"/>
          <w:szCs w:val="24"/>
        </w:rPr>
        <w:t xml:space="preserve"> </w:t>
      </w:r>
      <w:r w:rsidRPr="006634AA">
        <w:rPr>
          <w:rFonts w:ascii="Roboto" w:eastAsia="Roboto" w:hAnsi="Roboto" w:cs="Roboto"/>
          <w:sz w:val="24"/>
          <w:szCs w:val="24"/>
        </w:rPr>
        <w:t>–</w:t>
      </w:r>
      <w:r w:rsidRPr="006634AA">
        <w:rPr>
          <w:rFonts w:ascii="Roboto" w:eastAsia="Roboto" w:hAnsi="Roboto" w:cs="Roboto"/>
          <w:spacing w:val="-8"/>
          <w:sz w:val="24"/>
          <w:szCs w:val="24"/>
        </w:rPr>
        <w:t xml:space="preserve"> </w:t>
      </w:r>
      <w:r w:rsidRPr="006634AA">
        <w:rPr>
          <w:rFonts w:ascii="Roboto" w:eastAsia="Roboto" w:hAnsi="Roboto" w:cs="Roboto"/>
          <w:spacing w:val="-2"/>
          <w:sz w:val="24"/>
          <w:szCs w:val="24"/>
        </w:rPr>
        <w:t>Bibliography</w:t>
      </w:r>
      <w:r w:rsidRPr="006634AA">
        <w:rPr>
          <w:rFonts w:ascii="Roboto" w:eastAsia="Roboto" w:hAnsi="Roboto" w:cs="Roboto"/>
          <w:sz w:val="24"/>
          <w:szCs w:val="24"/>
        </w:rPr>
        <w:tab/>
      </w:r>
      <w:r w:rsidRPr="006634AA">
        <w:rPr>
          <w:rFonts w:ascii="Roboto" w:eastAsia="Roboto" w:hAnsi="Roboto" w:cs="Roboto"/>
          <w:spacing w:val="-5"/>
          <w:sz w:val="24"/>
          <w:szCs w:val="24"/>
        </w:rPr>
        <w:t>57</w:t>
      </w:r>
    </w:p>
    <w:p w14:paraId="02B39C2E" w14:textId="61993266" w:rsidR="00D3503E" w:rsidRDefault="00922BDF" w:rsidP="00922BDF">
      <w:pPr>
        <w:pStyle w:val="SimpleHeading1"/>
        <w:jc w:val="center"/>
      </w:pPr>
      <w:r>
        <w:lastRenderedPageBreak/>
        <w:t>Section</w:t>
      </w:r>
      <w:r w:rsidR="00D65E1B">
        <w:t xml:space="preserve">1: </w:t>
      </w:r>
      <w:r w:rsidR="008E0DFE">
        <w:t>Introduction</w:t>
      </w:r>
    </w:p>
    <w:p w14:paraId="3F7B453C" w14:textId="77777777" w:rsidR="00D3503E" w:rsidRDefault="008E0DFE">
      <w:pPr>
        <w:pStyle w:val="SimpleNormal"/>
      </w:pPr>
      <w:r>
        <w:t>This policy sets a framework of grant assistance and other forms of help that supports our residents and reduces the rising escalating needs of our communities.</w:t>
      </w:r>
    </w:p>
    <w:p w14:paraId="771BF54C" w14:textId="77777777" w:rsidR="00D3503E" w:rsidRDefault="008E0DFE">
      <w:pPr>
        <w:pStyle w:val="SimpleNormal"/>
      </w:pPr>
      <w:r>
        <w:t>The policy supports objectives and commitments the Council has identified in the Bromley Better Care Fund Plan 2022 to 2023. It includes commitments to improve standards and affordability in the private rented sector. This policy directly focuses on some of the most vulnerable in the borough and recognises the strong link between housing and health and the role of the Council in protecting public health.</w:t>
      </w:r>
    </w:p>
    <w:p w14:paraId="069E680A" w14:textId="77777777" w:rsidR="00D3503E" w:rsidRDefault="008E0DFE">
      <w:pPr>
        <w:pStyle w:val="SimpleNormal"/>
      </w:pPr>
      <w:r>
        <w:t>This policy is aligned to the Council’s corporate strategy for 2021 to 2031, Making</w:t>
      </w:r>
    </w:p>
    <w:p w14:paraId="0609EBD4" w14:textId="77777777" w:rsidR="00D3503E" w:rsidRDefault="008E0DFE">
      <w:pPr>
        <w:pStyle w:val="SimpleNormal"/>
      </w:pPr>
      <w:r>
        <w:t>Bromley Even Better, and will support the delivery of Ambition 1 (Ensure children and young people have the best life chances) and Ambition 2 (Adults and older people</w:t>
      </w:r>
    </w:p>
    <w:p w14:paraId="45A8CD3A" w14:textId="77777777" w:rsidR="00D3503E" w:rsidRDefault="008E0DFE">
      <w:pPr>
        <w:pStyle w:val="SimpleNormal"/>
      </w:pPr>
      <w:r>
        <w:t>age well and retain independence).</w:t>
      </w:r>
    </w:p>
    <w:p w14:paraId="77D60029" w14:textId="77777777" w:rsidR="00D3503E" w:rsidRDefault="008E0DFE">
      <w:pPr>
        <w:pStyle w:val="SimpleNormal"/>
      </w:pPr>
      <w:r>
        <w:t>Whilst it is reasonable to assume that owners are responsible for maintaining the standards of their own property, not all owners can afford to, or are able to do so, especially older frailer people, people with disabilities, the vulnerable and those on a low income.</w:t>
      </w:r>
    </w:p>
    <w:p w14:paraId="67D119C8" w14:textId="77777777" w:rsidR="00D3503E" w:rsidRDefault="008E0DFE">
      <w:pPr>
        <w:pStyle w:val="SimpleNormal"/>
      </w:pPr>
      <w:r>
        <w:t>This policy enables the Council to play a vital role in assisting these groups to improve poor living conditions in the private sector. In addition, it encourages sustainable communities through the provision of advice and referral to other agencies.</w:t>
      </w:r>
    </w:p>
    <w:p w14:paraId="5BD6F548" w14:textId="3554CE21" w:rsidR="00D3503E" w:rsidRPr="00E00A34" w:rsidRDefault="00437B8C">
      <w:pPr>
        <w:pStyle w:val="SimpleHeading1"/>
        <w:rPr>
          <w:sz w:val="32"/>
          <w:szCs w:val="32"/>
        </w:rPr>
      </w:pPr>
      <w:r w:rsidRPr="00E00A34">
        <w:rPr>
          <w:sz w:val="32"/>
          <w:szCs w:val="32"/>
        </w:rPr>
        <w:t>1.</w:t>
      </w:r>
      <w:r w:rsidR="00E00A34" w:rsidRPr="00E00A34">
        <w:rPr>
          <w:sz w:val="32"/>
          <w:szCs w:val="32"/>
        </w:rPr>
        <w:t xml:space="preserve">1 </w:t>
      </w:r>
      <w:r w:rsidR="008E0DFE" w:rsidRPr="00E00A34">
        <w:rPr>
          <w:sz w:val="32"/>
          <w:szCs w:val="32"/>
        </w:rPr>
        <w:t>Purpose</w:t>
      </w:r>
    </w:p>
    <w:p w14:paraId="608CAD03" w14:textId="77777777" w:rsidR="00D3503E" w:rsidRDefault="008E0DFE">
      <w:pPr>
        <w:pStyle w:val="SimpleNormal"/>
      </w:pPr>
      <w:r>
        <w:t>The Council is required to publish this policy under Article 4 of the Regulatory Reform (Housing Assistance) (England and Wales) Order 2002.</w:t>
      </w:r>
    </w:p>
    <w:p w14:paraId="0FD62E79" w14:textId="77777777" w:rsidR="00D3503E" w:rsidRDefault="008E0DFE">
      <w:pPr>
        <w:pStyle w:val="SimpleNormal"/>
      </w:pPr>
      <w:r>
        <w:t>The Order provides Councils with the discretion to develop schemes to provide financial assistance to deal with a range of housing issues. This policy sets out the areas on which Bromley will focus available resources, to improve housing conditions across the area. Funding will be targeted at those areas that contribute to the delivery of the Better Care Fund and the Integrated Commissioning Wellbeing Board Priorities.</w:t>
      </w:r>
    </w:p>
    <w:p w14:paraId="26C19E64" w14:textId="6C7D726A" w:rsidR="00D3503E" w:rsidRDefault="008E0DFE">
      <w:pPr>
        <w:pStyle w:val="SimpleNormal"/>
      </w:pPr>
      <w:r>
        <w:lastRenderedPageBreak/>
        <w:t xml:space="preserve">The policy covers a period of </w:t>
      </w:r>
      <w:proofErr w:type="gramStart"/>
      <w:r>
        <w:t>three-financial</w:t>
      </w:r>
      <w:proofErr w:type="gramEnd"/>
      <w:r>
        <w:t xml:space="preserve"> years</w:t>
      </w:r>
      <w:r w:rsidR="006634AA">
        <w:t>: 2024 - 2027</w:t>
      </w:r>
    </w:p>
    <w:p w14:paraId="6CE63246" w14:textId="77777777" w:rsidR="00D3503E" w:rsidRDefault="008E0DFE">
      <w:pPr>
        <w:pStyle w:val="SimpleNormal"/>
      </w:pPr>
      <w:r>
        <w:t xml:space="preserve">The policy will give the Council </w:t>
      </w:r>
      <w:proofErr w:type="gramStart"/>
      <w:r>
        <w:t>the flexibility</w:t>
      </w:r>
      <w:proofErr w:type="gramEnd"/>
      <w:r>
        <w:t xml:space="preserve"> and discretion to provide appropriate assistance to meet the aims and priorities set out in section 3 (page 10).</w:t>
      </w:r>
    </w:p>
    <w:p w14:paraId="5623A05D" w14:textId="3C159586" w:rsidR="00D3503E" w:rsidRPr="00E00A34" w:rsidRDefault="00E00A34">
      <w:pPr>
        <w:pStyle w:val="SimpleNormal"/>
        <w:rPr>
          <w:b/>
          <w:bCs/>
          <w:sz w:val="32"/>
          <w:szCs w:val="32"/>
        </w:rPr>
      </w:pPr>
      <w:r w:rsidRPr="00E00A34">
        <w:rPr>
          <w:b/>
          <w:bCs/>
          <w:sz w:val="32"/>
          <w:szCs w:val="32"/>
        </w:rPr>
        <w:t xml:space="preserve">1.2 </w:t>
      </w:r>
      <w:r w:rsidR="008E0DFE" w:rsidRPr="00E00A34">
        <w:rPr>
          <w:b/>
          <w:bCs/>
          <w:sz w:val="32"/>
          <w:szCs w:val="32"/>
        </w:rPr>
        <w:t>Review</w:t>
      </w:r>
    </w:p>
    <w:p w14:paraId="2FCBF038" w14:textId="77777777" w:rsidR="00D3503E" w:rsidRDefault="008E0DFE">
      <w:pPr>
        <w:pStyle w:val="SimpleNormal"/>
      </w:pPr>
      <w:r>
        <w:t>The policy will be monitored, and minor changes will be made on an annual basis, to keep up to date with legislative changes and any new requirements including budgetary changes. A formal review of the whole policy will be made after three years.</w:t>
      </w:r>
    </w:p>
    <w:p w14:paraId="3DCB656B" w14:textId="72A9DD16" w:rsidR="00D3503E" w:rsidRPr="00E00A34" w:rsidRDefault="00E00A34">
      <w:pPr>
        <w:pStyle w:val="SimpleNormal"/>
        <w:rPr>
          <w:b/>
          <w:bCs/>
          <w:sz w:val="32"/>
          <w:szCs w:val="32"/>
        </w:rPr>
      </w:pPr>
      <w:r w:rsidRPr="00E00A34">
        <w:rPr>
          <w:b/>
          <w:bCs/>
          <w:sz w:val="32"/>
          <w:szCs w:val="32"/>
        </w:rPr>
        <w:t xml:space="preserve">1.3 </w:t>
      </w:r>
      <w:r w:rsidR="008E0DFE" w:rsidRPr="00E00A34">
        <w:rPr>
          <w:b/>
          <w:bCs/>
          <w:sz w:val="32"/>
          <w:szCs w:val="32"/>
        </w:rPr>
        <w:t>Funding</w:t>
      </w:r>
    </w:p>
    <w:p w14:paraId="3EFE81E1" w14:textId="77777777" w:rsidR="00D3503E" w:rsidRDefault="008E0DFE">
      <w:pPr>
        <w:pStyle w:val="SimpleNormal"/>
      </w:pPr>
      <w:r>
        <w:t>The assistance contained within this policy can only be provided subject to the availability of funding. Where funding is limited, priority for spend will be given to the Mandatory Disabled Facilities Grant (MDFG). All funding for this policy will come from the Disabled Facilities Grant (DFG) budget.</w:t>
      </w:r>
    </w:p>
    <w:p w14:paraId="44C95D92" w14:textId="179E6A00" w:rsidR="00D3503E" w:rsidRDefault="00D65E1B" w:rsidP="00922BDF">
      <w:pPr>
        <w:pStyle w:val="SimpleHeading1"/>
        <w:jc w:val="center"/>
      </w:pPr>
      <w:r>
        <w:t xml:space="preserve">Section 2: </w:t>
      </w:r>
      <w:r w:rsidR="008E0DFE">
        <w:t>Context</w:t>
      </w:r>
    </w:p>
    <w:p w14:paraId="7C1772CB" w14:textId="254D2CB5" w:rsidR="00D3503E" w:rsidRPr="0035238D" w:rsidRDefault="00C02FD8">
      <w:pPr>
        <w:pStyle w:val="SimpleNormal"/>
        <w:rPr>
          <w:b/>
          <w:bCs/>
        </w:rPr>
      </w:pPr>
      <w:r>
        <w:rPr>
          <w:b/>
          <w:bCs/>
        </w:rPr>
        <w:t xml:space="preserve">2.1 </w:t>
      </w:r>
      <w:r w:rsidR="008E0DFE" w:rsidRPr="0035238D">
        <w:rPr>
          <w:b/>
          <w:bCs/>
        </w:rPr>
        <w:t>Housing and health</w:t>
      </w:r>
    </w:p>
    <w:p w14:paraId="2A9BBDE6" w14:textId="77777777" w:rsidR="00D3503E" w:rsidRDefault="008E0DFE">
      <w:pPr>
        <w:pStyle w:val="SimpleNormal"/>
      </w:pPr>
      <w:r>
        <w:t>Housing is a key determinant of health, and by promoting good quality housing this policy can contribute to reducing health inequalities for the residents of Bromley.</w:t>
      </w:r>
    </w:p>
    <w:p w14:paraId="33D0E69D" w14:textId="77777777" w:rsidR="00D3503E" w:rsidRDefault="008E0DFE">
      <w:pPr>
        <w:pStyle w:val="SimpleNormal"/>
      </w:pPr>
      <w:r>
        <w:t xml:space="preserve">Part 1 of the </w:t>
      </w:r>
      <w:r w:rsidRPr="00DE7205">
        <w:rPr>
          <w:i/>
          <w:iCs/>
        </w:rPr>
        <w:t>Housing Act 2004</w:t>
      </w:r>
      <w:r>
        <w:t xml:space="preserve"> was based on research specifically looking at the hazards in the home which caused hospital visits to A&amp;E, hospitalisation and death. Removing these hazards in the home will greatly reduce the escalating needs of our aging and disabled population and the growing number of families with children with complex needs.</w:t>
      </w:r>
    </w:p>
    <w:p w14:paraId="702BE881" w14:textId="77777777" w:rsidR="00D3503E" w:rsidRDefault="008E0DFE">
      <w:pPr>
        <w:pStyle w:val="SimpleNormal"/>
      </w:pPr>
      <w:r>
        <w:t>In 2008, the Government introduced flexibilities allowing local authorities to use</w:t>
      </w:r>
    </w:p>
    <w:p w14:paraId="5F83840A" w14:textId="77777777" w:rsidR="00D3503E" w:rsidRDefault="008E0DFE">
      <w:pPr>
        <w:pStyle w:val="SimpleNormal"/>
      </w:pPr>
      <w:r>
        <w:t>grant money that had been allocated for DFG to be used more intelligently, to deliver adaptations for disabled people outside of the mandatory grant regime.</w:t>
      </w:r>
    </w:p>
    <w:p w14:paraId="536D521E" w14:textId="77777777" w:rsidR="00D3503E" w:rsidRDefault="008E0DFE">
      <w:pPr>
        <w:pStyle w:val="SimpleNormal"/>
      </w:pPr>
      <w:r>
        <w:t>Research has shown that there is a direct impact on the health and wellbeing of residents resulting from the condition of the homes they live, meaning that poor</w:t>
      </w:r>
    </w:p>
    <w:p w14:paraId="23F4249D" w14:textId="77777777" w:rsidR="00D3503E" w:rsidRDefault="008E0DFE">
      <w:pPr>
        <w:pStyle w:val="SimpleNormal"/>
      </w:pPr>
      <w:r>
        <w:t>housing can contribute to poor health and greater costs to the NHS as well as other services.</w:t>
      </w:r>
    </w:p>
    <w:p w14:paraId="682D5B19" w14:textId="77777777" w:rsidR="00D3503E" w:rsidRDefault="008E0DFE">
      <w:pPr>
        <w:pStyle w:val="SimpleNormal"/>
      </w:pPr>
      <w:r>
        <w:lastRenderedPageBreak/>
        <w:t xml:space="preserve">Each year hazards (as defined by Part 1 of the </w:t>
      </w:r>
      <w:r w:rsidRPr="00532EF7">
        <w:rPr>
          <w:i/>
          <w:iCs/>
        </w:rPr>
        <w:t>Housing Act 2004</w:t>
      </w:r>
      <w:r>
        <w:t>) in the home result in unnecessary injuries, episodes of ill-health and harm to the mental health. In many cases the occupiers do not link the poor condition of their homes with the potential negative impact on their health. The poorest housing stock can be found in the private sector, and in some cases, residents who own their own home are not able to maintain them and as a result hazards can develop. There is sometimes a perception that Bromley residents are wealthy. However, whilst their homes can be of significant value, often some of these residents are not cash rich and are not only unable to fund the cost of works to their homes, but also unable to source a loan to do so.</w:t>
      </w:r>
    </w:p>
    <w:p w14:paraId="2F0CB389" w14:textId="77777777" w:rsidR="00D3503E" w:rsidRDefault="008E0DFE">
      <w:pPr>
        <w:pStyle w:val="SimpleNormal"/>
      </w:pPr>
      <w:r>
        <w:t>An estimated 28,300 excess winter deaths were recorded in England and Wales in 2019 to 2022 as reported by the Office of National Statistics (ONS) in their</w:t>
      </w:r>
    </w:p>
    <w:p w14:paraId="1550665D" w14:textId="77777777" w:rsidR="00D3503E" w:rsidRDefault="008E0DFE">
      <w:pPr>
        <w:pStyle w:val="SimpleNormal"/>
      </w:pPr>
      <w:r>
        <w:t>document Excess Winter mortality in England and Wales 2019 – 2022 (provisional) and 2018 to 2019 (final). Please note these figures do not include instances where coronavirus had been included on the death certificate. It is also noted that London was the third highest area with 18.6 % of all winter deaths.</w:t>
      </w:r>
    </w:p>
    <w:p w14:paraId="4873BE39" w14:textId="77777777" w:rsidR="00D3503E" w:rsidRDefault="008E0DFE">
      <w:pPr>
        <w:pStyle w:val="SimpleNormal"/>
      </w:pPr>
      <w:r>
        <w:t>Many of these people die unnecessarily because of living in cold homes each year. Although the data collected does not identify the number of people that die directly because of the home environment, various studies have found a link and these are detailed within the Office of National Statistics (ONS) report. In extreme cases the inability to afford to heat the home results in cold temperatures that create hypothermic conditions, but for many individuals (particularly older persons) cold homes may result in trips, slips and falls, or injuries/health impacts resulting from cardiovascular, circulatory diseases and respiratory disease.</w:t>
      </w:r>
    </w:p>
    <w:p w14:paraId="1B5572A4" w14:textId="77777777" w:rsidR="00D3503E" w:rsidRDefault="008E0DFE">
      <w:pPr>
        <w:pStyle w:val="SimpleNormal"/>
      </w:pPr>
      <w:r>
        <w:t xml:space="preserve">This policy aims to address these issues and to minimise the impact </w:t>
      </w:r>
      <w:proofErr w:type="gramStart"/>
      <w:r>
        <w:t>to</w:t>
      </w:r>
      <w:proofErr w:type="gramEnd"/>
      <w:r>
        <w:t xml:space="preserve"> these vulnerable residents.</w:t>
      </w:r>
    </w:p>
    <w:p w14:paraId="7F6FC8B1" w14:textId="31411F4F" w:rsidR="006E66C9" w:rsidRPr="006E66C9" w:rsidRDefault="006E66C9" w:rsidP="006E66C9">
      <w:pPr>
        <w:pStyle w:val="SimpleNormal"/>
        <w:rPr>
          <w:b/>
        </w:rPr>
      </w:pPr>
      <w:r w:rsidRPr="006E66C9">
        <w:rPr>
          <w:b/>
        </w:rPr>
        <w:t>Note:</w:t>
      </w:r>
    </w:p>
    <w:p w14:paraId="7E73394A" w14:textId="5050C64C" w:rsidR="006E66C9" w:rsidRPr="006E66C9" w:rsidRDefault="006E66C9" w:rsidP="006E66C9">
      <w:pPr>
        <w:pStyle w:val="SimpleNormal"/>
      </w:pPr>
      <w:r w:rsidRPr="006E66C9">
        <w:t>Bromley is one of the few London boroughs that have a lower proportion of fuel poverty households than the national average.</w:t>
      </w:r>
      <w:r w:rsidR="003F57B9">
        <w:t xml:space="preserve"> </w:t>
      </w:r>
      <w:r w:rsidRPr="006E66C9">
        <w:t xml:space="preserve">That said, we still have over 14,000 households living in fuel poverty. We are noticing </w:t>
      </w:r>
      <w:proofErr w:type="gramStart"/>
      <w:r w:rsidRPr="006E66C9">
        <w:t>more and more</w:t>
      </w:r>
      <w:proofErr w:type="gramEnd"/>
      <w:r w:rsidRPr="006E66C9">
        <w:t xml:space="preserve"> that our residents are unable to afford to put their heating on during the winter months, which is resulting in damp and </w:t>
      </w:r>
      <w:proofErr w:type="spellStart"/>
      <w:r w:rsidRPr="006E66C9">
        <w:t>mould</w:t>
      </w:r>
      <w:proofErr w:type="spellEnd"/>
      <w:r w:rsidRPr="006E66C9">
        <w:t xml:space="preserve"> to their property which will eventually take a toll on their health.</w:t>
      </w:r>
    </w:p>
    <w:p w14:paraId="307AAB18" w14:textId="77777777" w:rsidR="006E66C9" w:rsidRDefault="006E66C9">
      <w:pPr>
        <w:pStyle w:val="SimpleNormal"/>
      </w:pPr>
    </w:p>
    <w:p w14:paraId="381BC091" w14:textId="77777777" w:rsidR="00D3503E" w:rsidRDefault="008E0DFE">
      <w:pPr>
        <w:pStyle w:val="SimpleNormal"/>
      </w:pPr>
      <w:r>
        <w:t>Fuel Poor Households 2021 (Figure 1)</w:t>
      </w:r>
    </w:p>
    <w:p w14:paraId="1BB73CFD" w14:textId="77777777" w:rsidR="00D3503E" w:rsidRDefault="008E0DFE">
      <w:pPr>
        <w:pStyle w:val="SimpleNormal"/>
      </w:pPr>
      <w:r>
        <w:lastRenderedPageBreak/>
        <w:t>Source:</w:t>
      </w:r>
    </w:p>
    <w:p w14:paraId="5FAB863B" w14:textId="77777777" w:rsidR="00D3503E" w:rsidRDefault="008E0DFE">
      <w:pPr>
        <w:pStyle w:val="SimpleNormal"/>
      </w:pPr>
      <w:r>
        <w:t>Department of Energy Security and Net Zero Sub Regional Fuel Poverty England 2023 (2021 data)</w:t>
      </w:r>
    </w:p>
    <w:p w14:paraId="6155DAFC" w14:textId="32811E58" w:rsidR="001D76DA" w:rsidRDefault="00B63B9C">
      <w:pPr>
        <w:pStyle w:val="SimpleNormal"/>
      </w:pPr>
      <w:hyperlink r:id="rId9" w:history="1">
        <w:r w:rsidRPr="0079126B">
          <w:rPr>
            <w:rStyle w:val="Hyperlink"/>
          </w:rPr>
          <w:t>www.gov.uk/government/statistics/sub-regional-fuel-poverty-2023-2021-data/sub-regional-fuel-poverty-in-england-2023-2021-data</w:t>
        </w:r>
      </w:hyperlink>
      <w:r>
        <w:t xml:space="preserve"> </w:t>
      </w:r>
    </w:p>
    <w:p w14:paraId="2E4F806F" w14:textId="77777777" w:rsidR="008E2CCB" w:rsidRPr="008E2CCB" w:rsidRDefault="008E2CCB">
      <w:pPr>
        <w:pStyle w:val="SimpleNormal"/>
      </w:pPr>
    </w:p>
    <w:p w14:paraId="67FAA282" w14:textId="0ECCC95E" w:rsidR="00D3503E" w:rsidRPr="00B63B9C" w:rsidRDefault="00B63B9C">
      <w:pPr>
        <w:pStyle w:val="SimpleNormal"/>
        <w:rPr>
          <w:b/>
          <w:bCs/>
          <w:sz w:val="32"/>
          <w:szCs w:val="32"/>
        </w:rPr>
      </w:pPr>
      <w:r w:rsidRPr="00B63B9C">
        <w:rPr>
          <w:b/>
          <w:bCs/>
          <w:sz w:val="32"/>
          <w:szCs w:val="32"/>
        </w:rPr>
        <w:t xml:space="preserve">2.2 </w:t>
      </w:r>
      <w:r w:rsidR="008E0DFE" w:rsidRPr="00B63B9C">
        <w:rPr>
          <w:b/>
          <w:bCs/>
          <w:sz w:val="32"/>
          <w:szCs w:val="32"/>
        </w:rPr>
        <w:t>Better Care Fund</w:t>
      </w:r>
    </w:p>
    <w:p w14:paraId="1539409A" w14:textId="77777777" w:rsidR="00D3503E" w:rsidRPr="008E2CCB" w:rsidRDefault="008E0DFE">
      <w:pPr>
        <w:pStyle w:val="SimpleNormal"/>
        <w:rPr>
          <w:szCs w:val="24"/>
        </w:rPr>
      </w:pPr>
      <w:r>
        <w:t xml:space="preserve">In 2015 the Government introduced the Better Care Fund (BCF) to bring health and social care together in an integrated way. The fund is a combination of Government funding from the Department of Health (DoH) and Ministry of Housing, Communities and Local Government (MHCLG). It includes the grant </w:t>
      </w:r>
      <w:r w:rsidRPr="008E2CCB">
        <w:rPr>
          <w:szCs w:val="24"/>
        </w:rPr>
        <w:t>allocation for:</w:t>
      </w:r>
    </w:p>
    <w:p w14:paraId="73AEFEEC" w14:textId="77777777" w:rsidR="00F82E5E" w:rsidRPr="008E2CCB" w:rsidRDefault="008E0DFE" w:rsidP="00F82E5E">
      <w:pPr>
        <w:pStyle w:val="ListBullet"/>
        <w:rPr>
          <w:rFonts w:ascii="Arial" w:hAnsi="Arial" w:cs="Arial"/>
          <w:sz w:val="24"/>
          <w:szCs w:val="24"/>
        </w:rPr>
      </w:pPr>
      <w:r w:rsidRPr="008E2CCB">
        <w:rPr>
          <w:rFonts w:ascii="Arial" w:hAnsi="Arial" w:cs="Arial"/>
          <w:sz w:val="24"/>
          <w:szCs w:val="24"/>
        </w:rPr>
        <w:t xml:space="preserve">Disabled Facilities Grants (DFG). </w:t>
      </w:r>
    </w:p>
    <w:p w14:paraId="50701296" w14:textId="69C9898E" w:rsidR="00D3503E" w:rsidRPr="008E2CCB" w:rsidRDefault="008E0DFE" w:rsidP="00F82E5E">
      <w:pPr>
        <w:pStyle w:val="ListBullet"/>
        <w:rPr>
          <w:rFonts w:ascii="Arial" w:hAnsi="Arial" w:cs="Arial"/>
          <w:sz w:val="24"/>
          <w:szCs w:val="24"/>
        </w:rPr>
      </w:pPr>
      <w:r w:rsidRPr="008E2CCB">
        <w:rPr>
          <w:rFonts w:ascii="Arial" w:hAnsi="Arial" w:cs="Arial"/>
          <w:sz w:val="24"/>
          <w:szCs w:val="24"/>
        </w:rPr>
        <w:t>Minimum NHS contribution.</w:t>
      </w:r>
    </w:p>
    <w:p w14:paraId="328A33C7" w14:textId="77777777" w:rsidR="00F82E5E" w:rsidRPr="008E2CCB" w:rsidRDefault="008E0DFE" w:rsidP="00F82E5E">
      <w:pPr>
        <w:pStyle w:val="ListBullet"/>
        <w:rPr>
          <w:rFonts w:ascii="Arial" w:hAnsi="Arial" w:cs="Arial"/>
          <w:sz w:val="24"/>
          <w:szCs w:val="24"/>
        </w:rPr>
      </w:pPr>
      <w:r w:rsidRPr="008E2CCB">
        <w:rPr>
          <w:rFonts w:ascii="Arial" w:hAnsi="Arial" w:cs="Arial"/>
          <w:sz w:val="24"/>
          <w:szCs w:val="24"/>
        </w:rPr>
        <w:t xml:space="preserve">Improved Better Care Fund (iBCF). </w:t>
      </w:r>
    </w:p>
    <w:p w14:paraId="7685D8A2" w14:textId="1B76AAFC" w:rsidR="00D3503E" w:rsidRPr="008E2CCB" w:rsidRDefault="008E0DFE" w:rsidP="00F82E5E">
      <w:pPr>
        <w:pStyle w:val="ListBullet"/>
        <w:rPr>
          <w:rFonts w:ascii="Arial" w:hAnsi="Arial" w:cs="Arial"/>
          <w:sz w:val="24"/>
          <w:szCs w:val="24"/>
        </w:rPr>
      </w:pPr>
      <w:r w:rsidRPr="008E2CCB">
        <w:rPr>
          <w:rFonts w:ascii="Arial" w:hAnsi="Arial" w:cs="Arial"/>
          <w:sz w:val="24"/>
          <w:szCs w:val="24"/>
        </w:rPr>
        <w:t>Discharge funding.</w:t>
      </w:r>
    </w:p>
    <w:p w14:paraId="07D4BE62" w14:textId="77777777" w:rsidR="00D3503E" w:rsidRDefault="008E0DFE">
      <w:pPr>
        <w:pStyle w:val="SimpleNormal"/>
      </w:pPr>
      <w:r>
        <w:t>The Government’s Better Care Fund Policy Framework 2023 to 2025 lists the national conditions that the BCF must be used to address:</w:t>
      </w:r>
    </w:p>
    <w:p w14:paraId="07986F13" w14:textId="77777777" w:rsidR="00D3503E" w:rsidRPr="008E2CCB" w:rsidRDefault="008E0DFE" w:rsidP="001D76DA">
      <w:pPr>
        <w:pStyle w:val="ListBullet"/>
        <w:rPr>
          <w:rFonts w:ascii="Arial" w:hAnsi="Arial" w:cs="Arial"/>
          <w:sz w:val="24"/>
          <w:szCs w:val="24"/>
        </w:rPr>
      </w:pPr>
      <w:r w:rsidRPr="008E2CCB">
        <w:rPr>
          <w:rFonts w:ascii="Arial" w:hAnsi="Arial" w:cs="Arial"/>
          <w:sz w:val="24"/>
          <w:szCs w:val="24"/>
        </w:rPr>
        <w:t>A jointly agreed plan between local health and social care commissioners, signed off by the Health and Wellbeing Board (HWB).</w:t>
      </w:r>
    </w:p>
    <w:p w14:paraId="7DE9EB97" w14:textId="77777777" w:rsidR="00D3503E" w:rsidRPr="008E2CCB" w:rsidRDefault="008E0DFE" w:rsidP="001D76DA">
      <w:pPr>
        <w:pStyle w:val="ListBullet"/>
        <w:rPr>
          <w:rFonts w:ascii="Arial" w:hAnsi="Arial" w:cs="Arial"/>
          <w:sz w:val="24"/>
          <w:szCs w:val="24"/>
        </w:rPr>
      </w:pPr>
      <w:r w:rsidRPr="008E2CCB">
        <w:rPr>
          <w:rFonts w:ascii="Arial" w:hAnsi="Arial" w:cs="Arial"/>
          <w:sz w:val="24"/>
          <w:szCs w:val="24"/>
        </w:rPr>
        <w:t>Implementing BCF policy objective 1: enabling people to stay well, safe and independent at home for longer.</w:t>
      </w:r>
    </w:p>
    <w:p w14:paraId="11FFE8D5" w14:textId="77777777" w:rsidR="00D3503E" w:rsidRPr="008E2CCB" w:rsidRDefault="008E0DFE" w:rsidP="001D76DA">
      <w:pPr>
        <w:pStyle w:val="ListBullet"/>
        <w:rPr>
          <w:rFonts w:ascii="Arial" w:hAnsi="Arial" w:cs="Arial"/>
          <w:sz w:val="24"/>
          <w:szCs w:val="24"/>
        </w:rPr>
      </w:pPr>
      <w:r w:rsidRPr="008E2CCB">
        <w:rPr>
          <w:rFonts w:ascii="Arial" w:hAnsi="Arial" w:cs="Arial"/>
          <w:sz w:val="24"/>
          <w:szCs w:val="24"/>
        </w:rPr>
        <w:t>Implementing BCF policy objective 2: providing the right care, at the right place, at the right time.</w:t>
      </w:r>
    </w:p>
    <w:p w14:paraId="2193F94A" w14:textId="77777777" w:rsidR="00D3503E" w:rsidRPr="008E2CCB" w:rsidRDefault="008E0DFE" w:rsidP="001D76DA">
      <w:pPr>
        <w:pStyle w:val="ListBullet"/>
        <w:rPr>
          <w:rFonts w:ascii="Arial" w:hAnsi="Arial" w:cs="Arial"/>
          <w:sz w:val="24"/>
          <w:szCs w:val="24"/>
        </w:rPr>
      </w:pPr>
      <w:r w:rsidRPr="008E2CCB">
        <w:rPr>
          <w:rFonts w:ascii="Arial" w:hAnsi="Arial" w:cs="Arial"/>
          <w:sz w:val="24"/>
          <w:szCs w:val="24"/>
        </w:rPr>
        <w:t>Maintaining the NHS’s contribution to adult social care (in line with the uplift to the NHS minimum contribution to the BCF), and investment in NHS commissioned out of hospital services.</w:t>
      </w:r>
    </w:p>
    <w:p w14:paraId="44CF516B" w14:textId="77777777" w:rsidR="00D3503E" w:rsidRDefault="008E0DFE">
      <w:pPr>
        <w:pStyle w:val="SimpleNormal"/>
      </w:pPr>
      <w:r>
        <w:t>In this document, consideration has been given to the Bromley Better Care Fund Plan 2022 to 2023 which has been discussed with representatives from this Board. This is an ongoing discussion and will be presented to the Bromley Health and Wellbeing Board to ensure a consistent approach across health care, housing and wider public services in Bromley.</w:t>
      </w:r>
    </w:p>
    <w:p w14:paraId="2AF59649" w14:textId="3462B0C3" w:rsidR="00A204DA" w:rsidRDefault="008E0DFE" w:rsidP="007E7AB4">
      <w:pPr>
        <w:pStyle w:val="SimpleNormal"/>
      </w:pPr>
      <w:r>
        <w:lastRenderedPageBreak/>
        <w:t>The Bromley Better Care Fund Plan fully supports the introduction of a Housing Assistance Policy (HAP), as this enables the borough to take advantage of the Regulatory Reform (Housing Assistance) (England and Wales) Order 2002 to use a proportion of DFG funding for discretionary purposes, in line with our policies and the Government’s Disabled Facilities Grant (DFG) delivery as expressed in the Guidance for local authorities in England.</w:t>
      </w:r>
    </w:p>
    <w:p w14:paraId="4041E7C2" w14:textId="4679EEA1" w:rsidR="00D3503E" w:rsidRDefault="007E7AB4">
      <w:pPr>
        <w:pStyle w:val="SimpleHeading1"/>
      </w:pPr>
      <w:r>
        <w:t xml:space="preserve">Section 3: </w:t>
      </w:r>
      <w:r w:rsidR="008E0DFE">
        <w:t>Objectives and priorities</w:t>
      </w:r>
    </w:p>
    <w:p w14:paraId="3B64D944" w14:textId="77777777" w:rsidR="00D3503E" w:rsidRDefault="008E0DFE">
      <w:pPr>
        <w:pStyle w:val="SimpleNormal"/>
      </w:pPr>
      <w:r>
        <w:t xml:space="preserve">In Bromley, </w:t>
      </w:r>
      <w:proofErr w:type="gramStart"/>
      <w:r>
        <w:t>the BCF</w:t>
      </w:r>
      <w:proofErr w:type="gramEnd"/>
      <w:r>
        <w:t xml:space="preserve"> priorities aim to achieve the following outcomes:</w:t>
      </w:r>
    </w:p>
    <w:p w14:paraId="040CBD9B" w14:textId="6EBFE913" w:rsidR="001F73CE" w:rsidRDefault="001F73CE" w:rsidP="00EA1F9D">
      <w:pPr>
        <w:pStyle w:val="SimpleNormal"/>
        <w:numPr>
          <w:ilvl w:val="0"/>
          <w:numId w:val="10"/>
        </w:numPr>
      </w:pPr>
      <w:r>
        <w:t>Increasing System Capacity</w:t>
      </w:r>
    </w:p>
    <w:p w14:paraId="40E48FC9" w14:textId="192173AE" w:rsidR="001F73CE" w:rsidRDefault="001F73CE" w:rsidP="00EA1F9D">
      <w:pPr>
        <w:pStyle w:val="SimpleNormal"/>
        <w:numPr>
          <w:ilvl w:val="0"/>
          <w:numId w:val="10"/>
        </w:numPr>
      </w:pPr>
      <w:r>
        <w:t>Meeting seasonal deman</w:t>
      </w:r>
      <w:r w:rsidR="007F3819">
        <w:t>ds</w:t>
      </w:r>
    </w:p>
    <w:p w14:paraId="73E82950" w14:textId="166D731E" w:rsidR="007F3819" w:rsidRDefault="007F3819" w:rsidP="00EA1F9D">
      <w:pPr>
        <w:pStyle w:val="SimpleNormal"/>
        <w:numPr>
          <w:ilvl w:val="0"/>
          <w:numId w:val="10"/>
        </w:numPr>
      </w:pPr>
      <w:r>
        <w:t>Information sharing and escalation</w:t>
      </w:r>
    </w:p>
    <w:p w14:paraId="26EFCCBD" w14:textId="77777777" w:rsidR="00D3503E" w:rsidRDefault="008E0DFE">
      <w:pPr>
        <w:pStyle w:val="SimpleNormal"/>
      </w:pPr>
      <w:r>
        <w:t>To meet these priorities and objectives, raised by our partners, colleagues and residents, this Policy aims to focus on the following areas:</w:t>
      </w:r>
    </w:p>
    <w:p w14:paraId="588E29A1" w14:textId="77777777" w:rsidR="00D3503E" w:rsidRDefault="008E0DFE" w:rsidP="00EA1F9D">
      <w:pPr>
        <w:pStyle w:val="SimpleNormal"/>
        <w:numPr>
          <w:ilvl w:val="0"/>
          <w:numId w:val="11"/>
        </w:numPr>
      </w:pPr>
      <w:r>
        <w:t>Improve the living conditions, health, home safety and security for owner occupiers and private sector tenants.</w:t>
      </w:r>
    </w:p>
    <w:p w14:paraId="60DFDD74" w14:textId="77777777" w:rsidR="00D3503E" w:rsidRDefault="008E0DFE" w:rsidP="00EA1F9D">
      <w:pPr>
        <w:pStyle w:val="SimpleNormal"/>
        <w:numPr>
          <w:ilvl w:val="0"/>
          <w:numId w:val="11"/>
        </w:numPr>
      </w:pPr>
      <w:r>
        <w:t>Assist people to age well, live independently and make choices, by adapting their homes, or relocating to homes that are more suitable.</w:t>
      </w:r>
    </w:p>
    <w:p w14:paraId="073F8E6D" w14:textId="77777777" w:rsidR="00D3503E" w:rsidRDefault="008E0DFE" w:rsidP="00EA1F9D">
      <w:pPr>
        <w:pStyle w:val="SimpleNormal"/>
        <w:numPr>
          <w:ilvl w:val="0"/>
          <w:numId w:val="11"/>
        </w:numPr>
      </w:pPr>
      <w:r>
        <w:t xml:space="preserve">Improve </w:t>
      </w:r>
      <w:proofErr w:type="gramStart"/>
      <w:r>
        <w:t>the energy</w:t>
      </w:r>
      <w:proofErr w:type="gramEnd"/>
      <w:r>
        <w:t xml:space="preserve"> efficiency of private sector dwellings and reduce fuel poverty.</w:t>
      </w:r>
    </w:p>
    <w:p w14:paraId="2C479290" w14:textId="77777777" w:rsidR="00D3503E" w:rsidRDefault="008E0DFE" w:rsidP="00EA1F9D">
      <w:pPr>
        <w:pStyle w:val="SimpleNormal"/>
        <w:numPr>
          <w:ilvl w:val="0"/>
          <w:numId w:val="11"/>
        </w:numPr>
      </w:pPr>
      <w:r>
        <w:t>Increase the supply of accommodation in the borough by reducing the number of empty properties.</w:t>
      </w:r>
    </w:p>
    <w:p w14:paraId="50CE632C" w14:textId="77777777" w:rsidR="00D3503E" w:rsidRDefault="008E0DFE" w:rsidP="00EA1F9D">
      <w:pPr>
        <w:pStyle w:val="SimpleNormal"/>
        <w:numPr>
          <w:ilvl w:val="0"/>
          <w:numId w:val="11"/>
        </w:numPr>
      </w:pPr>
      <w:r>
        <w:t xml:space="preserve">Target support to assist people with modifications to their homes to enable them to remain </w:t>
      </w:r>
      <w:proofErr w:type="gramStart"/>
      <w:r>
        <w:t>safely</w:t>
      </w:r>
      <w:proofErr w:type="gramEnd"/>
      <w:r>
        <w:t>.</w:t>
      </w:r>
    </w:p>
    <w:p w14:paraId="18BF660E" w14:textId="77777777" w:rsidR="00D3503E" w:rsidRDefault="008E0DFE" w:rsidP="00EA1F9D">
      <w:pPr>
        <w:pStyle w:val="SimpleNormal"/>
        <w:numPr>
          <w:ilvl w:val="0"/>
          <w:numId w:val="11"/>
        </w:numPr>
      </w:pPr>
      <w:r>
        <w:t>Work with Housing Associations to ensure social housing remains in the social sector and adapted to cater for the disabled person’s needs.</w:t>
      </w:r>
    </w:p>
    <w:p w14:paraId="78C15396" w14:textId="3F15E8A8" w:rsidR="00D3503E" w:rsidRDefault="008E0DFE">
      <w:pPr>
        <w:pStyle w:val="SimpleNormal"/>
      </w:pPr>
      <w:r>
        <w:t xml:space="preserve">The discretionary budget allocated to the policy is a total of £3 million </w:t>
      </w:r>
      <w:proofErr w:type="gramStart"/>
      <w:r>
        <w:t>until</w:t>
      </w:r>
      <w:proofErr w:type="gramEnd"/>
      <w:r>
        <w:t xml:space="preserve"> March</w:t>
      </w:r>
      <w:r w:rsidR="007E7AB4">
        <w:t xml:space="preserve"> </w:t>
      </w:r>
      <w:r>
        <w:t>2027 (£1 million per year). Other funding may be allocated from the Council or other sources during the life of this policy.</w:t>
      </w:r>
    </w:p>
    <w:p w14:paraId="2BB08839" w14:textId="77777777" w:rsidR="00D3503E" w:rsidRDefault="008E0DFE">
      <w:pPr>
        <w:pStyle w:val="SimpleNormal"/>
      </w:pPr>
      <w:r>
        <w:t>Separate funding for DFG is provided by central Government. The budget for</w:t>
      </w:r>
    </w:p>
    <w:p w14:paraId="2E66BE50" w14:textId="77777777" w:rsidR="00D3503E" w:rsidRDefault="008E0DFE">
      <w:pPr>
        <w:pStyle w:val="SimpleNormal"/>
      </w:pPr>
      <w:r>
        <w:t>2023/24 was £2,442,564. The 2024/25 budget from the Government is £2,664k.</w:t>
      </w:r>
    </w:p>
    <w:p w14:paraId="369FC11B" w14:textId="1C39F74B" w:rsidR="00D3503E" w:rsidRDefault="007E7AB4" w:rsidP="007E7AB4">
      <w:pPr>
        <w:pStyle w:val="SimpleHeading1"/>
        <w:jc w:val="center"/>
      </w:pPr>
      <w:r>
        <w:lastRenderedPageBreak/>
        <w:t xml:space="preserve">Section 4: </w:t>
      </w:r>
      <w:r w:rsidR="008E0DFE">
        <w:t>Grant options</w:t>
      </w:r>
    </w:p>
    <w:p w14:paraId="29BFEB92" w14:textId="77777777" w:rsidR="00D3503E" w:rsidRDefault="008E0DFE">
      <w:pPr>
        <w:pStyle w:val="SimpleNormal"/>
      </w:pPr>
      <w:r>
        <w:t>This section provides details on the different grants available:</w:t>
      </w:r>
    </w:p>
    <w:p w14:paraId="16B23EF2" w14:textId="5EA5726D" w:rsidR="008B5D62" w:rsidRPr="00831F05" w:rsidRDefault="008B5D62">
      <w:pPr>
        <w:pStyle w:val="SimpleNormal"/>
        <w:rPr>
          <w:b/>
          <w:bCs/>
        </w:rPr>
      </w:pPr>
      <w:r w:rsidRPr="00831F05">
        <w:rPr>
          <w:b/>
          <w:bCs/>
        </w:rPr>
        <w:t>Mandatory Grants</w:t>
      </w:r>
    </w:p>
    <w:p w14:paraId="42BD13CF" w14:textId="77777777" w:rsidR="00D3503E" w:rsidRDefault="008E0DFE" w:rsidP="00EA1F9D">
      <w:pPr>
        <w:pStyle w:val="SimpleNormal"/>
        <w:numPr>
          <w:ilvl w:val="0"/>
          <w:numId w:val="12"/>
        </w:numPr>
      </w:pPr>
      <w:r>
        <w:t>Mandatory Disabled Facilities Grant (MDFG) - page 14</w:t>
      </w:r>
    </w:p>
    <w:p w14:paraId="6AADC8E2" w14:textId="77777777" w:rsidR="00D3503E" w:rsidRDefault="008E0DFE" w:rsidP="00EA1F9D">
      <w:pPr>
        <w:pStyle w:val="SimpleNormal"/>
        <w:numPr>
          <w:ilvl w:val="0"/>
          <w:numId w:val="12"/>
        </w:numPr>
      </w:pPr>
      <w:r>
        <w:t>Applicants Preferred Scheme - page 18</w:t>
      </w:r>
    </w:p>
    <w:p w14:paraId="28007A64" w14:textId="77777777" w:rsidR="00D3503E" w:rsidRDefault="008E0DFE" w:rsidP="00EA1F9D">
      <w:pPr>
        <w:pStyle w:val="SimpleNormal"/>
        <w:numPr>
          <w:ilvl w:val="0"/>
          <w:numId w:val="12"/>
        </w:numPr>
      </w:pPr>
      <w:r>
        <w:t>Minor Works Grant - page 22</w:t>
      </w:r>
    </w:p>
    <w:p w14:paraId="35642492" w14:textId="77777777" w:rsidR="00D3503E" w:rsidRDefault="008E0DFE" w:rsidP="00EA1F9D">
      <w:pPr>
        <w:pStyle w:val="SimpleNormal"/>
        <w:numPr>
          <w:ilvl w:val="0"/>
          <w:numId w:val="12"/>
        </w:numPr>
      </w:pPr>
      <w:r>
        <w:t>Small Works Grant - page 22</w:t>
      </w:r>
    </w:p>
    <w:p w14:paraId="3B7233B8" w14:textId="5F45B3B1" w:rsidR="00831F05" w:rsidRPr="00831F05" w:rsidRDefault="00831F05">
      <w:pPr>
        <w:pStyle w:val="SimpleNormal"/>
        <w:rPr>
          <w:b/>
          <w:bCs/>
        </w:rPr>
      </w:pPr>
      <w:r w:rsidRPr="00831F05">
        <w:rPr>
          <w:b/>
          <w:bCs/>
        </w:rPr>
        <w:t>Discretionary Grants and Loans</w:t>
      </w:r>
    </w:p>
    <w:p w14:paraId="2D783D3F" w14:textId="77777777" w:rsidR="0004259C" w:rsidRDefault="008E0DFE" w:rsidP="00EA1F9D">
      <w:pPr>
        <w:pStyle w:val="SimpleNormal"/>
        <w:numPr>
          <w:ilvl w:val="0"/>
          <w:numId w:val="12"/>
        </w:numPr>
      </w:pPr>
      <w:r>
        <w:t xml:space="preserve">Regeneration and Addition of Adapted Properties in Bromley - page 23 </w:t>
      </w:r>
    </w:p>
    <w:p w14:paraId="5DDBD180" w14:textId="0B4692BE" w:rsidR="00D3503E" w:rsidRDefault="008E0DFE" w:rsidP="00EA1F9D">
      <w:pPr>
        <w:pStyle w:val="SimpleNormal"/>
        <w:numPr>
          <w:ilvl w:val="0"/>
          <w:numId w:val="12"/>
        </w:numPr>
      </w:pPr>
      <w:r>
        <w:t>Topping up a MDFG - page 23</w:t>
      </w:r>
    </w:p>
    <w:p w14:paraId="37B51189" w14:textId="77777777" w:rsidR="0004259C" w:rsidRDefault="008E0DFE" w:rsidP="00EA1F9D">
      <w:pPr>
        <w:pStyle w:val="SimpleNormal"/>
        <w:numPr>
          <w:ilvl w:val="0"/>
          <w:numId w:val="12"/>
        </w:numPr>
      </w:pPr>
      <w:r>
        <w:t xml:space="preserve">Safer Home Grant - page 24 </w:t>
      </w:r>
    </w:p>
    <w:p w14:paraId="01F4E448" w14:textId="77777777" w:rsidR="0004259C" w:rsidRDefault="008E0DFE" w:rsidP="00EA1F9D">
      <w:pPr>
        <w:pStyle w:val="SimpleNormal"/>
        <w:numPr>
          <w:ilvl w:val="0"/>
          <w:numId w:val="12"/>
        </w:numPr>
      </w:pPr>
      <w:r>
        <w:t xml:space="preserve">Independence at Home Grant - page 26 </w:t>
      </w:r>
    </w:p>
    <w:p w14:paraId="5500FAE2" w14:textId="386E7E6D" w:rsidR="00D3503E" w:rsidRDefault="008E0DFE" w:rsidP="00EA1F9D">
      <w:pPr>
        <w:pStyle w:val="SimpleNormal"/>
        <w:numPr>
          <w:ilvl w:val="0"/>
          <w:numId w:val="12"/>
        </w:numPr>
      </w:pPr>
      <w:r>
        <w:t>Relocation Grant - page 27</w:t>
      </w:r>
    </w:p>
    <w:p w14:paraId="21A592B6" w14:textId="77777777" w:rsidR="00D3503E" w:rsidRDefault="008E0DFE" w:rsidP="00EA1F9D">
      <w:pPr>
        <w:pStyle w:val="SimpleNormal"/>
        <w:numPr>
          <w:ilvl w:val="0"/>
          <w:numId w:val="12"/>
        </w:numPr>
      </w:pPr>
      <w:r>
        <w:t>Essential Major Works Loan - page 29</w:t>
      </w:r>
    </w:p>
    <w:p w14:paraId="6D897038" w14:textId="2BF8B288" w:rsidR="003879D8" w:rsidRPr="003879D8" w:rsidRDefault="003879D8">
      <w:pPr>
        <w:pStyle w:val="SimpleNormal"/>
        <w:rPr>
          <w:b/>
          <w:bCs/>
        </w:rPr>
      </w:pPr>
      <w:r w:rsidRPr="003879D8">
        <w:rPr>
          <w:b/>
          <w:bCs/>
        </w:rPr>
        <w:t>Landlord Grants</w:t>
      </w:r>
    </w:p>
    <w:p w14:paraId="230DD8C7" w14:textId="77777777" w:rsidR="00246429" w:rsidRDefault="008E0DFE" w:rsidP="00EA1F9D">
      <w:pPr>
        <w:pStyle w:val="SimpleNormal"/>
        <w:numPr>
          <w:ilvl w:val="0"/>
          <w:numId w:val="12"/>
        </w:numPr>
      </w:pPr>
      <w:r>
        <w:t xml:space="preserve">Empty Property Grant - page 31 </w:t>
      </w:r>
    </w:p>
    <w:p w14:paraId="67FA0517" w14:textId="0BF076E5" w:rsidR="00D3503E" w:rsidRDefault="008E0DFE" w:rsidP="00EA1F9D">
      <w:pPr>
        <w:pStyle w:val="SimpleNormal"/>
        <w:numPr>
          <w:ilvl w:val="0"/>
          <w:numId w:val="12"/>
        </w:numPr>
      </w:pPr>
      <w:r>
        <w:t>Landlords Security Grant - page 33</w:t>
      </w:r>
    </w:p>
    <w:p w14:paraId="7DA22D4D" w14:textId="77777777" w:rsidR="00D3503E" w:rsidRDefault="008E0DFE" w:rsidP="00EA1F9D">
      <w:pPr>
        <w:pStyle w:val="SimpleNormal"/>
        <w:numPr>
          <w:ilvl w:val="0"/>
          <w:numId w:val="12"/>
        </w:numPr>
      </w:pPr>
      <w:r>
        <w:t>Minimum Energy Efficiency Standards Support Grant - page 34</w:t>
      </w:r>
    </w:p>
    <w:p w14:paraId="152DA3F8" w14:textId="5394F323" w:rsidR="00246429" w:rsidRPr="00D87D7F" w:rsidRDefault="00D87D7F">
      <w:pPr>
        <w:pStyle w:val="SimpleHeading1"/>
        <w:rPr>
          <w:sz w:val="24"/>
          <w:szCs w:val="24"/>
        </w:rPr>
      </w:pPr>
      <w:r w:rsidRPr="00D87D7F">
        <w:rPr>
          <w:sz w:val="24"/>
          <w:szCs w:val="24"/>
        </w:rPr>
        <w:t xml:space="preserve">4.1 </w:t>
      </w:r>
      <w:r w:rsidR="008E0DFE" w:rsidRPr="00D87D7F">
        <w:rPr>
          <w:sz w:val="24"/>
          <w:szCs w:val="24"/>
        </w:rPr>
        <w:t>Mandatory grants</w:t>
      </w:r>
    </w:p>
    <w:p w14:paraId="197B3FF7" w14:textId="3D55CEC3" w:rsidR="0046173B" w:rsidRPr="000C7038" w:rsidRDefault="0046173B">
      <w:pPr>
        <w:pStyle w:val="SimpleHeading1"/>
        <w:rPr>
          <w:sz w:val="24"/>
          <w:szCs w:val="24"/>
        </w:rPr>
      </w:pPr>
      <w:r w:rsidRPr="0046173B">
        <w:rPr>
          <w:sz w:val="24"/>
          <w:szCs w:val="24"/>
        </w:rPr>
        <w:t>Mandatory Disabled Facilities Grant (MDFG)</w:t>
      </w:r>
    </w:p>
    <w:p w14:paraId="091C51B4" w14:textId="77777777" w:rsidR="00D3503E" w:rsidRDefault="008E0DFE">
      <w:pPr>
        <w:pStyle w:val="SimpleNormal"/>
      </w:pPr>
      <w:r>
        <w:t>The delivery of a DFG programme is a statutory function of the local housing authority. The delivery of this function is governed by the Housing Grants, Construction and Regeneration Act 1996.</w:t>
      </w:r>
    </w:p>
    <w:p w14:paraId="1E77190B" w14:textId="77777777" w:rsidR="00D3503E" w:rsidRDefault="008E0DFE">
      <w:pPr>
        <w:pStyle w:val="SimpleNormal"/>
      </w:pPr>
      <w:r>
        <w:t xml:space="preserve">The DFG is a mandatory ‘means-tested’ grant to help meet the cost of adapting a property (this can include either mobile homes or houseboats) in which a disabled adult or child lives. Owner occupiers and private tenants, including Housing Association tenants, may apply for the grant for a disabled person in </w:t>
      </w:r>
      <w:r>
        <w:lastRenderedPageBreak/>
        <w:t>their household. A landlord may apply for the grant for an adaptation for their tenant.</w:t>
      </w:r>
    </w:p>
    <w:p w14:paraId="5A088CBE" w14:textId="77777777" w:rsidR="00D3503E" w:rsidRDefault="008E0DFE">
      <w:pPr>
        <w:pStyle w:val="SimpleNormal"/>
      </w:pPr>
      <w:r>
        <w:t>The adaptations must meet the specific needs of the disabled person.</w:t>
      </w:r>
    </w:p>
    <w:p w14:paraId="150C3562" w14:textId="77777777" w:rsidR="00D3503E" w:rsidRDefault="008E0DFE">
      <w:pPr>
        <w:pStyle w:val="SimpleNormal"/>
      </w:pPr>
      <w:r>
        <w:t>To qualify for this grant, the Council’s Occupational Therapist or other trusted assessor will recommend an adaptation or adaptations as necessary and</w:t>
      </w:r>
    </w:p>
    <w:p w14:paraId="1068BAB5" w14:textId="77777777" w:rsidR="00D3503E" w:rsidRDefault="008E0DFE">
      <w:pPr>
        <w:pStyle w:val="SimpleNormal"/>
      </w:pPr>
      <w:r>
        <w:t>appropriate, following an assessment based on the need for adaptations in relation to the person’s disability.</w:t>
      </w:r>
    </w:p>
    <w:p w14:paraId="1CCF7DE2" w14:textId="77777777" w:rsidR="00D3503E" w:rsidRDefault="008E0DFE">
      <w:pPr>
        <w:pStyle w:val="SimpleNormal"/>
      </w:pPr>
      <w:r>
        <w:t>The proposed adaptations must be reasonable and practicable in relation to the property and are assessed by the grant surveyor.</w:t>
      </w:r>
    </w:p>
    <w:p w14:paraId="5F1D0F8E" w14:textId="77777777" w:rsidR="00D3503E" w:rsidRDefault="008E0DFE">
      <w:pPr>
        <w:pStyle w:val="SimpleNormal"/>
        <w:rPr>
          <w:b/>
          <w:bCs/>
        </w:rPr>
      </w:pPr>
      <w:r w:rsidRPr="00EA1FE5">
        <w:rPr>
          <w:b/>
          <w:bCs/>
        </w:rPr>
        <w:t>Amount available</w:t>
      </w:r>
    </w:p>
    <w:p w14:paraId="098EB572" w14:textId="2C16EC87" w:rsidR="0019257E" w:rsidRPr="00EA1FE5" w:rsidRDefault="0019257E">
      <w:pPr>
        <w:pStyle w:val="SimpleNormal"/>
        <w:rPr>
          <w:b/>
          <w:bCs/>
        </w:rPr>
      </w:pPr>
      <w:r w:rsidRPr="0019257E">
        <w:rPr>
          <w:b/>
          <w:bCs/>
        </w:rPr>
        <w:t>The maximum grant payable under a DFG is £30,000.</w:t>
      </w:r>
    </w:p>
    <w:p w14:paraId="5E046076" w14:textId="43E8CC11" w:rsidR="00D3503E" w:rsidRDefault="008E0DFE">
      <w:pPr>
        <w:pStyle w:val="SimpleNormal"/>
      </w:pPr>
      <w:r>
        <w:t xml:space="preserve">A discretionary grant may be available on top of this depending on the scope of </w:t>
      </w:r>
      <w:proofErr w:type="gramStart"/>
      <w:r>
        <w:t>works</w:t>
      </w:r>
      <w:proofErr w:type="gramEnd"/>
      <w:r>
        <w:t>, usually up to a maximum of £30,000 depending on the circumstances of the case. Please refer to the Discretionary Disabled Facilities Grant section (page 22)</w:t>
      </w:r>
      <w:r w:rsidR="00DB4160">
        <w:t xml:space="preserve"> </w:t>
      </w:r>
      <w:r>
        <w:t>for further information.</w:t>
      </w:r>
    </w:p>
    <w:p w14:paraId="68F57957" w14:textId="77777777" w:rsidR="00D3503E" w:rsidRPr="007C0F92" w:rsidRDefault="008E0DFE">
      <w:pPr>
        <w:pStyle w:val="SimpleNormal"/>
        <w:rPr>
          <w:b/>
          <w:bCs/>
        </w:rPr>
      </w:pPr>
      <w:r w:rsidRPr="007C0F92">
        <w:rPr>
          <w:b/>
          <w:bCs/>
        </w:rPr>
        <w:t>When DFG cannot be used</w:t>
      </w:r>
    </w:p>
    <w:p w14:paraId="2C3CDCB8" w14:textId="77777777" w:rsidR="00D3503E" w:rsidRDefault="008E0DFE">
      <w:pPr>
        <w:pStyle w:val="SimpleNormal"/>
      </w:pPr>
      <w:r>
        <w:t>A DFG is not available:</w:t>
      </w:r>
    </w:p>
    <w:p w14:paraId="35EC37B7" w14:textId="77777777" w:rsidR="00D3503E" w:rsidRDefault="008E0DFE" w:rsidP="00EA1F9D">
      <w:pPr>
        <w:pStyle w:val="SimpleNormal"/>
        <w:numPr>
          <w:ilvl w:val="0"/>
          <w:numId w:val="13"/>
        </w:numPr>
      </w:pPr>
      <w:r>
        <w:t>For Council tenants as this funding is normally included in the Housing Revenue Account (HRA).</w:t>
      </w:r>
    </w:p>
    <w:p w14:paraId="42223C26" w14:textId="77777777" w:rsidR="00D3503E" w:rsidRDefault="008E0DFE" w:rsidP="00EA1F9D">
      <w:pPr>
        <w:pStyle w:val="SimpleNormal"/>
        <w:numPr>
          <w:ilvl w:val="0"/>
          <w:numId w:val="13"/>
        </w:numPr>
      </w:pPr>
      <w:r>
        <w:t>If the total cost of the work or equipment is less than £1,000.</w:t>
      </w:r>
    </w:p>
    <w:p w14:paraId="366A6163" w14:textId="77777777" w:rsidR="00D3503E" w:rsidRDefault="008E0DFE" w:rsidP="00EA1F9D">
      <w:pPr>
        <w:pStyle w:val="SimpleNormal"/>
        <w:numPr>
          <w:ilvl w:val="0"/>
          <w:numId w:val="13"/>
        </w:numPr>
      </w:pPr>
      <w:r>
        <w:t>When works are more than, or differ from, those recommended by the Council’s Occupational Therapist or trusted assessor.</w:t>
      </w:r>
    </w:p>
    <w:p w14:paraId="2A26D5CD" w14:textId="77777777" w:rsidR="00D3503E" w:rsidRPr="00E80097" w:rsidRDefault="008E0DFE">
      <w:pPr>
        <w:pStyle w:val="SimpleNormal"/>
        <w:rPr>
          <w:b/>
          <w:bCs/>
        </w:rPr>
      </w:pPr>
      <w:r w:rsidRPr="00E80097">
        <w:rPr>
          <w:b/>
          <w:bCs/>
        </w:rPr>
        <w:t>Financial circumstances</w:t>
      </w:r>
    </w:p>
    <w:p w14:paraId="2079942F" w14:textId="4048C0FD" w:rsidR="00D3503E" w:rsidRDefault="008E0DFE">
      <w:pPr>
        <w:pStyle w:val="SimpleNormal"/>
      </w:pPr>
      <w:r>
        <w:t>The amount of the grant will depend on the financial circumstances of the disabled person for whom the adaptation is being carried out and that person's husband,</w:t>
      </w:r>
      <w:r w:rsidR="00E80097">
        <w:t xml:space="preserve"> </w:t>
      </w:r>
      <w:r>
        <w:t>wife or partner.</w:t>
      </w:r>
    </w:p>
    <w:p w14:paraId="73369D5F" w14:textId="77777777" w:rsidR="00D3503E" w:rsidRDefault="008E0DFE">
      <w:pPr>
        <w:pStyle w:val="SimpleNormal"/>
      </w:pPr>
      <w:r>
        <w:t>If the adaptation is for a child, the financial circumstances of the parents will not be considered.</w:t>
      </w:r>
    </w:p>
    <w:p w14:paraId="11403E99" w14:textId="77777777" w:rsidR="00D3503E" w:rsidRDefault="008E0DFE">
      <w:pPr>
        <w:pStyle w:val="SimpleNormal"/>
      </w:pPr>
      <w:r>
        <w:t>Detailed advice and an initial check of financial circumstances will be offered to</w:t>
      </w:r>
    </w:p>
    <w:p w14:paraId="68AE3B70" w14:textId="77777777" w:rsidR="00D3503E" w:rsidRDefault="008E0DFE">
      <w:pPr>
        <w:pStyle w:val="SimpleNormal"/>
      </w:pPr>
      <w:r>
        <w:lastRenderedPageBreak/>
        <w:t>provide a guide as to how much the applicant may need to contribute towards the costs of the works. This is known as the "preliminary test of resources".</w:t>
      </w:r>
    </w:p>
    <w:p w14:paraId="7F2B18F1" w14:textId="77777777" w:rsidR="00D3503E" w:rsidRDefault="008E0DFE">
      <w:pPr>
        <w:pStyle w:val="SimpleNormal"/>
      </w:pPr>
      <w:r w:rsidRPr="00D448E9">
        <w:rPr>
          <w:b/>
          <w:bCs/>
        </w:rPr>
        <w:t>Note:</w:t>
      </w:r>
      <w:r>
        <w:t xml:space="preserve"> All requested financial information must be given, a failure to do so will give a false contribution level which could change later during the process.</w:t>
      </w:r>
    </w:p>
    <w:p w14:paraId="3368CCEA" w14:textId="77777777" w:rsidR="00D3503E" w:rsidRDefault="008E0DFE">
      <w:pPr>
        <w:pStyle w:val="SimpleNormal"/>
      </w:pPr>
      <w:r>
        <w:t>Fraudulent applications could result in a referral to our legal team for further action.</w:t>
      </w:r>
    </w:p>
    <w:p w14:paraId="5689EE1F" w14:textId="77777777" w:rsidR="00D3503E" w:rsidRDefault="008E0DFE">
      <w:pPr>
        <w:pStyle w:val="SimpleNormal"/>
      </w:pPr>
      <w:r>
        <w:t>Applicants on a ‘passporting’ (means-tested) benefit or applications for disabled children will continue to be funded by MDFG.</w:t>
      </w:r>
    </w:p>
    <w:p w14:paraId="0480EF2F" w14:textId="77777777" w:rsidR="00D3503E" w:rsidRPr="009973F2" w:rsidRDefault="008E0DFE">
      <w:pPr>
        <w:pStyle w:val="SimpleNormal"/>
        <w:rPr>
          <w:b/>
          <w:bCs/>
        </w:rPr>
      </w:pPr>
      <w:r w:rsidRPr="009973F2">
        <w:rPr>
          <w:b/>
          <w:bCs/>
        </w:rPr>
        <w:t>Applications from the British Armed Forces</w:t>
      </w:r>
    </w:p>
    <w:p w14:paraId="6164A255" w14:textId="77777777" w:rsidR="00D3503E" w:rsidRDefault="008E0DFE">
      <w:pPr>
        <w:pStyle w:val="SimpleNormal"/>
      </w:pPr>
      <w:r>
        <w:t>Where an applicant for DFG is a current or past member of the British Armed Forces, the MDFG criteria will be applicable; however, for the purpose of the means test, any Armed Forces compensation or pension payments will not be taken into consideration as part of the means test.</w:t>
      </w:r>
    </w:p>
    <w:p w14:paraId="6CB482EC" w14:textId="77777777" w:rsidR="00D3503E" w:rsidRDefault="008E0DFE">
      <w:pPr>
        <w:pStyle w:val="SimpleNormal"/>
        <w:rPr>
          <w:b/>
          <w:bCs/>
        </w:rPr>
      </w:pPr>
      <w:r w:rsidRPr="009973F2">
        <w:rPr>
          <w:b/>
          <w:bCs/>
        </w:rPr>
        <w:t>Conditions for awarding a grant</w:t>
      </w:r>
    </w:p>
    <w:p w14:paraId="7C11F155" w14:textId="516A21E4" w:rsidR="00665C63" w:rsidRPr="00665C63" w:rsidRDefault="00665C63" w:rsidP="00EA1F9D">
      <w:pPr>
        <w:pStyle w:val="ListParagraph"/>
        <w:widowControl w:val="0"/>
        <w:numPr>
          <w:ilvl w:val="0"/>
          <w:numId w:val="14"/>
        </w:numPr>
        <w:tabs>
          <w:tab w:val="left" w:pos="679"/>
        </w:tabs>
        <w:autoSpaceDE w:val="0"/>
        <w:autoSpaceDN w:val="0"/>
        <w:spacing w:before="214" w:after="0"/>
        <w:ind w:right="689"/>
        <w:rPr>
          <w:rFonts w:ascii="Roboto" w:eastAsia="Roboto" w:hAnsi="Roboto" w:cs="Roboto"/>
          <w:sz w:val="24"/>
        </w:rPr>
      </w:pPr>
      <w:r w:rsidRPr="00665C63">
        <w:rPr>
          <w:rFonts w:ascii="Roboto" w:eastAsia="Roboto" w:hAnsi="Roboto" w:cs="Roboto"/>
          <w:color w:val="303030"/>
          <w:sz w:val="24"/>
        </w:rPr>
        <w:t>The</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disabled</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person</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must</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intend</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to</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occupy</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the</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property</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as</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their</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only</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or main residence for a period of at least five years after the works are</w:t>
      </w:r>
      <w:r>
        <w:rPr>
          <w:rFonts w:ascii="Roboto" w:eastAsia="Roboto" w:hAnsi="Roboto" w:cs="Roboto"/>
          <w:color w:val="303030"/>
          <w:sz w:val="24"/>
        </w:rPr>
        <w:t xml:space="preserve"> </w:t>
      </w:r>
      <w:r w:rsidRPr="00665C63">
        <w:rPr>
          <w:rFonts w:ascii="Roboto" w:eastAsia="Roboto" w:hAnsi="Roboto" w:cs="Roboto"/>
          <w:color w:val="303030"/>
          <w:sz w:val="24"/>
        </w:rPr>
        <w:t>complete</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(or</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such</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shorter</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period</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as</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the</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person’s</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health</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or</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other</w:t>
      </w:r>
      <w:r w:rsidRPr="00665C63">
        <w:rPr>
          <w:rFonts w:ascii="Roboto" w:eastAsia="Roboto" w:hAnsi="Roboto" w:cs="Roboto"/>
          <w:color w:val="303030"/>
          <w:spacing w:val="-13"/>
          <w:sz w:val="24"/>
        </w:rPr>
        <w:t xml:space="preserve"> </w:t>
      </w:r>
      <w:r w:rsidRPr="00665C63">
        <w:rPr>
          <w:rFonts w:ascii="Roboto" w:eastAsia="Roboto" w:hAnsi="Roboto" w:cs="Roboto"/>
          <w:color w:val="303030"/>
          <w:sz w:val="24"/>
        </w:rPr>
        <w:t>relevant circumstances permit).</w:t>
      </w:r>
    </w:p>
    <w:p w14:paraId="4B2CBBBF" w14:textId="3194A12A" w:rsidR="00077480" w:rsidRDefault="00077480" w:rsidP="00EA1F9D">
      <w:pPr>
        <w:pStyle w:val="SimpleNormal"/>
        <w:numPr>
          <w:ilvl w:val="0"/>
          <w:numId w:val="14"/>
        </w:numPr>
      </w:pPr>
      <w:r>
        <w:t>To make an application the client must supply the following:</w:t>
      </w:r>
    </w:p>
    <w:p w14:paraId="0E2B6262" w14:textId="77777777" w:rsidR="00077480" w:rsidRDefault="00077480" w:rsidP="00EA1F9D">
      <w:pPr>
        <w:pStyle w:val="SimpleNormal"/>
        <w:numPr>
          <w:ilvl w:val="0"/>
          <w:numId w:val="15"/>
        </w:numPr>
      </w:pPr>
      <w:r>
        <w:t>A completed and signed application form (no longer than 6 months old from the date of signing).</w:t>
      </w:r>
    </w:p>
    <w:p w14:paraId="316A14D5" w14:textId="77777777" w:rsidR="00077480" w:rsidRDefault="00077480" w:rsidP="00EA1F9D">
      <w:pPr>
        <w:pStyle w:val="SimpleNormal"/>
        <w:numPr>
          <w:ilvl w:val="0"/>
          <w:numId w:val="15"/>
        </w:numPr>
      </w:pPr>
      <w:r>
        <w:t xml:space="preserve">Evidence of the household’s financial situation (where not exempt). Evidence of ownership of the property or the right to reside </w:t>
      </w:r>
      <w:proofErr w:type="gramStart"/>
      <w:r>
        <w:t>at</w:t>
      </w:r>
      <w:proofErr w:type="gramEnd"/>
      <w:r>
        <w:t xml:space="preserve"> the property.</w:t>
      </w:r>
    </w:p>
    <w:p w14:paraId="4DADF0F1" w14:textId="77777777" w:rsidR="00077480" w:rsidRDefault="00077480" w:rsidP="00EA1F9D">
      <w:pPr>
        <w:pStyle w:val="SimpleNormal"/>
        <w:numPr>
          <w:ilvl w:val="0"/>
          <w:numId w:val="15"/>
        </w:numPr>
      </w:pPr>
      <w:r>
        <w:t>Permission for the works to be carried out by the landlord (where relevant).</w:t>
      </w:r>
    </w:p>
    <w:p w14:paraId="250124EB" w14:textId="77777777" w:rsidR="00077480" w:rsidRDefault="00077480" w:rsidP="00EA1F9D">
      <w:pPr>
        <w:pStyle w:val="SimpleNormal"/>
        <w:numPr>
          <w:ilvl w:val="0"/>
          <w:numId w:val="15"/>
        </w:numPr>
      </w:pPr>
      <w:r>
        <w:t>Evidence of any planning or building regulation approvals required and obtained.</w:t>
      </w:r>
    </w:p>
    <w:p w14:paraId="37F21D45" w14:textId="77777777" w:rsidR="00077480" w:rsidRDefault="00077480" w:rsidP="00EA1F9D">
      <w:pPr>
        <w:pStyle w:val="SimpleNormal"/>
        <w:numPr>
          <w:ilvl w:val="0"/>
          <w:numId w:val="15"/>
        </w:numPr>
      </w:pPr>
      <w:r>
        <w:t xml:space="preserve">Two or three quotes, depending on the cost of the </w:t>
      </w:r>
      <w:proofErr w:type="gramStart"/>
      <w:r>
        <w:t>works</w:t>
      </w:r>
      <w:proofErr w:type="gramEnd"/>
      <w:r>
        <w:t>, unless using the Home Improvement Agency (HIA).</w:t>
      </w:r>
    </w:p>
    <w:p w14:paraId="5E59A7FF" w14:textId="77777777" w:rsidR="00077480" w:rsidRDefault="00077480" w:rsidP="00EA1F9D">
      <w:pPr>
        <w:pStyle w:val="SimpleNormal"/>
        <w:numPr>
          <w:ilvl w:val="0"/>
          <w:numId w:val="15"/>
        </w:numPr>
      </w:pPr>
      <w:r>
        <w:t xml:space="preserve">Quotes should be based on a fully </w:t>
      </w:r>
      <w:proofErr w:type="spellStart"/>
      <w:r>
        <w:t>itemised</w:t>
      </w:r>
      <w:proofErr w:type="spellEnd"/>
      <w:r>
        <w:t xml:space="preserve"> schedule of </w:t>
      </w:r>
      <w:proofErr w:type="gramStart"/>
      <w:r>
        <w:t>works</w:t>
      </w:r>
      <w:proofErr w:type="gramEnd"/>
      <w:r>
        <w:t xml:space="preserve"> where each item has been given a price, where appropriate to do so.</w:t>
      </w:r>
    </w:p>
    <w:p w14:paraId="308EC9DD" w14:textId="77777777" w:rsidR="00077480" w:rsidRDefault="00077480" w:rsidP="00077480">
      <w:pPr>
        <w:pStyle w:val="SimpleNormal"/>
        <w:ind w:left="360"/>
      </w:pPr>
    </w:p>
    <w:p w14:paraId="54A54C76" w14:textId="70E2F029" w:rsidR="00665C63" w:rsidRPr="00FF28FB" w:rsidRDefault="00077480" w:rsidP="00807B16">
      <w:pPr>
        <w:pStyle w:val="SimpleNormal"/>
        <w:ind w:left="720"/>
      </w:pPr>
      <w:r w:rsidRPr="00554CE7">
        <w:rPr>
          <w:b/>
          <w:bCs/>
        </w:rPr>
        <w:t>Note:</w:t>
      </w:r>
      <w:r>
        <w:t xml:space="preserve"> </w:t>
      </w:r>
      <w:proofErr w:type="gramStart"/>
      <w:r>
        <w:t>where</w:t>
      </w:r>
      <w:proofErr w:type="gramEnd"/>
      <w:r>
        <w:t xml:space="preserve"> the HIA is involved they will advise which of these documents they will produce for you.</w:t>
      </w:r>
    </w:p>
    <w:p w14:paraId="560C408F" w14:textId="28591AA1" w:rsidR="00665C63" w:rsidRDefault="00807B16" w:rsidP="00EA1F9D">
      <w:pPr>
        <w:pStyle w:val="SimpleNormal"/>
        <w:numPr>
          <w:ilvl w:val="0"/>
          <w:numId w:val="14"/>
        </w:numPr>
      </w:pPr>
      <w:r w:rsidRPr="00807B16">
        <w:t xml:space="preserve">Only the </w:t>
      </w:r>
      <w:proofErr w:type="gramStart"/>
      <w:r w:rsidRPr="00807B16">
        <w:t>works</w:t>
      </w:r>
      <w:proofErr w:type="gramEnd"/>
      <w:r w:rsidRPr="00807B16">
        <w:t xml:space="preserve"> agreed by the Council will be covered by the grant.</w:t>
      </w:r>
    </w:p>
    <w:p w14:paraId="67DC1F5A" w14:textId="268135CE" w:rsidR="00B30076" w:rsidRDefault="00B30076" w:rsidP="00EA1F9D">
      <w:pPr>
        <w:pStyle w:val="SimpleNormal"/>
        <w:numPr>
          <w:ilvl w:val="0"/>
          <w:numId w:val="14"/>
        </w:numPr>
      </w:pPr>
      <w:r w:rsidRPr="00B30076">
        <w:t xml:space="preserve">Where the grant is approved then works are to be completed within 12 months of the date on the </w:t>
      </w:r>
      <w:proofErr w:type="gramStart"/>
      <w:r w:rsidRPr="00B30076">
        <w:t>approval letter</w:t>
      </w:r>
      <w:proofErr w:type="gramEnd"/>
      <w:r w:rsidRPr="00B30076">
        <w:t>, unless there are exceptional circumstances which are agreed by the Council. Should this period expire without agreement then a new application must be made.</w:t>
      </w:r>
    </w:p>
    <w:p w14:paraId="2F7BA7DF" w14:textId="133241C8" w:rsidR="00B30076" w:rsidRDefault="00CB2F4C" w:rsidP="00EA1F9D">
      <w:pPr>
        <w:pStyle w:val="SimpleNormal"/>
        <w:numPr>
          <w:ilvl w:val="0"/>
          <w:numId w:val="14"/>
        </w:numPr>
      </w:pPr>
      <w:r w:rsidRPr="00CB2F4C">
        <w:t xml:space="preserve">No grant </w:t>
      </w:r>
      <w:proofErr w:type="gramStart"/>
      <w:r w:rsidRPr="00CB2F4C">
        <w:t>works</w:t>
      </w:r>
      <w:proofErr w:type="gramEnd"/>
      <w:r w:rsidRPr="00CB2F4C">
        <w:t xml:space="preserve"> should proceed until the grant application has been processed and approved with an approval letter issued.</w:t>
      </w:r>
    </w:p>
    <w:p w14:paraId="49CF4DEF" w14:textId="77777777" w:rsidR="001C6E6A" w:rsidRPr="001C6E6A" w:rsidRDefault="001C6E6A" w:rsidP="00EA1F9D">
      <w:pPr>
        <w:pStyle w:val="ListParagraph"/>
        <w:numPr>
          <w:ilvl w:val="0"/>
          <w:numId w:val="14"/>
        </w:numPr>
        <w:tabs>
          <w:tab w:val="left" w:pos="679"/>
        </w:tabs>
        <w:spacing w:before="214"/>
        <w:ind w:right="246"/>
        <w:rPr>
          <w:rFonts w:ascii="Arial" w:hAnsi="Arial" w:cs="Arial"/>
          <w:sz w:val="24"/>
        </w:rPr>
      </w:pPr>
      <w:r w:rsidRPr="001C6E6A">
        <w:rPr>
          <w:rFonts w:ascii="Arial" w:hAnsi="Arial" w:cs="Arial"/>
          <w:color w:val="303030"/>
          <w:sz w:val="24"/>
        </w:rPr>
        <w:t>Owner occupiers may have a local land charge placed on their property on completion of the grant. If the property is sold, assigned or transferred within</w:t>
      </w:r>
      <w:r w:rsidRPr="001C6E6A">
        <w:rPr>
          <w:rFonts w:ascii="Arial" w:hAnsi="Arial" w:cs="Arial"/>
          <w:color w:val="303030"/>
          <w:spacing w:val="-10"/>
          <w:sz w:val="24"/>
        </w:rPr>
        <w:t xml:space="preserve"> </w:t>
      </w:r>
      <w:r w:rsidRPr="001C6E6A">
        <w:rPr>
          <w:rFonts w:ascii="Arial" w:hAnsi="Arial" w:cs="Arial"/>
          <w:color w:val="303030"/>
          <w:sz w:val="24"/>
        </w:rPr>
        <w:t>10</w:t>
      </w:r>
      <w:r w:rsidRPr="001C6E6A">
        <w:rPr>
          <w:rFonts w:ascii="Arial" w:hAnsi="Arial" w:cs="Arial"/>
          <w:color w:val="303030"/>
          <w:spacing w:val="-10"/>
          <w:sz w:val="24"/>
        </w:rPr>
        <w:t xml:space="preserve"> </w:t>
      </w:r>
      <w:r w:rsidRPr="001C6E6A">
        <w:rPr>
          <w:rFonts w:ascii="Arial" w:hAnsi="Arial" w:cs="Arial"/>
          <w:color w:val="303030"/>
          <w:sz w:val="24"/>
        </w:rPr>
        <w:t>years</w:t>
      </w:r>
      <w:r w:rsidRPr="001C6E6A">
        <w:rPr>
          <w:rFonts w:ascii="Arial" w:hAnsi="Arial" w:cs="Arial"/>
          <w:color w:val="303030"/>
          <w:spacing w:val="-10"/>
          <w:sz w:val="24"/>
        </w:rPr>
        <w:t xml:space="preserve"> </w:t>
      </w:r>
      <w:r w:rsidRPr="001C6E6A">
        <w:rPr>
          <w:rFonts w:ascii="Arial" w:hAnsi="Arial" w:cs="Arial"/>
          <w:color w:val="303030"/>
          <w:sz w:val="24"/>
        </w:rPr>
        <w:t>of</w:t>
      </w:r>
      <w:r w:rsidRPr="001C6E6A">
        <w:rPr>
          <w:rFonts w:ascii="Arial" w:hAnsi="Arial" w:cs="Arial"/>
          <w:color w:val="303030"/>
          <w:spacing w:val="-10"/>
          <w:sz w:val="24"/>
        </w:rPr>
        <w:t xml:space="preserve"> </w:t>
      </w:r>
      <w:r w:rsidRPr="001C6E6A">
        <w:rPr>
          <w:rFonts w:ascii="Arial" w:hAnsi="Arial" w:cs="Arial"/>
          <w:color w:val="303030"/>
          <w:sz w:val="24"/>
        </w:rPr>
        <w:t>the</w:t>
      </w:r>
      <w:r w:rsidRPr="001C6E6A">
        <w:rPr>
          <w:rFonts w:ascii="Arial" w:hAnsi="Arial" w:cs="Arial"/>
          <w:color w:val="303030"/>
          <w:spacing w:val="-10"/>
          <w:sz w:val="24"/>
        </w:rPr>
        <w:t xml:space="preserve"> </w:t>
      </w:r>
      <w:r w:rsidRPr="001C6E6A">
        <w:rPr>
          <w:rFonts w:ascii="Arial" w:hAnsi="Arial" w:cs="Arial"/>
          <w:color w:val="303030"/>
          <w:sz w:val="24"/>
        </w:rPr>
        <w:t>grant</w:t>
      </w:r>
      <w:r w:rsidRPr="001C6E6A">
        <w:rPr>
          <w:rFonts w:ascii="Arial" w:hAnsi="Arial" w:cs="Arial"/>
          <w:color w:val="303030"/>
          <w:spacing w:val="-10"/>
          <w:sz w:val="24"/>
        </w:rPr>
        <w:t xml:space="preserve"> </w:t>
      </w:r>
      <w:r w:rsidRPr="001C6E6A">
        <w:rPr>
          <w:rFonts w:ascii="Arial" w:hAnsi="Arial" w:cs="Arial"/>
          <w:color w:val="303030"/>
          <w:sz w:val="24"/>
        </w:rPr>
        <w:t>being</w:t>
      </w:r>
      <w:r w:rsidRPr="001C6E6A">
        <w:rPr>
          <w:rFonts w:ascii="Arial" w:hAnsi="Arial" w:cs="Arial"/>
          <w:color w:val="303030"/>
          <w:spacing w:val="-10"/>
          <w:sz w:val="24"/>
        </w:rPr>
        <w:t xml:space="preserve"> </w:t>
      </w:r>
      <w:r w:rsidRPr="001C6E6A">
        <w:rPr>
          <w:rFonts w:ascii="Arial" w:hAnsi="Arial" w:cs="Arial"/>
          <w:color w:val="303030"/>
          <w:sz w:val="24"/>
        </w:rPr>
        <w:t>completed,</w:t>
      </w:r>
      <w:r w:rsidRPr="001C6E6A">
        <w:rPr>
          <w:rFonts w:ascii="Arial" w:hAnsi="Arial" w:cs="Arial"/>
          <w:color w:val="303030"/>
          <w:spacing w:val="-10"/>
          <w:sz w:val="24"/>
        </w:rPr>
        <w:t xml:space="preserve"> </w:t>
      </w:r>
      <w:r w:rsidRPr="001C6E6A">
        <w:rPr>
          <w:rFonts w:ascii="Arial" w:hAnsi="Arial" w:cs="Arial"/>
          <w:color w:val="303030"/>
          <w:sz w:val="24"/>
        </w:rPr>
        <w:t>then</w:t>
      </w:r>
      <w:r w:rsidRPr="001C6E6A">
        <w:rPr>
          <w:rFonts w:ascii="Arial" w:hAnsi="Arial" w:cs="Arial"/>
          <w:color w:val="303030"/>
          <w:spacing w:val="-10"/>
          <w:sz w:val="24"/>
        </w:rPr>
        <w:t xml:space="preserve"> </w:t>
      </w:r>
      <w:r w:rsidRPr="001C6E6A">
        <w:rPr>
          <w:rFonts w:ascii="Arial" w:hAnsi="Arial" w:cs="Arial"/>
          <w:color w:val="303030"/>
          <w:sz w:val="24"/>
        </w:rPr>
        <w:t>the</w:t>
      </w:r>
      <w:r w:rsidRPr="001C6E6A">
        <w:rPr>
          <w:rFonts w:ascii="Arial" w:hAnsi="Arial" w:cs="Arial"/>
          <w:color w:val="303030"/>
          <w:spacing w:val="-10"/>
          <w:sz w:val="24"/>
        </w:rPr>
        <w:t xml:space="preserve"> </w:t>
      </w:r>
      <w:r w:rsidRPr="001C6E6A">
        <w:rPr>
          <w:rFonts w:ascii="Arial" w:hAnsi="Arial" w:cs="Arial"/>
          <w:color w:val="303030"/>
          <w:sz w:val="24"/>
        </w:rPr>
        <w:t>grant</w:t>
      </w:r>
      <w:r w:rsidRPr="001C6E6A">
        <w:rPr>
          <w:rFonts w:ascii="Arial" w:hAnsi="Arial" w:cs="Arial"/>
          <w:color w:val="303030"/>
          <w:spacing w:val="-10"/>
          <w:sz w:val="24"/>
        </w:rPr>
        <w:t xml:space="preserve"> </w:t>
      </w:r>
      <w:r w:rsidRPr="001C6E6A">
        <w:rPr>
          <w:rFonts w:ascii="Arial" w:hAnsi="Arial" w:cs="Arial"/>
          <w:color w:val="303030"/>
          <w:sz w:val="24"/>
        </w:rPr>
        <w:t>may</w:t>
      </w:r>
      <w:r w:rsidRPr="001C6E6A">
        <w:rPr>
          <w:rFonts w:ascii="Arial" w:hAnsi="Arial" w:cs="Arial"/>
          <w:color w:val="303030"/>
          <w:spacing w:val="-10"/>
          <w:sz w:val="24"/>
        </w:rPr>
        <w:t xml:space="preserve"> </w:t>
      </w:r>
      <w:r w:rsidRPr="001C6E6A">
        <w:rPr>
          <w:rFonts w:ascii="Arial" w:hAnsi="Arial" w:cs="Arial"/>
          <w:color w:val="303030"/>
          <w:sz w:val="24"/>
        </w:rPr>
        <w:t>have</w:t>
      </w:r>
      <w:r w:rsidRPr="001C6E6A">
        <w:rPr>
          <w:rFonts w:ascii="Arial" w:hAnsi="Arial" w:cs="Arial"/>
          <w:color w:val="303030"/>
          <w:spacing w:val="-10"/>
          <w:sz w:val="24"/>
        </w:rPr>
        <w:t xml:space="preserve"> </w:t>
      </w:r>
      <w:r w:rsidRPr="001C6E6A">
        <w:rPr>
          <w:rFonts w:ascii="Arial" w:hAnsi="Arial" w:cs="Arial"/>
          <w:color w:val="303030"/>
          <w:sz w:val="24"/>
        </w:rPr>
        <w:t>to</w:t>
      </w:r>
      <w:r w:rsidRPr="001C6E6A">
        <w:rPr>
          <w:rFonts w:ascii="Arial" w:hAnsi="Arial" w:cs="Arial"/>
          <w:color w:val="303030"/>
          <w:spacing w:val="-10"/>
          <w:sz w:val="24"/>
        </w:rPr>
        <w:t xml:space="preserve"> </w:t>
      </w:r>
      <w:r w:rsidRPr="001C6E6A">
        <w:rPr>
          <w:rFonts w:ascii="Arial" w:hAnsi="Arial" w:cs="Arial"/>
          <w:color w:val="303030"/>
          <w:sz w:val="24"/>
        </w:rPr>
        <w:t xml:space="preserve">be repaid. The Council will have regard to The Housing Grants, Construction </w:t>
      </w:r>
      <w:r w:rsidRPr="001C6E6A">
        <w:rPr>
          <w:rFonts w:ascii="Arial" w:hAnsi="Arial" w:cs="Arial"/>
          <w:color w:val="303030"/>
          <w:spacing w:val="-2"/>
          <w:sz w:val="24"/>
        </w:rPr>
        <w:t>and</w:t>
      </w:r>
      <w:r w:rsidRPr="001C6E6A">
        <w:rPr>
          <w:rFonts w:ascii="Arial" w:hAnsi="Arial" w:cs="Arial"/>
          <w:color w:val="303030"/>
          <w:spacing w:val="-15"/>
          <w:sz w:val="24"/>
        </w:rPr>
        <w:t xml:space="preserve"> </w:t>
      </w:r>
      <w:r w:rsidRPr="001C6E6A">
        <w:rPr>
          <w:rFonts w:ascii="Arial" w:hAnsi="Arial" w:cs="Arial"/>
          <w:color w:val="303030"/>
          <w:spacing w:val="-2"/>
          <w:sz w:val="24"/>
        </w:rPr>
        <w:t>Regeneration</w:t>
      </w:r>
      <w:r w:rsidRPr="001C6E6A">
        <w:rPr>
          <w:rFonts w:ascii="Arial" w:hAnsi="Arial" w:cs="Arial"/>
          <w:color w:val="303030"/>
          <w:spacing w:val="-13"/>
          <w:sz w:val="24"/>
        </w:rPr>
        <w:t xml:space="preserve"> </w:t>
      </w:r>
      <w:r w:rsidRPr="001C6E6A">
        <w:rPr>
          <w:rFonts w:ascii="Arial" w:hAnsi="Arial" w:cs="Arial"/>
          <w:color w:val="303030"/>
          <w:spacing w:val="-2"/>
          <w:sz w:val="24"/>
        </w:rPr>
        <w:t>Act</w:t>
      </w:r>
      <w:r w:rsidRPr="001C6E6A">
        <w:rPr>
          <w:rFonts w:ascii="Arial" w:hAnsi="Arial" w:cs="Arial"/>
          <w:color w:val="303030"/>
          <w:spacing w:val="-13"/>
          <w:sz w:val="24"/>
        </w:rPr>
        <w:t xml:space="preserve"> </w:t>
      </w:r>
      <w:r w:rsidRPr="001C6E6A">
        <w:rPr>
          <w:rFonts w:ascii="Arial" w:hAnsi="Arial" w:cs="Arial"/>
          <w:color w:val="303030"/>
          <w:spacing w:val="-2"/>
          <w:sz w:val="24"/>
        </w:rPr>
        <w:t>1996:</w:t>
      </w:r>
      <w:r w:rsidRPr="001C6E6A">
        <w:rPr>
          <w:rFonts w:ascii="Arial" w:hAnsi="Arial" w:cs="Arial"/>
          <w:color w:val="303030"/>
          <w:spacing w:val="-13"/>
          <w:sz w:val="24"/>
        </w:rPr>
        <w:t xml:space="preserve"> </w:t>
      </w:r>
      <w:r w:rsidRPr="001C6E6A">
        <w:rPr>
          <w:rFonts w:ascii="Arial" w:hAnsi="Arial" w:cs="Arial"/>
          <w:color w:val="303030"/>
          <w:spacing w:val="-2"/>
          <w:sz w:val="24"/>
        </w:rPr>
        <w:t>Disabled</w:t>
      </w:r>
      <w:r w:rsidRPr="001C6E6A">
        <w:rPr>
          <w:rFonts w:ascii="Arial" w:hAnsi="Arial" w:cs="Arial"/>
          <w:color w:val="303030"/>
          <w:spacing w:val="-13"/>
          <w:sz w:val="24"/>
        </w:rPr>
        <w:t xml:space="preserve"> </w:t>
      </w:r>
      <w:r w:rsidRPr="001C6E6A">
        <w:rPr>
          <w:rFonts w:ascii="Arial" w:hAnsi="Arial" w:cs="Arial"/>
          <w:color w:val="303030"/>
          <w:spacing w:val="-2"/>
          <w:sz w:val="24"/>
        </w:rPr>
        <w:t>Facilities</w:t>
      </w:r>
      <w:r w:rsidRPr="001C6E6A">
        <w:rPr>
          <w:rFonts w:ascii="Arial" w:hAnsi="Arial" w:cs="Arial"/>
          <w:color w:val="303030"/>
          <w:spacing w:val="-13"/>
          <w:sz w:val="24"/>
        </w:rPr>
        <w:t xml:space="preserve"> </w:t>
      </w:r>
      <w:r w:rsidRPr="001C6E6A">
        <w:rPr>
          <w:rFonts w:ascii="Arial" w:hAnsi="Arial" w:cs="Arial"/>
          <w:color w:val="303030"/>
          <w:spacing w:val="-2"/>
          <w:sz w:val="24"/>
        </w:rPr>
        <w:t>Grants</w:t>
      </w:r>
      <w:r w:rsidRPr="001C6E6A">
        <w:rPr>
          <w:rFonts w:ascii="Arial" w:hAnsi="Arial" w:cs="Arial"/>
          <w:color w:val="303030"/>
          <w:spacing w:val="-13"/>
          <w:sz w:val="24"/>
        </w:rPr>
        <w:t xml:space="preserve"> </w:t>
      </w:r>
      <w:r w:rsidRPr="001C6E6A">
        <w:rPr>
          <w:rFonts w:ascii="Arial" w:hAnsi="Arial" w:cs="Arial"/>
          <w:color w:val="303030"/>
          <w:spacing w:val="-2"/>
          <w:sz w:val="24"/>
        </w:rPr>
        <w:t>(Conditions</w:t>
      </w:r>
      <w:r w:rsidRPr="001C6E6A">
        <w:rPr>
          <w:rFonts w:ascii="Arial" w:hAnsi="Arial" w:cs="Arial"/>
          <w:color w:val="303030"/>
          <w:spacing w:val="-13"/>
          <w:sz w:val="24"/>
        </w:rPr>
        <w:t xml:space="preserve"> </w:t>
      </w:r>
      <w:r w:rsidRPr="001C6E6A">
        <w:rPr>
          <w:rFonts w:ascii="Arial" w:hAnsi="Arial" w:cs="Arial"/>
          <w:color w:val="303030"/>
          <w:spacing w:val="-2"/>
          <w:sz w:val="24"/>
        </w:rPr>
        <w:t>relating</w:t>
      </w:r>
      <w:r w:rsidRPr="001C6E6A">
        <w:rPr>
          <w:rFonts w:ascii="Arial" w:hAnsi="Arial" w:cs="Arial"/>
          <w:color w:val="303030"/>
          <w:spacing w:val="-13"/>
          <w:sz w:val="24"/>
        </w:rPr>
        <w:t xml:space="preserve"> </w:t>
      </w:r>
      <w:r w:rsidRPr="001C6E6A">
        <w:rPr>
          <w:rFonts w:ascii="Arial" w:hAnsi="Arial" w:cs="Arial"/>
          <w:color w:val="303030"/>
          <w:spacing w:val="-2"/>
          <w:sz w:val="24"/>
        </w:rPr>
        <w:t xml:space="preserve">to </w:t>
      </w:r>
      <w:r w:rsidRPr="001C6E6A">
        <w:rPr>
          <w:rFonts w:ascii="Arial" w:hAnsi="Arial" w:cs="Arial"/>
          <w:color w:val="303030"/>
          <w:sz w:val="24"/>
        </w:rPr>
        <w:t>approval or payment of Grant) General Consent 2008, when deciding</w:t>
      </w:r>
    </w:p>
    <w:p w14:paraId="30EDAB88" w14:textId="77777777" w:rsidR="001C6E6A" w:rsidRPr="001C6E6A" w:rsidRDefault="001C6E6A" w:rsidP="001C6E6A">
      <w:pPr>
        <w:pStyle w:val="ListParagraph"/>
        <w:ind w:right="108"/>
        <w:rPr>
          <w:rFonts w:ascii="Arial" w:hAnsi="Arial" w:cs="Arial"/>
          <w:sz w:val="24"/>
        </w:rPr>
      </w:pPr>
      <w:r w:rsidRPr="001C6E6A">
        <w:rPr>
          <w:rFonts w:ascii="Arial" w:hAnsi="Arial" w:cs="Arial"/>
          <w:color w:val="303030"/>
          <w:sz w:val="24"/>
        </w:rPr>
        <w:t>whether</w:t>
      </w:r>
      <w:r w:rsidRPr="001C6E6A">
        <w:rPr>
          <w:rFonts w:ascii="Arial" w:hAnsi="Arial" w:cs="Arial"/>
          <w:color w:val="303030"/>
          <w:spacing w:val="-13"/>
          <w:sz w:val="24"/>
        </w:rPr>
        <w:t xml:space="preserve"> </w:t>
      </w:r>
      <w:r w:rsidRPr="001C6E6A">
        <w:rPr>
          <w:rFonts w:ascii="Arial" w:hAnsi="Arial" w:cs="Arial"/>
          <w:color w:val="303030"/>
          <w:sz w:val="24"/>
        </w:rPr>
        <w:t>to</w:t>
      </w:r>
      <w:r w:rsidRPr="001C6E6A">
        <w:rPr>
          <w:rFonts w:ascii="Arial" w:hAnsi="Arial" w:cs="Arial"/>
          <w:color w:val="303030"/>
          <w:spacing w:val="-13"/>
          <w:sz w:val="24"/>
        </w:rPr>
        <w:t xml:space="preserve"> </w:t>
      </w:r>
      <w:r w:rsidRPr="001C6E6A">
        <w:rPr>
          <w:rFonts w:ascii="Arial" w:hAnsi="Arial" w:cs="Arial"/>
          <w:color w:val="303030"/>
          <w:sz w:val="24"/>
        </w:rPr>
        <w:t>require</w:t>
      </w:r>
      <w:r w:rsidRPr="001C6E6A">
        <w:rPr>
          <w:rFonts w:ascii="Arial" w:hAnsi="Arial" w:cs="Arial"/>
          <w:color w:val="303030"/>
          <w:spacing w:val="-13"/>
          <w:sz w:val="24"/>
        </w:rPr>
        <w:t xml:space="preserve"> </w:t>
      </w:r>
      <w:r w:rsidRPr="001C6E6A">
        <w:rPr>
          <w:rFonts w:ascii="Arial" w:hAnsi="Arial" w:cs="Arial"/>
          <w:color w:val="303030"/>
          <w:sz w:val="24"/>
        </w:rPr>
        <w:t>repayment.</w:t>
      </w:r>
      <w:r w:rsidRPr="001C6E6A">
        <w:rPr>
          <w:rFonts w:ascii="Arial" w:hAnsi="Arial" w:cs="Arial"/>
          <w:color w:val="303030"/>
          <w:spacing w:val="-13"/>
          <w:sz w:val="24"/>
        </w:rPr>
        <w:t xml:space="preserve"> </w:t>
      </w:r>
      <w:r w:rsidRPr="001C6E6A">
        <w:rPr>
          <w:rFonts w:ascii="Arial" w:hAnsi="Arial" w:cs="Arial"/>
          <w:color w:val="303030"/>
          <w:sz w:val="24"/>
        </w:rPr>
        <w:t>The</w:t>
      </w:r>
      <w:r w:rsidRPr="001C6E6A">
        <w:rPr>
          <w:rFonts w:ascii="Arial" w:hAnsi="Arial" w:cs="Arial"/>
          <w:color w:val="303030"/>
          <w:spacing w:val="-13"/>
          <w:sz w:val="24"/>
        </w:rPr>
        <w:t xml:space="preserve"> </w:t>
      </w:r>
      <w:r w:rsidRPr="001C6E6A">
        <w:rPr>
          <w:rFonts w:ascii="Arial" w:hAnsi="Arial" w:cs="Arial"/>
          <w:color w:val="303030"/>
          <w:sz w:val="24"/>
        </w:rPr>
        <w:t>charge</w:t>
      </w:r>
      <w:r w:rsidRPr="001C6E6A">
        <w:rPr>
          <w:rFonts w:ascii="Arial" w:hAnsi="Arial" w:cs="Arial"/>
          <w:color w:val="303030"/>
          <w:spacing w:val="-13"/>
          <w:sz w:val="24"/>
        </w:rPr>
        <w:t xml:space="preserve"> </w:t>
      </w:r>
      <w:r w:rsidRPr="001C6E6A">
        <w:rPr>
          <w:rFonts w:ascii="Arial" w:hAnsi="Arial" w:cs="Arial"/>
          <w:color w:val="303030"/>
          <w:sz w:val="24"/>
        </w:rPr>
        <w:t>only</w:t>
      </w:r>
      <w:r w:rsidRPr="001C6E6A">
        <w:rPr>
          <w:rFonts w:ascii="Arial" w:hAnsi="Arial" w:cs="Arial"/>
          <w:color w:val="303030"/>
          <w:spacing w:val="-13"/>
          <w:sz w:val="24"/>
        </w:rPr>
        <w:t xml:space="preserve"> </w:t>
      </w:r>
      <w:r w:rsidRPr="001C6E6A">
        <w:rPr>
          <w:rFonts w:ascii="Arial" w:hAnsi="Arial" w:cs="Arial"/>
          <w:color w:val="303030"/>
          <w:sz w:val="24"/>
        </w:rPr>
        <w:t>applies</w:t>
      </w:r>
      <w:r w:rsidRPr="001C6E6A">
        <w:rPr>
          <w:rFonts w:ascii="Arial" w:hAnsi="Arial" w:cs="Arial"/>
          <w:color w:val="303030"/>
          <w:spacing w:val="-13"/>
          <w:sz w:val="24"/>
        </w:rPr>
        <w:t xml:space="preserve"> </w:t>
      </w:r>
      <w:r w:rsidRPr="001C6E6A">
        <w:rPr>
          <w:rFonts w:ascii="Arial" w:hAnsi="Arial" w:cs="Arial"/>
          <w:color w:val="303030"/>
          <w:sz w:val="24"/>
        </w:rPr>
        <w:t>where</w:t>
      </w:r>
      <w:r w:rsidRPr="001C6E6A">
        <w:rPr>
          <w:rFonts w:ascii="Arial" w:hAnsi="Arial" w:cs="Arial"/>
          <w:color w:val="303030"/>
          <w:spacing w:val="-13"/>
          <w:sz w:val="24"/>
        </w:rPr>
        <w:t xml:space="preserve"> </w:t>
      </w:r>
      <w:r w:rsidRPr="001C6E6A">
        <w:rPr>
          <w:rFonts w:ascii="Arial" w:hAnsi="Arial" w:cs="Arial"/>
          <w:color w:val="303030"/>
          <w:sz w:val="24"/>
        </w:rPr>
        <w:t>the</w:t>
      </w:r>
      <w:r w:rsidRPr="001C6E6A">
        <w:rPr>
          <w:rFonts w:ascii="Arial" w:hAnsi="Arial" w:cs="Arial"/>
          <w:color w:val="303030"/>
          <w:spacing w:val="-13"/>
          <w:sz w:val="24"/>
        </w:rPr>
        <w:t xml:space="preserve"> </w:t>
      </w:r>
      <w:r w:rsidRPr="001C6E6A">
        <w:rPr>
          <w:rFonts w:ascii="Arial" w:hAnsi="Arial" w:cs="Arial"/>
          <w:color w:val="303030"/>
          <w:sz w:val="24"/>
        </w:rPr>
        <w:t>grant</w:t>
      </w:r>
      <w:r w:rsidRPr="001C6E6A">
        <w:rPr>
          <w:rFonts w:ascii="Arial" w:hAnsi="Arial" w:cs="Arial"/>
          <w:color w:val="303030"/>
          <w:spacing w:val="-13"/>
          <w:sz w:val="24"/>
        </w:rPr>
        <w:t xml:space="preserve"> </w:t>
      </w:r>
      <w:r w:rsidRPr="001C6E6A">
        <w:rPr>
          <w:rFonts w:ascii="Arial" w:hAnsi="Arial" w:cs="Arial"/>
          <w:color w:val="303030"/>
          <w:sz w:val="24"/>
        </w:rPr>
        <w:t>is more</w:t>
      </w:r>
      <w:r w:rsidRPr="001C6E6A">
        <w:rPr>
          <w:rFonts w:ascii="Arial" w:hAnsi="Arial" w:cs="Arial"/>
          <w:color w:val="303030"/>
          <w:spacing w:val="-2"/>
          <w:sz w:val="24"/>
        </w:rPr>
        <w:t xml:space="preserve"> </w:t>
      </w:r>
      <w:r w:rsidRPr="001C6E6A">
        <w:rPr>
          <w:rFonts w:ascii="Arial" w:hAnsi="Arial" w:cs="Arial"/>
          <w:color w:val="303030"/>
          <w:sz w:val="24"/>
        </w:rPr>
        <w:t>than</w:t>
      </w:r>
      <w:r w:rsidRPr="001C6E6A">
        <w:rPr>
          <w:rFonts w:ascii="Arial" w:hAnsi="Arial" w:cs="Arial"/>
          <w:color w:val="303030"/>
          <w:spacing w:val="-2"/>
          <w:sz w:val="24"/>
        </w:rPr>
        <w:t xml:space="preserve"> </w:t>
      </w:r>
      <w:r w:rsidRPr="001C6E6A">
        <w:rPr>
          <w:rFonts w:ascii="Arial" w:hAnsi="Arial" w:cs="Arial"/>
          <w:color w:val="303030"/>
          <w:sz w:val="24"/>
        </w:rPr>
        <w:t>£5,000.</w:t>
      </w:r>
      <w:r w:rsidRPr="001C6E6A">
        <w:rPr>
          <w:rFonts w:ascii="Arial" w:hAnsi="Arial" w:cs="Arial"/>
          <w:color w:val="303030"/>
          <w:spacing w:val="-2"/>
          <w:sz w:val="24"/>
        </w:rPr>
        <w:t xml:space="preserve"> </w:t>
      </w:r>
      <w:r w:rsidRPr="001C6E6A">
        <w:rPr>
          <w:rFonts w:ascii="Arial" w:hAnsi="Arial" w:cs="Arial"/>
          <w:color w:val="303030"/>
          <w:sz w:val="24"/>
        </w:rPr>
        <w:t>Where</w:t>
      </w:r>
      <w:r w:rsidRPr="001C6E6A">
        <w:rPr>
          <w:rFonts w:ascii="Arial" w:hAnsi="Arial" w:cs="Arial"/>
          <w:color w:val="303030"/>
          <w:spacing w:val="-2"/>
          <w:sz w:val="24"/>
        </w:rPr>
        <w:t xml:space="preserve"> </w:t>
      </w:r>
      <w:r w:rsidRPr="001C6E6A">
        <w:rPr>
          <w:rFonts w:ascii="Arial" w:hAnsi="Arial" w:cs="Arial"/>
          <w:color w:val="303030"/>
          <w:sz w:val="24"/>
        </w:rPr>
        <w:t>the</w:t>
      </w:r>
      <w:r w:rsidRPr="001C6E6A">
        <w:rPr>
          <w:rFonts w:ascii="Arial" w:hAnsi="Arial" w:cs="Arial"/>
          <w:color w:val="303030"/>
          <w:spacing w:val="-3"/>
          <w:sz w:val="24"/>
        </w:rPr>
        <w:t xml:space="preserve"> </w:t>
      </w:r>
      <w:r w:rsidRPr="001C6E6A">
        <w:rPr>
          <w:rFonts w:ascii="Arial" w:hAnsi="Arial" w:cs="Arial"/>
          <w:color w:val="303030"/>
          <w:sz w:val="24"/>
        </w:rPr>
        <w:t>grant</w:t>
      </w:r>
      <w:r w:rsidRPr="001C6E6A">
        <w:rPr>
          <w:rFonts w:ascii="Arial" w:hAnsi="Arial" w:cs="Arial"/>
          <w:color w:val="303030"/>
          <w:spacing w:val="-2"/>
          <w:sz w:val="24"/>
        </w:rPr>
        <w:t xml:space="preserve"> </w:t>
      </w:r>
      <w:r w:rsidRPr="001C6E6A">
        <w:rPr>
          <w:rFonts w:ascii="Arial" w:hAnsi="Arial" w:cs="Arial"/>
          <w:color w:val="303030"/>
          <w:sz w:val="24"/>
        </w:rPr>
        <w:t>is</w:t>
      </w:r>
      <w:r w:rsidRPr="001C6E6A">
        <w:rPr>
          <w:rFonts w:ascii="Arial" w:hAnsi="Arial" w:cs="Arial"/>
          <w:color w:val="303030"/>
          <w:spacing w:val="-2"/>
          <w:sz w:val="24"/>
        </w:rPr>
        <w:t xml:space="preserve"> </w:t>
      </w:r>
      <w:r w:rsidRPr="001C6E6A">
        <w:rPr>
          <w:rFonts w:ascii="Arial" w:hAnsi="Arial" w:cs="Arial"/>
          <w:color w:val="303030"/>
          <w:sz w:val="24"/>
        </w:rPr>
        <w:t>more</w:t>
      </w:r>
      <w:r w:rsidRPr="001C6E6A">
        <w:rPr>
          <w:rFonts w:ascii="Arial" w:hAnsi="Arial" w:cs="Arial"/>
          <w:color w:val="303030"/>
          <w:spacing w:val="-2"/>
          <w:sz w:val="24"/>
        </w:rPr>
        <w:t xml:space="preserve"> </w:t>
      </w:r>
      <w:r w:rsidRPr="001C6E6A">
        <w:rPr>
          <w:rFonts w:ascii="Arial" w:hAnsi="Arial" w:cs="Arial"/>
          <w:color w:val="303030"/>
          <w:sz w:val="24"/>
        </w:rPr>
        <w:t>than</w:t>
      </w:r>
      <w:r w:rsidRPr="001C6E6A">
        <w:rPr>
          <w:rFonts w:ascii="Arial" w:hAnsi="Arial" w:cs="Arial"/>
          <w:color w:val="303030"/>
          <w:spacing w:val="-2"/>
          <w:sz w:val="24"/>
        </w:rPr>
        <w:t xml:space="preserve"> </w:t>
      </w:r>
      <w:r w:rsidRPr="001C6E6A">
        <w:rPr>
          <w:rFonts w:ascii="Arial" w:hAnsi="Arial" w:cs="Arial"/>
          <w:color w:val="303030"/>
          <w:sz w:val="24"/>
        </w:rPr>
        <w:t>£5,000</w:t>
      </w:r>
      <w:r w:rsidRPr="001C6E6A">
        <w:rPr>
          <w:rFonts w:ascii="Arial" w:hAnsi="Arial" w:cs="Arial"/>
          <w:color w:val="303030"/>
          <w:spacing w:val="-3"/>
          <w:sz w:val="24"/>
        </w:rPr>
        <w:t xml:space="preserve"> </w:t>
      </w:r>
      <w:r w:rsidRPr="001C6E6A">
        <w:rPr>
          <w:rFonts w:ascii="Arial" w:hAnsi="Arial" w:cs="Arial"/>
          <w:color w:val="303030"/>
          <w:sz w:val="24"/>
        </w:rPr>
        <w:t>only</w:t>
      </w:r>
      <w:r w:rsidRPr="001C6E6A">
        <w:rPr>
          <w:rFonts w:ascii="Arial" w:hAnsi="Arial" w:cs="Arial"/>
          <w:color w:val="303030"/>
          <w:spacing w:val="-2"/>
          <w:sz w:val="24"/>
        </w:rPr>
        <w:t xml:space="preserve"> </w:t>
      </w:r>
      <w:r w:rsidRPr="001C6E6A">
        <w:rPr>
          <w:rFonts w:ascii="Arial" w:hAnsi="Arial" w:cs="Arial"/>
          <w:color w:val="303030"/>
          <w:sz w:val="24"/>
        </w:rPr>
        <w:t>the</w:t>
      </w:r>
      <w:r w:rsidRPr="001C6E6A">
        <w:rPr>
          <w:rFonts w:ascii="Arial" w:hAnsi="Arial" w:cs="Arial"/>
          <w:color w:val="303030"/>
          <w:spacing w:val="-2"/>
          <w:sz w:val="24"/>
        </w:rPr>
        <w:t xml:space="preserve"> </w:t>
      </w:r>
      <w:r w:rsidRPr="001C6E6A">
        <w:rPr>
          <w:rFonts w:ascii="Arial" w:hAnsi="Arial" w:cs="Arial"/>
          <w:color w:val="303030"/>
          <w:sz w:val="24"/>
        </w:rPr>
        <w:t>amount over the first £5,000 is added as a charge. There is a charge limit of</w:t>
      </w:r>
    </w:p>
    <w:p w14:paraId="28DA54DA" w14:textId="77777777" w:rsidR="001C6E6A" w:rsidRPr="001C6E6A" w:rsidRDefault="001C6E6A" w:rsidP="001C6E6A">
      <w:pPr>
        <w:pStyle w:val="ListParagraph"/>
        <w:ind w:right="108"/>
        <w:rPr>
          <w:rFonts w:ascii="Arial" w:hAnsi="Arial" w:cs="Arial"/>
          <w:sz w:val="24"/>
        </w:rPr>
      </w:pPr>
      <w:r w:rsidRPr="001C6E6A">
        <w:rPr>
          <w:rFonts w:ascii="Arial" w:hAnsi="Arial" w:cs="Arial"/>
          <w:color w:val="303030"/>
          <w:sz w:val="24"/>
        </w:rPr>
        <w:t>£10,000</w:t>
      </w:r>
      <w:r w:rsidRPr="001C6E6A">
        <w:rPr>
          <w:rFonts w:ascii="Arial" w:hAnsi="Arial" w:cs="Arial"/>
          <w:color w:val="303030"/>
          <w:spacing w:val="-12"/>
          <w:sz w:val="24"/>
        </w:rPr>
        <w:t xml:space="preserve"> </w:t>
      </w:r>
      <w:r w:rsidRPr="001C6E6A">
        <w:rPr>
          <w:rFonts w:ascii="Arial" w:hAnsi="Arial" w:cs="Arial"/>
          <w:color w:val="303030"/>
          <w:sz w:val="24"/>
        </w:rPr>
        <w:t>unless</w:t>
      </w:r>
      <w:r w:rsidRPr="001C6E6A">
        <w:rPr>
          <w:rFonts w:ascii="Arial" w:hAnsi="Arial" w:cs="Arial"/>
          <w:color w:val="303030"/>
          <w:spacing w:val="-12"/>
          <w:sz w:val="24"/>
        </w:rPr>
        <w:t xml:space="preserve"> </w:t>
      </w:r>
      <w:r w:rsidRPr="001C6E6A">
        <w:rPr>
          <w:rFonts w:ascii="Arial" w:hAnsi="Arial" w:cs="Arial"/>
          <w:color w:val="303030"/>
          <w:sz w:val="24"/>
        </w:rPr>
        <w:t>the</w:t>
      </w:r>
      <w:r w:rsidRPr="001C6E6A">
        <w:rPr>
          <w:rFonts w:ascii="Arial" w:hAnsi="Arial" w:cs="Arial"/>
          <w:color w:val="303030"/>
          <w:spacing w:val="-12"/>
          <w:sz w:val="24"/>
        </w:rPr>
        <w:t xml:space="preserve"> </w:t>
      </w:r>
      <w:r w:rsidRPr="001C6E6A">
        <w:rPr>
          <w:rFonts w:ascii="Arial" w:hAnsi="Arial" w:cs="Arial"/>
          <w:color w:val="303030"/>
          <w:sz w:val="24"/>
        </w:rPr>
        <w:t>grant</w:t>
      </w:r>
      <w:r w:rsidRPr="001C6E6A">
        <w:rPr>
          <w:rFonts w:ascii="Arial" w:hAnsi="Arial" w:cs="Arial"/>
          <w:color w:val="303030"/>
          <w:spacing w:val="-12"/>
          <w:sz w:val="24"/>
        </w:rPr>
        <w:t xml:space="preserve"> </w:t>
      </w:r>
      <w:r w:rsidRPr="001C6E6A">
        <w:rPr>
          <w:rFonts w:ascii="Arial" w:hAnsi="Arial" w:cs="Arial"/>
          <w:color w:val="303030"/>
          <w:sz w:val="24"/>
        </w:rPr>
        <w:t>is</w:t>
      </w:r>
      <w:r w:rsidRPr="001C6E6A">
        <w:rPr>
          <w:rFonts w:ascii="Arial" w:hAnsi="Arial" w:cs="Arial"/>
          <w:color w:val="303030"/>
          <w:spacing w:val="-12"/>
          <w:sz w:val="24"/>
        </w:rPr>
        <w:t xml:space="preserve"> </w:t>
      </w:r>
      <w:r w:rsidRPr="001C6E6A">
        <w:rPr>
          <w:rFonts w:ascii="Arial" w:hAnsi="Arial" w:cs="Arial"/>
          <w:color w:val="303030"/>
          <w:sz w:val="24"/>
        </w:rPr>
        <w:t>given</w:t>
      </w:r>
      <w:r w:rsidRPr="001C6E6A">
        <w:rPr>
          <w:rFonts w:ascii="Arial" w:hAnsi="Arial" w:cs="Arial"/>
          <w:color w:val="303030"/>
          <w:spacing w:val="-12"/>
          <w:sz w:val="24"/>
        </w:rPr>
        <w:t xml:space="preserve"> </w:t>
      </w:r>
      <w:r w:rsidRPr="001C6E6A">
        <w:rPr>
          <w:rFonts w:ascii="Arial" w:hAnsi="Arial" w:cs="Arial"/>
          <w:color w:val="303030"/>
          <w:sz w:val="24"/>
        </w:rPr>
        <w:t>as</w:t>
      </w:r>
      <w:r w:rsidRPr="001C6E6A">
        <w:rPr>
          <w:rFonts w:ascii="Arial" w:hAnsi="Arial" w:cs="Arial"/>
          <w:color w:val="303030"/>
          <w:spacing w:val="-12"/>
          <w:sz w:val="24"/>
        </w:rPr>
        <w:t xml:space="preserve"> </w:t>
      </w:r>
      <w:r w:rsidRPr="001C6E6A">
        <w:rPr>
          <w:rFonts w:ascii="Arial" w:hAnsi="Arial" w:cs="Arial"/>
          <w:color w:val="303030"/>
          <w:sz w:val="24"/>
        </w:rPr>
        <w:t>part</w:t>
      </w:r>
      <w:r w:rsidRPr="001C6E6A">
        <w:rPr>
          <w:rFonts w:ascii="Arial" w:hAnsi="Arial" w:cs="Arial"/>
          <w:color w:val="303030"/>
          <w:spacing w:val="-12"/>
          <w:sz w:val="24"/>
        </w:rPr>
        <w:t xml:space="preserve"> </w:t>
      </w:r>
      <w:r w:rsidRPr="001C6E6A">
        <w:rPr>
          <w:rFonts w:ascii="Arial" w:hAnsi="Arial" w:cs="Arial"/>
          <w:color w:val="303030"/>
          <w:sz w:val="24"/>
        </w:rPr>
        <w:t>of</w:t>
      </w:r>
      <w:r w:rsidRPr="001C6E6A">
        <w:rPr>
          <w:rFonts w:ascii="Arial" w:hAnsi="Arial" w:cs="Arial"/>
          <w:color w:val="303030"/>
          <w:spacing w:val="-12"/>
          <w:sz w:val="24"/>
        </w:rPr>
        <w:t xml:space="preserve"> </w:t>
      </w:r>
      <w:r w:rsidRPr="001C6E6A">
        <w:rPr>
          <w:rFonts w:ascii="Arial" w:hAnsi="Arial" w:cs="Arial"/>
          <w:color w:val="303030"/>
          <w:sz w:val="24"/>
        </w:rPr>
        <w:t>the</w:t>
      </w:r>
      <w:r w:rsidRPr="001C6E6A">
        <w:rPr>
          <w:rFonts w:ascii="Arial" w:hAnsi="Arial" w:cs="Arial"/>
          <w:color w:val="303030"/>
          <w:spacing w:val="-12"/>
          <w:sz w:val="24"/>
        </w:rPr>
        <w:t xml:space="preserve"> </w:t>
      </w:r>
      <w:r w:rsidRPr="001C6E6A">
        <w:rPr>
          <w:rFonts w:ascii="Arial" w:hAnsi="Arial" w:cs="Arial"/>
          <w:color w:val="303030"/>
          <w:sz w:val="24"/>
        </w:rPr>
        <w:t>discretionary</w:t>
      </w:r>
      <w:r w:rsidRPr="001C6E6A">
        <w:rPr>
          <w:rFonts w:ascii="Arial" w:hAnsi="Arial" w:cs="Arial"/>
          <w:color w:val="303030"/>
          <w:spacing w:val="-12"/>
          <w:sz w:val="24"/>
        </w:rPr>
        <w:t xml:space="preserve"> </w:t>
      </w:r>
      <w:r w:rsidRPr="001C6E6A">
        <w:rPr>
          <w:rFonts w:ascii="Arial" w:hAnsi="Arial" w:cs="Arial"/>
          <w:color w:val="303030"/>
          <w:sz w:val="24"/>
        </w:rPr>
        <w:t>scheme</w:t>
      </w:r>
      <w:r w:rsidRPr="001C6E6A">
        <w:rPr>
          <w:rFonts w:ascii="Arial" w:hAnsi="Arial" w:cs="Arial"/>
          <w:color w:val="303030"/>
          <w:spacing w:val="-12"/>
          <w:sz w:val="24"/>
        </w:rPr>
        <w:t xml:space="preserve"> </w:t>
      </w:r>
      <w:r w:rsidRPr="001C6E6A">
        <w:rPr>
          <w:rFonts w:ascii="Arial" w:hAnsi="Arial" w:cs="Arial"/>
          <w:color w:val="303030"/>
          <w:sz w:val="24"/>
        </w:rPr>
        <w:t>where the amount and duration are unlimited</w:t>
      </w:r>
    </w:p>
    <w:p w14:paraId="48A1DB96" w14:textId="7040FA51" w:rsidR="001C6E6A" w:rsidRDefault="00B965E2" w:rsidP="00EA1F9D">
      <w:pPr>
        <w:pStyle w:val="SimpleNormal"/>
        <w:numPr>
          <w:ilvl w:val="0"/>
          <w:numId w:val="14"/>
        </w:numPr>
      </w:pPr>
      <w:r w:rsidRPr="00B965E2">
        <w:t xml:space="preserve">If the applicant has a contribution to pay, they must ensure they have the funds to cover their costs before the </w:t>
      </w:r>
      <w:proofErr w:type="gramStart"/>
      <w:r w:rsidRPr="00B965E2">
        <w:t>works commence</w:t>
      </w:r>
      <w:proofErr w:type="gramEnd"/>
      <w:r w:rsidRPr="00B965E2">
        <w:t>. A discretionary grant may be able to cover this where there is hardship.</w:t>
      </w:r>
    </w:p>
    <w:p w14:paraId="2EBB5CBD" w14:textId="27E79785" w:rsidR="00B965E2" w:rsidRDefault="00D95E0B" w:rsidP="00EA1F9D">
      <w:pPr>
        <w:pStyle w:val="SimpleNormal"/>
        <w:numPr>
          <w:ilvl w:val="0"/>
          <w:numId w:val="14"/>
        </w:numPr>
      </w:pPr>
      <w:r w:rsidRPr="00D95E0B">
        <w:t>Unforeseen and additional costs will only be paid for where they are necessary to complete the adaptation and must be agreed by the Council before they are undertaken.</w:t>
      </w:r>
    </w:p>
    <w:p w14:paraId="7E9164C2" w14:textId="2AD36003" w:rsidR="00607269" w:rsidRDefault="00607269" w:rsidP="00EA1F9D">
      <w:pPr>
        <w:pStyle w:val="SimpleNormal"/>
        <w:numPr>
          <w:ilvl w:val="0"/>
          <w:numId w:val="14"/>
        </w:numPr>
      </w:pPr>
      <w:r w:rsidRPr="00607269">
        <w:t>Any increase in the grant may have an impact on the charge placed against the property.</w:t>
      </w:r>
    </w:p>
    <w:p w14:paraId="26C1BA52" w14:textId="7115B33A" w:rsidR="00C15967" w:rsidRDefault="00C15967" w:rsidP="00EA1F9D">
      <w:pPr>
        <w:pStyle w:val="SimpleNormal"/>
        <w:numPr>
          <w:ilvl w:val="0"/>
          <w:numId w:val="14"/>
        </w:numPr>
      </w:pPr>
      <w:r w:rsidRPr="00C15967">
        <w:t>Where the cost of the work exceeds the mandatory grant limit of £30,000 the applicant may be eligible to apply for a discretionary grant, subject to available funds.</w:t>
      </w:r>
    </w:p>
    <w:p w14:paraId="3DEC46A5" w14:textId="77777777" w:rsidR="00C35752" w:rsidRPr="00C35752" w:rsidRDefault="00C35752" w:rsidP="00EA1F9D">
      <w:pPr>
        <w:pStyle w:val="ListParagraph"/>
        <w:numPr>
          <w:ilvl w:val="0"/>
          <w:numId w:val="14"/>
        </w:numPr>
        <w:spacing w:before="214"/>
        <w:rPr>
          <w:rFonts w:ascii="Arial" w:hAnsi="Arial" w:cs="Arial"/>
          <w:sz w:val="24"/>
        </w:rPr>
      </w:pPr>
      <w:r w:rsidRPr="00C35752">
        <w:rPr>
          <w:rFonts w:ascii="Arial" w:hAnsi="Arial" w:cs="Arial"/>
          <w:color w:val="303030"/>
          <w:sz w:val="24"/>
        </w:rPr>
        <w:lastRenderedPageBreak/>
        <w:t>With some adaptations (namely ceiling track hoists, stair lifts, etc.) the Council</w:t>
      </w:r>
      <w:r w:rsidRPr="00C35752">
        <w:rPr>
          <w:rFonts w:ascii="Arial" w:hAnsi="Arial" w:cs="Arial"/>
          <w:color w:val="303030"/>
          <w:spacing w:val="-13"/>
          <w:sz w:val="24"/>
        </w:rPr>
        <w:t xml:space="preserve"> </w:t>
      </w:r>
      <w:r w:rsidRPr="00C35752">
        <w:rPr>
          <w:rFonts w:ascii="Arial" w:hAnsi="Arial" w:cs="Arial"/>
          <w:color w:val="303030"/>
          <w:sz w:val="24"/>
        </w:rPr>
        <w:t>will</w:t>
      </w:r>
      <w:r w:rsidRPr="00C35752">
        <w:rPr>
          <w:rFonts w:ascii="Arial" w:hAnsi="Arial" w:cs="Arial"/>
          <w:color w:val="303030"/>
          <w:spacing w:val="-13"/>
          <w:sz w:val="24"/>
        </w:rPr>
        <w:t xml:space="preserve"> </w:t>
      </w:r>
      <w:r w:rsidRPr="00C35752">
        <w:rPr>
          <w:rFonts w:ascii="Arial" w:hAnsi="Arial" w:cs="Arial"/>
          <w:color w:val="303030"/>
          <w:sz w:val="24"/>
        </w:rPr>
        <w:t>include</w:t>
      </w:r>
      <w:r w:rsidRPr="00C35752">
        <w:rPr>
          <w:rFonts w:ascii="Arial" w:hAnsi="Arial" w:cs="Arial"/>
          <w:color w:val="303030"/>
          <w:spacing w:val="-13"/>
          <w:sz w:val="24"/>
        </w:rPr>
        <w:t xml:space="preserve"> </w:t>
      </w:r>
      <w:r w:rsidRPr="00C35752">
        <w:rPr>
          <w:rFonts w:ascii="Arial" w:hAnsi="Arial" w:cs="Arial"/>
          <w:color w:val="303030"/>
          <w:sz w:val="24"/>
        </w:rPr>
        <w:t>an</w:t>
      </w:r>
      <w:r w:rsidRPr="00C35752">
        <w:rPr>
          <w:rFonts w:ascii="Arial" w:hAnsi="Arial" w:cs="Arial"/>
          <w:color w:val="303030"/>
          <w:spacing w:val="-13"/>
          <w:sz w:val="24"/>
        </w:rPr>
        <w:t xml:space="preserve"> </w:t>
      </w:r>
      <w:r w:rsidRPr="00C35752">
        <w:rPr>
          <w:rFonts w:ascii="Arial" w:hAnsi="Arial" w:cs="Arial"/>
          <w:color w:val="303030"/>
          <w:sz w:val="24"/>
        </w:rPr>
        <w:t>extended</w:t>
      </w:r>
      <w:r w:rsidRPr="00C35752">
        <w:rPr>
          <w:rFonts w:ascii="Arial" w:hAnsi="Arial" w:cs="Arial"/>
          <w:color w:val="303030"/>
          <w:spacing w:val="-13"/>
          <w:sz w:val="24"/>
        </w:rPr>
        <w:t xml:space="preserve"> </w:t>
      </w:r>
      <w:r w:rsidRPr="00C35752">
        <w:rPr>
          <w:rFonts w:ascii="Arial" w:hAnsi="Arial" w:cs="Arial"/>
          <w:color w:val="303030"/>
          <w:sz w:val="24"/>
        </w:rPr>
        <w:t>warranty</w:t>
      </w:r>
      <w:r w:rsidRPr="00C35752">
        <w:rPr>
          <w:rFonts w:ascii="Arial" w:hAnsi="Arial" w:cs="Arial"/>
          <w:color w:val="303030"/>
          <w:spacing w:val="-13"/>
          <w:sz w:val="24"/>
        </w:rPr>
        <w:t xml:space="preserve"> </w:t>
      </w:r>
      <w:r w:rsidRPr="00C35752">
        <w:rPr>
          <w:rFonts w:ascii="Arial" w:hAnsi="Arial" w:cs="Arial"/>
          <w:color w:val="303030"/>
          <w:sz w:val="24"/>
        </w:rPr>
        <w:t>as</w:t>
      </w:r>
      <w:r w:rsidRPr="00C35752">
        <w:rPr>
          <w:rFonts w:ascii="Arial" w:hAnsi="Arial" w:cs="Arial"/>
          <w:color w:val="303030"/>
          <w:spacing w:val="-13"/>
          <w:sz w:val="24"/>
        </w:rPr>
        <w:t xml:space="preserve"> </w:t>
      </w:r>
      <w:r w:rsidRPr="00C35752">
        <w:rPr>
          <w:rFonts w:ascii="Arial" w:hAnsi="Arial" w:cs="Arial"/>
          <w:color w:val="303030"/>
          <w:sz w:val="24"/>
        </w:rPr>
        <w:t>a</w:t>
      </w:r>
      <w:r w:rsidRPr="00C35752">
        <w:rPr>
          <w:rFonts w:ascii="Arial" w:hAnsi="Arial" w:cs="Arial"/>
          <w:color w:val="303030"/>
          <w:spacing w:val="-13"/>
          <w:sz w:val="24"/>
        </w:rPr>
        <w:t xml:space="preserve"> </w:t>
      </w:r>
      <w:r w:rsidRPr="00C35752">
        <w:rPr>
          <w:rFonts w:ascii="Arial" w:hAnsi="Arial" w:cs="Arial"/>
          <w:color w:val="303030"/>
          <w:sz w:val="24"/>
        </w:rPr>
        <w:t>part</w:t>
      </w:r>
      <w:r w:rsidRPr="00C35752">
        <w:rPr>
          <w:rFonts w:ascii="Arial" w:hAnsi="Arial" w:cs="Arial"/>
          <w:color w:val="303030"/>
          <w:spacing w:val="-13"/>
          <w:sz w:val="24"/>
        </w:rPr>
        <w:t xml:space="preserve"> </w:t>
      </w:r>
      <w:r w:rsidRPr="00C35752">
        <w:rPr>
          <w:rFonts w:ascii="Arial" w:hAnsi="Arial" w:cs="Arial"/>
          <w:color w:val="303030"/>
          <w:sz w:val="24"/>
        </w:rPr>
        <w:t>of</w:t>
      </w:r>
      <w:r w:rsidRPr="00C35752">
        <w:rPr>
          <w:rFonts w:ascii="Arial" w:hAnsi="Arial" w:cs="Arial"/>
          <w:color w:val="303030"/>
          <w:spacing w:val="-13"/>
          <w:sz w:val="24"/>
        </w:rPr>
        <w:t xml:space="preserve"> </w:t>
      </w:r>
      <w:r w:rsidRPr="00C35752">
        <w:rPr>
          <w:rFonts w:ascii="Arial" w:hAnsi="Arial" w:cs="Arial"/>
          <w:color w:val="303030"/>
          <w:sz w:val="24"/>
        </w:rPr>
        <w:t>the</w:t>
      </w:r>
      <w:r w:rsidRPr="00C35752">
        <w:rPr>
          <w:rFonts w:ascii="Arial" w:hAnsi="Arial" w:cs="Arial"/>
          <w:color w:val="303030"/>
          <w:spacing w:val="-13"/>
          <w:sz w:val="24"/>
        </w:rPr>
        <w:t xml:space="preserve"> </w:t>
      </w:r>
      <w:r w:rsidRPr="00C35752">
        <w:rPr>
          <w:rFonts w:ascii="Arial" w:hAnsi="Arial" w:cs="Arial"/>
          <w:color w:val="303030"/>
          <w:sz w:val="24"/>
        </w:rPr>
        <w:t>grant</w:t>
      </w:r>
      <w:r w:rsidRPr="00C35752">
        <w:rPr>
          <w:rFonts w:ascii="Arial" w:hAnsi="Arial" w:cs="Arial"/>
          <w:color w:val="303030"/>
          <w:spacing w:val="-13"/>
          <w:sz w:val="24"/>
        </w:rPr>
        <w:t xml:space="preserve"> </w:t>
      </w:r>
      <w:r w:rsidRPr="00C35752">
        <w:rPr>
          <w:rFonts w:ascii="Arial" w:hAnsi="Arial" w:cs="Arial"/>
          <w:color w:val="303030"/>
          <w:sz w:val="24"/>
        </w:rPr>
        <w:t>application.</w:t>
      </w:r>
    </w:p>
    <w:p w14:paraId="2C5F01A2" w14:textId="77777777" w:rsidR="00C35752" w:rsidRPr="00C35752" w:rsidRDefault="00C35752" w:rsidP="00C35752">
      <w:pPr>
        <w:pStyle w:val="ListParagraph"/>
        <w:rPr>
          <w:rFonts w:ascii="Arial" w:hAnsi="Arial" w:cs="Arial"/>
          <w:sz w:val="24"/>
        </w:rPr>
      </w:pPr>
      <w:r w:rsidRPr="00C35752">
        <w:rPr>
          <w:rFonts w:ascii="Arial" w:hAnsi="Arial" w:cs="Arial"/>
          <w:color w:val="303030"/>
          <w:sz w:val="24"/>
        </w:rPr>
        <w:t>This</w:t>
      </w:r>
      <w:r w:rsidRPr="00C35752">
        <w:rPr>
          <w:rFonts w:ascii="Arial" w:hAnsi="Arial" w:cs="Arial"/>
          <w:color w:val="303030"/>
          <w:spacing w:val="-10"/>
          <w:sz w:val="24"/>
        </w:rPr>
        <w:t xml:space="preserve"> </w:t>
      </w:r>
      <w:r w:rsidRPr="00C35752">
        <w:rPr>
          <w:rFonts w:ascii="Arial" w:hAnsi="Arial" w:cs="Arial"/>
          <w:color w:val="303030"/>
          <w:sz w:val="24"/>
        </w:rPr>
        <w:t>usually</w:t>
      </w:r>
      <w:r w:rsidRPr="00C35752">
        <w:rPr>
          <w:rFonts w:ascii="Arial" w:hAnsi="Arial" w:cs="Arial"/>
          <w:color w:val="303030"/>
          <w:spacing w:val="-10"/>
          <w:sz w:val="24"/>
        </w:rPr>
        <w:t xml:space="preserve"> </w:t>
      </w:r>
      <w:r w:rsidRPr="00C35752">
        <w:rPr>
          <w:rFonts w:ascii="Arial" w:hAnsi="Arial" w:cs="Arial"/>
          <w:color w:val="303030"/>
          <w:sz w:val="24"/>
        </w:rPr>
        <w:t>provides</w:t>
      </w:r>
      <w:r w:rsidRPr="00C35752">
        <w:rPr>
          <w:rFonts w:ascii="Arial" w:hAnsi="Arial" w:cs="Arial"/>
          <w:color w:val="303030"/>
          <w:spacing w:val="-10"/>
          <w:sz w:val="24"/>
        </w:rPr>
        <w:t xml:space="preserve"> </w:t>
      </w:r>
      <w:r w:rsidRPr="00C35752">
        <w:rPr>
          <w:rFonts w:ascii="Arial" w:hAnsi="Arial" w:cs="Arial"/>
          <w:color w:val="303030"/>
          <w:sz w:val="24"/>
        </w:rPr>
        <w:t>extended</w:t>
      </w:r>
      <w:r w:rsidRPr="00C35752">
        <w:rPr>
          <w:rFonts w:ascii="Arial" w:hAnsi="Arial" w:cs="Arial"/>
          <w:color w:val="303030"/>
          <w:spacing w:val="-10"/>
          <w:sz w:val="24"/>
        </w:rPr>
        <w:t xml:space="preserve"> </w:t>
      </w:r>
      <w:r w:rsidRPr="00C35752">
        <w:rPr>
          <w:rFonts w:ascii="Arial" w:hAnsi="Arial" w:cs="Arial"/>
          <w:color w:val="303030"/>
          <w:sz w:val="24"/>
        </w:rPr>
        <w:t>cover</w:t>
      </w:r>
      <w:r w:rsidRPr="00C35752">
        <w:rPr>
          <w:rFonts w:ascii="Arial" w:hAnsi="Arial" w:cs="Arial"/>
          <w:color w:val="303030"/>
          <w:spacing w:val="-10"/>
          <w:sz w:val="24"/>
        </w:rPr>
        <w:t xml:space="preserve"> </w:t>
      </w:r>
      <w:r w:rsidRPr="00C35752">
        <w:rPr>
          <w:rFonts w:ascii="Arial" w:hAnsi="Arial" w:cs="Arial"/>
          <w:color w:val="303030"/>
          <w:sz w:val="24"/>
        </w:rPr>
        <w:t>for</w:t>
      </w:r>
      <w:r w:rsidRPr="00C35752">
        <w:rPr>
          <w:rFonts w:ascii="Arial" w:hAnsi="Arial" w:cs="Arial"/>
          <w:color w:val="303030"/>
          <w:spacing w:val="-10"/>
          <w:sz w:val="24"/>
        </w:rPr>
        <w:t xml:space="preserve"> </w:t>
      </w:r>
      <w:r w:rsidRPr="00C35752">
        <w:rPr>
          <w:rFonts w:ascii="Arial" w:hAnsi="Arial" w:cs="Arial"/>
          <w:color w:val="303030"/>
          <w:sz w:val="24"/>
        </w:rPr>
        <w:t>five</w:t>
      </w:r>
      <w:r w:rsidRPr="00C35752">
        <w:rPr>
          <w:rFonts w:ascii="Arial" w:hAnsi="Arial" w:cs="Arial"/>
          <w:color w:val="303030"/>
          <w:spacing w:val="-10"/>
          <w:sz w:val="24"/>
        </w:rPr>
        <w:t xml:space="preserve"> </w:t>
      </w:r>
      <w:r w:rsidRPr="00C35752">
        <w:rPr>
          <w:rFonts w:ascii="Arial" w:hAnsi="Arial" w:cs="Arial"/>
          <w:color w:val="303030"/>
          <w:sz w:val="24"/>
        </w:rPr>
        <w:t>years</w:t>
      </w:r>
      <w:r w:rsidRPr="00C35752">
        <w:rPr>
          <w:rFonts w:ascii="Arial" w:hAnsi="Arial" w:cs="Arial"/>
          <w:color w:val="303030"/>
          <w:spacing w:val="-10"/>
          <w:sz w:val="24"/>
        </w:rPr>
        <w:t xml:space="preserve"> </w:t>
      </w:r>
      <w:r w:rsidRPr="00C35752">
        <w:rPr>
          <w:rFonts w:ascii="Arial" w:hAnsi="Arial" w:cs="Arial"/>
          <w:color w:val="303030"/>
          <w:sz w:val="24"/>
        </w:rPr>
        <w:t>from</w:t>
      </w:r>
      <w:r w:rsidRPr="00C35752">
        <w:rPr>
          <w:rFonts w:ascii="Arial" w:hAnsi="Arial" w:cs="Arial"/>
          <w:color w:val="303030"/>
          <w:spacing w:val="-10"/>
          <w:sz w:val="24"/>
        </w:rPr>
        <w:t xml:space="preserve"> </w:t>
      </w:r>
      <w:r w:rsidRPr="00C35752">
        <w:rPr>
          <w:rFonts w:ascii="Arial" w:hAnsi="Arial" w:cs="Arial"/>
          <w:color w:val="303030"/>
          <w:sz w:val="24"/>
        </w:rPr>
        <w:t>the</w:t>
      </w:r>
      <w:r w:rsidRPr="00C35752">
        <w:rPr>
          <w:rFonts w:ascii="Arial" w:hAnsi="Arial" w:cs="Arial"/>
          <w:color w:val="303030"/>
          <w:spacing w:val="-10"/>
          <w:sz w:val="24"/>
        </w:rPr>
        <w:t xml:space="preserve"> </w:t>
      </w:r>
      <w:r w:rsidRPr="00C35752">
        <w:rPr>
          <w:rFonts w:ascii="Arial" w:hAnsi="Arial" w:cs="Arial"/>
          <w:color w:val="303030"/>
          <w:sz w:val="24"/>
        </w:rPr>
        <w:t>date</w:t>
      </w:r>
      <w:r w:rsidRPr="00C35752">
        <w:rPr>
          <w:rFonts w:ascii="Arial" w:hAnsi="Arial" w:cs="Arial"/>
          <w:color w:val="303030"/>
          <w:spacing w:val="-10"/>
          <w:sz w:val="24"/>
        </w:rPr>
        <w:t xml:space="preserve"> </w:t>
      </w:r>
      <w:r w:rsidRPr="00C35752">
        <w:rPr>
          <w:rFonts w:ascii="Arial" w:hAnsi="Arial" w:cs="Arial"/>
          <w:color w:val="303030"/>
          <w:sz w:val="24"/>
        </w:rPr>
        <w:t>of</w:t>
      </w:r>
      <w:r w:rsidRPr="00C35752">
        <w:rPr>
          <w:rFonts w:ascii="Arial" w:hAnsi="Arial" w:cs="Arial"/>
          <w:color w:val="303030"/>
          <w:spacing w:val="-10"/>
          <w:sz w:val="24"/>
        </w:rPr>
        <w:t xml:space="preserve"> </w:t>
      </w:r>
      <w:r w:rsidRPr="00C35752">
        <w:rPr>
          <w:rFonts w:ascii="Arial" w:hAnsi="Arial" w:cs="Arial"/>
          <w:color w:val="303030"/>
          <w:sz w:val="24"/>
        </w:rPr>
        <w:t>the equipment installation. The grant will also cover twice yearly Lifting</w:t>
      </w:r>
    </w:p>
    <w:p w14:paraId="53CE6796" w14:textId="77777777" w:rsidR="00C35752" w:rsidRPr="00C35752" w:rsidRDefault="00C35752" w:rsidP="00C35752">
      <w:pPr>
        <w:pStyle w:val="ListParagraph"/>
        <w:rPr>
          <w:rFonts w:ascii="Arial" w:hAnsi="Arial" w:cs="Arial"/>
          <w:sz w:val="24"/>
        </w:rPr>
      </w:pPr>
      <w:r w:rsidRPr="00C35752">
        <w:rPr>
          <w:rFonts w:ascii="Arial" w:hAnsi="Arial" w:cs="Arial"/>
          <w:color w:val="303030"/>
          <w:spacing w:val="-2"/>
          <w:sz w:val="24"/>
        </w:rPr>
        <w:t>Operations</w:t>
      </w:r>
      <w:r w:rsidRPr="00C35752">
        <w:rPr>
          <w:rFonts w:ascii="Arial" w:hAnsi="Arial" w:cs="Arial"/>
          <w:color w:val="303030"/>
          <w:spacing w:val="-12"/>
          <w:sz w:val="24"/>
        </w:rPr>
        <w:t xml:space="preserve"> </w:t>
      </w:r>
      <w:r w:rsidRPr="00C35752">
        <w:rPr>
          <w:rFonts w:ascii="Arial" w:hAnsi="Arial" w:cs="Arial"/>
          <w:color w:val="303030"/>
          <w:spacing w:val="-2"/>
          <w:sz w:val="24"/>
        </w:rPr>
        <w:t>and</w:t>
      </w:r>
      <w:r w:rsidRPr="00C35752">
        <w:rPr>
          <w:rFonts w:ascii="Arial" w:hAnsi="Arial" w:cs="Arial"/>
          <w:color w:val="303030"/>
          <w:spacing w:val="-12"/>
          <w:sz w:val="24"/>
        </w:rPr>
        <w:t xml:space="preserve"> </w:t>
      </w:r>
      <w:r w:rsidRPr="00C35752">
        <w:rPr>
          <w:rFonts w:ascii="Arial" w:hAnsi="Arial" w:cs="Arial"/>
          <w:color w:val="303030"/>
          <w:spacing w:val="-2"/>
          <w:sz w:val="24"/>
        </w:rPr>
        <w:t>Lifting</w:t>
      </w:r>
      <w:r w:rsidRPr="00C35752">
        <w:rPr>
          <w:rFonts w:ascii="Arial" w:hAnsi="Arial" w:cs="Arial"/>
          <w:color w:val="303030"/>
          <w:spacing w:val="-12"/>
          <w:sz w:val="24"/>
        </w:rPr>
        <w:t xml:space="preserve"> </w:t>
      </w:r>
      <w:r w:rsidRPr="00C35752">
        <w:rPr>
          <w:rFonts w:ascii="Arial" w:hAnsi="Arial" w:cs="Arial"/>
          <w:color w:val="303030"/>
          <w:spacing w:val="-2"/>
          <w:sz w:val="24"/>
        </w:rPr>
        <w:t>Equipment</w:t>
      </w:r>
      <w:r w:rsidRPr="00C35752">
        <w:rPr>
          <w:rFonts w:ascii="Arial" w:hAnsi="Arial" w:cs="Arial"/>
          <w:color w:val="303030"/>
          <w:spacing w:val="-12"/>
          <w:sz w:val="24"/>
        </w:rPr>
        <w:t xml:space="preserve"> </w:t>
      </w:r>
      <w:r w:rsidRPr="00C35752">
        <w:rPr>
          <w:rFonts w:ascii="Arial" w:hAnsi="Arial" w:cs="Arial"/>
          <w:color w:val="303030"/>
          <w:spacing w:val="-2"/>
          <w:sz w:val="24"/>
        </w:rPr>
        <w:t>Regulations</w:t>
      </w:r>
      <w:r w:rsidRPr="00C35752">
        <w:rPr>
          <w:rFonts w:ascii="Arial" w:hAnsi="Arial" w:cs="Arial"/>
          <w:color w:val="303030"/>
          <w:spacing w:val="-12"/>
          <w:sz w:val="24"/>
        </w:rPr>
        <w:t xml:space="preserve"> </w:t>
      </w:r>
      <w:r w:rsidRPr="00C35752">
        <w:rPr>
          <w:rFonts w:ascii="Arial" w:hAnsi="Arial" w:cs="Arial"/>
          <w:color w:val="303030"/>
          <w:spacing w:val="-2"/>
          <w:sz w:val="24"/>
        </w:rPr>
        <w:t>1998</w:t>
      </w:r>
      <w:r w:rsidRPr="00C35752">
        <w:rPr>
          <w:rFonts w:ascii="Arial" w:hAnsi="Arial" w:cs="Arial"/>
          <w:color w:val="303030"/>
          <w:spacing w:val="-12"/>
          <w:sz w:val="24"/>
        </w:rPr>
        <w:t xml:space="preserve"> </w:t>
      </w:r>
      <w:r w:rsidRPr="00C35752">
        <w:rPr>
          <w:rFonts w:ascii="Arial" w:hAnsi="Arial" w:cs="Arial"/>
          <w:color w:val="303030"/>
          <w:spacing w:val="-2"/>
          <w:sz w:val="24"/>
        </w:rPr>
        <w:t>(LOLER)</w:t>
      </w:r>
      <w:r w:rsidRPr="00C35752">
        <w:rPr>
          <w:rFonts w:ascii="Arial" w:hAnsi="Arial" w:cs="Arial"/>
          <w:color w:val="303030"/>
          <w:spacing w:val="-12"/>
          <w:sz w:val="24"/>
        </w:rPr>
        <w:t xml:space="preserve"> </w:t>
      </w:r>
      <w:r w:rsidRPr="00C35752">
        <w:rPr>
          <w:rFonts w:ascii="Arial" w:hAnsi="Arial" w:cs="Arial"/>
          <w:color w:val="303030"/>
          <w:spacing w:val="-2"/>
          <w:sz w:val="24"/>
        </w:rPr>
        <w:t>inspections</w:t>
      </w:r>
      <w:r w:rsidRPr="00C35752">
        <w:rPr>
          <w:rFonts w:ascii="Arial" w:hAnsi="Arial" w:cs="Arial"/>
          <w:color w:val="303030"/>
          <w:spacing w:val="-12"/>
          <w:sz w:val="24"/>
        </w:rPr>
        <w:t xml:space="preserve"> </w:t>
      </w:r>
      <w:r w:rsidRPr="00C35752">
        <w:rPr>
          <w:rFonts w:ascii="Arial" w:hAnsi="Arial" w:cs="Arial"/>
          <w:color w:val="303030"/>
          <w:spacing w:val="-2"/>
          <w:sz w:val="24"/>
        </w:rPr>
        <w:t xml:space="preserve">for </w:t>
      </w:r>
      <w:r w:rsidRPr="00C35752">
        <w:rPr>
          <w:rFonts w:ascii="Arial" w:hAnsi="Arial" w:cs="Arial"/>
          <w:color w:val="303030"/>
          <w:sz w:val="24"/>
        </w:rPr>
        <w:t>five</w:t>
      </w:r>
      <w:r w:rsidRPr="00C35752">
        <w:rPr>
          <w:rFonts w:ascii="Arial" w:hAnsi="Arial" w:cs="Arial"/>
          <w:color w:val="303030"/>
          <w:spacing w:val="-4"/>
          <w:sz w:val="24"/>
        </w:rPr>
        <w:t xml:space="preserve"> </w:t>
      </w:r>
      <w:r w:rsidRPr="00C35752">
        <w:rPr>
          <w:rFonts w:ascii="Arial" w:hAnsi="Arial" w:cs="Arial"/>
          <w:color w:val="303030"/>
          <w:sz w:val="24"/>
        </w:rPr>
        <w:t>years</w:t>
      </w:r>
      <w:r w:rsidRPr="00C35752">
        <w:rPr>
          <w:rFonts w:ascii="Arial" w:hAnsi="Arial" w:cs="Arial"/>
          <w:color w:val="303030"/>
          <w:spacing w:val="-4"/>
          <w:sz w:val="24"/>
        </w:rPr>
        <w:t xml:space="preserve"> </w:t>
      </w:r>
      <w:r w:rsidRPr="00C35752">
        <w:rPr>
          <w:rFonts w:ascii="Arial" w:hAnsi="Arial" w:cs="Arial"/>
          <w:color w:val="303030"/>
          <w:sz w:val="24"/>
        </w:rPr>
        <w:t>for</w:t>
      </w:r>
      <w:r w:rsidRPr="00C35752">
        <w:rPr>
          <w:rFonts w:ascii="Arial" w:hAnsi="Arial" w:cs="Arial"/>
          <w:color w:val="303030"/>
          <w:spacing w:val="-4"/>
          <w:sz w:val="24"/>
        </w:rPr>
        <w:t xml:space="preserve"> </w:t>
      </w:r>
      <w:r w:rsidRPr="00C35752">
        <w:rPr>
          <w:rFonts w:ascii="Arial" w:hAnsi="Arial" w:cs="Arial"/>
          <w:color w:val="303030"/>
          <w:sz w:val="24"/>
        </w:rPr>
        <w:t>ceiling</w:t>
      </w:r>
      <w:r w:rsidRPr="00C35752">
        <w:rPr>
          <w:rFonts w:ascii="Arial" w:hAnsi="Arial" w:cs="Arial"/>
          <w:color w:val="303030"/>
          <w:spacing w:val="-4"/>
          <w:sz w:val="24"/>
        </w:rPr>
        <w:t xml:space="preserve"> </w:t>
      </w:r>
      <w:r w:rsidRPr="00C35752">
        <w:rPr>
          <w:rFonts w:ascii="Arial" w:hAnsi="Arial" w:cs="Arial"/>
          <w:color w:val="303030"/>
          <w:sz w:val="24"/>
        </w:rPr>
        <w:t>track</w:t>
      </w:r>
      <w:r w:rsidRPr="00C35752">
        <w:rPr>
          <w:rFonts w:ascii="Arial" w:hAnsi="Arial" w:cs="Arial"/>
          <w:color w:val="303030"/>
          <w:spacing w:val="-4"/>
          <w:sz w:val="24"/>
        </w:rPr>
        <w:t xml:space="preserve"> </w:t>
      </w:r>
      <w:r w:rsidRPr="00C35752">
        <w:rPr>
          <w:rFonts w:ascii="Arial" w:hAnsi="Arial" w:cs="Arial"/>
          <w:color w:val="303030"/>
          <w:sz w:val="24"/>
        </w:rPr>
        <w:t>hoists.</w:t>
      </w:r>
      <w:r w:rsidRPr="00C35752">
        <w:rPr>
          <w:rFonts w:ascii="Arial" w:hAnsi="Arial" w:cs="Arial"/>
          <w:color w:val="303030"/>
          <w:spacing w:val="-4"/>
          <w:sz w:val="24"/>
        </w:rPr>
        <w:t xml:space="preserve"> </w:t>
      </w:r>
      <w:r w:rsidRPr="00C35752">
        <w:rPr>
          <w:rFonts w:ascii="Arial" w:hAnsi="Arial" w:cs="Arial"/>
          <w:color w:val="303030"/>
          <w:sz w:val="24"/>
        </w:rPr>
        <w:t>Once</w:t>
      </w:r>
      <w:r w:rsidRPr="00C35752">
        <w:rPr>
          <w:rFonts w:ascii="Arial" w:hAnsi="Arial" w:cs="Arial"/>
          <w:color w:val="303030"/>
          <w:spacing w:val="-4"/>
          <w:sz w:val="24"/>
        </w:rPr>
        <w:t xml:space="preserve"> </w:t>
      </w:r>
      <w:r w:rsidRPr="00C35752">
        <w:rPr>
          <w:rFonts w:ascii="Arial" w:hAnsi="Arial" w:cs="Arial"/>
          <w:color w:val="303030"/>
          <w:sz w:val="24"/>
        </w:rPr>
        <w:t>the</w:t>
      </w:r>
      <w:r w:rsidRPr="00C35752">
        <w:rPr>
          <w:rFonts w:ascii="Arial" w:hAnsi="Arial" w:cs="Arial"/>
          <w:color w:val="303030"/>
          <w:spacing w:val="-4"/>
          <w:sz w:val="24"/>
        </w:rPr>
        <w:t xml:space="preserve"> </w:t>
      </w:r>
      <w:r w:rsidRPr="00C35752">
        <w:rPr>
          <w:rFonts w:ascii="Arial" w:hAnsi="Arial" w:cs="Arial"/>
          <w:color w:val="303030"/>
          <w:sz w:val="24"/>
        </w:rPr>
        <w:t>manufacturer’s</w:t>
      </w:r>
      <w:r w:rsidRPr="00C35752">
        <w:rPr>
          <w:rFonts w:ascii="Arial" w:hAnsi="Arial" w:cs="Arial"/>
          <w:color w:val="303030"/>
          <w:spacing w:val="-4"/>
          <w:sz w:val="24"/>
        </w:rPr>
        <w:t xml:space="preserve"> </w:t>
      </w:r>
      <w:r w:rsidRPr="00C35752">
        <w:rPr>
          <w:rFonts w:ascii="Arial" w:hAnsi="Arial" w:cs="Arial"/>
          <w:color w:val="303030"/>
          <w:sz w:val="24"/>
        </w:rPr>
        <w:t>warranty</w:t>
      </w:r>
      <w:r w:rsidRPr="00C35752">
        <w:rPr>
          <w:rFonts w:ascii="Arial" w:hAnsi="Arial" w:cs="Arial"/>
          <w:color w:val="303030"/>
          <w:spacing w:val="-4"/>
          <w:sz w:val="24"/>
        </w:rPr>
        <w:t xml:space="preserve"> </w:t>
      </w:r>
      <w:r w:rsidRPr="00C35752">
        <w:rPr>
          <w:rFonts w:ascii="Arial" w:hAnsi="Arial" w:cs="Arial"/>
          <w:color w:val="303030"/>
          <w:sz w:val="24"/>
        </w:rPr>
        <w:t>or</w:t>
      </w:r>
      <w:r w:rsidRPr="00C35752">
        <w:rPr>
          <w:rFonts w:ascii="Arial" w:hAnsi="Arial" w:cs="Arial"/>
          <w:color w:val="303030"/>
          <w:spacing w:val="-4"/>
          <w:sz w:val="24"/>
        </w:rPr>
        <w:t xml:space="preserve"> </w:t>
      </w:r>
      <w:r w:rsidRPr="00C35752">
        <w:rPr>
          <w:rFonts w:ascii="Arial" w:hAnsi="Arial" w:cs="Arial"/>
          <w:color w:val="303030"/>
          <w:sz w:val="24"/>
        </w:rPr>
        <w:t>the extended warranty has expired, it is the responsibility of the person</w:t>
      </w:r>
    </w:p>
    <w:p w14:paraId="3068C720" w14:textId="77777777" w:rsidR="00C35752" w:rsidRPr="00C35752" w:rsidRDefault="00C35752" w:rsidP="00C35752">
      <w:pPr>
        <w:pStyle w:val="ListParagraph"/>
        <w:ind w:right="689"/>
        <w:rPr>
          <w:rFonts w:ascii="Arial" w:hAnsi="Arial" w:cs="Arial"/>
          <w:sz w:val="24"/>
        </w:rPr>
      </w:pPr>
      <w:r w:rsidRPr="00C35752">
        <w:rPr>
          <w:rFonts w:ascii="Arial" w:hAnsi="Arial" w:cs="Arial"/>
          <w:color w:val="303030"/>
          <w:sz w:val="24"/>
        </w:rPr>
        <w:t>receiving</w:t>
      </w:r>
      <w:r w:rsidRPr="00C35752">
        <w:rPr>
          <w:rFonts w:ascii="Arial" w:hAnsi="Arial" w:cs="Arial"/>
          <w:color w:val="303030"/>
          <w:spacing w:val="-15"/>
          <w:sz w:val="24"/>
        </w:rPr>
        <w:t xml:space="preserve"> </w:t>
      </w:r>
      <w:r w:rsidRPr="00C35752">
        <w:rPr>
          <w:rFonts w:ascii="Arial" w:hAnsi="Arial" w:cs="Arial"/>
          <w:color w:val="303030"/>
          <w:sz w:val="24"/>
        </w:rPr>
        <w:t>the</w:t>
      </w:r>
      <w:r w:rsidRPr="00C35752">
        <w:rPr>
          <w:rFonts w:ascii="Arial" w:hAnsi="Arial" w:cs="Arial"/>
          <w:color w:val="303030"/>
          <w:spacing w:val="-15"/>
          <w:sz w:val="24"/>
        </w:rPr>
        <w:t xml:space="preserve"> </w:t>
      </w:r>
      <w:r w:rsidRPr="00C35752">
        <w:rPr>
          <w:rFonts w:ascii="Arial" w:hAnsi="Arial" w:cs="Arial"/>
          <w:color w:val="303030"/>
          <w:sz w:val="24"/>
        </w:rPr>
        <w:t>grant</w:t>
      </w:r>
      <w:r w:rsidRPr="00C35752">
        <w:rPr>
          <w:rFonts w:ascii="Arial" w:hAnsi="Arial" w:cs="Arial"/>
          <w:color w:val="303030"/>
          <w:spacing w:val="-15"/>
          <w:sz w:val="24"/>
        </w:rPr>
        <w:t xml:space="preserve"> </w:t>
      </w:r>
      <w:r w:rsidRPr="00C35752">
        <w:rPr>
          <w:rFonts w:ascii="Arial" w:hAnsi="Arial" w:cs="Arial"/>
          <w:color w:val="303030"/>
          <w:sz w:val="24"/>
        </w:rPr>
        <w:t>to</w:t>
      </w:r>
      <w:r w:rsidRPr="00C35752">
        <w:rPr>
          <w:rFonts w:ascii="Arial" w:hAnsi="Arial" w:cs="Arial"/>
          <w:color w:val="303030"/>
          <w:spacing w:val="-15"/>
          <w:sz w:val="24"/>
        </w:rPr>
        <w:t xml:space="preserve"> </w:t>
      </w:r>
      <w:r w:rsidRPr="00C35752">
        <w:rPr>
          <w:rFonts w:ascii="Arial" w:hAnsi="Arial" w:cs="Arial"/>
          <w:color w:val="303030"/>
          <w:sz w:val="24"/>
        </w:rPr>
        <w:t>arrange</w:t>
      </w:r>
      <w:r w:rsidRPr="00C35752">
        <w:rPr>
          <w:rFonts w:ascii="Arial" w:hAnsi="Arial" w:cs="Arial"/>
          <w:color w:val="303030"/>
          <w:spacing w:val="-15"/>
          <w:sz w:val="24"/>
        </w:rPr>
        <w:t xml:space="preserve"> </w:t>
      </w:r>
      <w:r w:rsidRPr="00C35752">
        <w:rPr>
          <w:rFonts w:ascii="Arial" w:hAnsi="Arial" w:cs="Arial"/>
          <w:color w:val="303030"/>
          <w:sz w:val="24"/>
        </w:rPr>
        <w:t>and</w:t>
      </w:r>
      <w:r w:rsidRPr="00C35752">
        <w:rPr>
          <w:rFonts w:ascii="Arial" w:hAnsi="Arial" w:cs="Arial"/>
          <w:color w:val="303030"/>
          <w:spacing w:val="-15"/>
          <w:sz w:val="24"/>
        </w:rPr>
        <w:t xml:space="preserve"> </w:t>
      </w:r>
      <w:r w:rsidRPr="00C35752">
        <w:rPr>
          <w:rFonts w:ascii="Arial" w:hAnsi="Arial" w:cs="Arial"/>
          <w:color w:val="303030"/>
          <w:sz w:val="24"/>
        </w:rPr>
        <w:t>pay</w:t>
      </w:r>
      <w:r w:rsidRPr="00C35752">
        <w:rPr>
          <w:rFonts w:ascii="Arial" w:hAnsi="Arial" w:cs="Arial"/>
          <w:color w:val="303030"/>
          <w:spacing w:val="-14"/>
          <w:sz w:val="24"/>
        </w:rPr>
        <w:t xml:space="preserve"> </w:t>
      </w:r>
      <w:r w:rsidRPr="00C35752">
        <w:rPr>
          <w:rFonts w:ascii="Arial" w:hAnsi="Arial" w:cs="Arial"/>
          <w:color w:val="303030"/>
          <w:sz w:val="24"/>
        </w:rPr>
        <w:t>for</w:t>
      </w:r>
      <w:r w:rsidRPr="00C35752">
        <w:rPr>
          <w:rFonts w:ascii="Arial" w:hAnsi="Arial" w:cs="Arial"/>
          <w:color w:val="303030"/>
          <w:spacing w:val="-15"/>
          <w:sz w:val="24"/>
        </w:rPr>
        <w:t xml:space="preserve"> </w:t>
      </w:r>
      <w:r w:rsidRPr="00C35752">
        <w:rPr>
          <w:rFonts w:ascii="Arial" w:hAnsi="Arial" w:cs="Arial"/>
          <w:color w:val="303030"/>
          <w:sz w:val="24"/>
        </w:rPr>
        <w:t>any</w:t>
      </w:r>
      <w:r w:rsidRPr="00C35752">
        <w:rPr>
          <w:rFonts w:ascii="Arial" w:hAnsi="Arial" w:cs="Arial"/>
          <w:color w:val="303030"/>
          <w:spacing w:val="-15"/>
          <w:sz w:val="24"/>
        </w:rPr>
        <w:t xml:space="preserve"> </w:t>
      </w:r>
      <w:r w:rsidRPr="00C35752">
        <w:rPr>
          <w:rFonts w:ascii="Arial" w:hAnsi="Arial" w:cs="Arial"/>
          <w:color w:val="303030"/>
          <w:sz w:val="24"/>
        </w:rPr>
        <w:t>necessary</w:t>
      </w:r>
      <w:r w:rsidRPr="00C35752">
        <w:rPr>
          <w:rFonts w:ascii="Arial" w:hAnsi="Arial" w:cs="Arial"/>
          <w:color w:val="303030"/>
          <w:spacing w:val="-15"/>
          <w:sz w:val="24"/>
        </w:rPr>
        <w:t xml:space="preserve"> </w:t>
      </w:r>
      <w:r w:rsidRPr="00C35752">
        <w:rPr>
          <w:rFonts w:ascii="Arial" w:hAnsi="Arial" w:cs="Arial"/>
          <w:color w:val="303030"/>
          <w:sz w:val="24"/>
        </w:rPr>
        <w:t>maintenance repairs that may arise.</w:t>
      </w:r>
    </w:p>
    <w:p w14:paraId="2BE882C1" w14:textId="23F161B2" w:rsidR="00C15967" w:rsidRDefault="005F6A2A" w:rsidP="00EA1F9D">
      <w:pPr>
        <w:pStyle w:val="SimpleNormal"/>
        <w:numPr>
          <w:ilvl w:val="0"/>
          <w:numId w:val="14"/>
        </w:numPr>
      </w:pPr>
      <w:r w:rsidRPr="005F6A2A">
        <w:t xml:space="preserve">The contract for the </w:t>
      </w:r>
      <w:proofErr w:type="gramStart"/>
      <w:r w:rsidRPr="005F6A2A">
        <w:t>works</w:t>
      </w:r>
      <w:proofErr w:type="gramEnd"/>
      <w:r w:rsidRPr="005F6A2A">
        <w:t xml:space="preserve"> is with the client and the contractor. The Home Improvement Agency acts as an advocate between both unless the client opts to take on this work themselves.</w:t>
      </w:r>
    </w:p>
    <w:p w14:paraId="15423EB7" w14:textId="6E94E028" w:rsidR="005F6A2A" w:rsidRDefault="001B28A1" w:rsidP="00EA1F9D">
      <w:pPr>
        <w:pStyle w:val="SimpleNormal"/>
        <w:numPr>
          <w:ilvl w:val="0"/>
          <w:numId w:val="14"/>
        </w:numPr>
      </w:pPr>
      <w:r w:rsidRPr="001B28A1">
        <w:t>The Council will only offer grants for those works that are considered mandatory to meet the needs of the disabled person.</w:t>
      </w:r>
    </w:p>
    <w:p w14:paraId="203A4003" w14:textId="68CDE7B2" w:rsidR="00D65944" w:rsidRDefault="00D65944" w:rsidP="00EA1F9D">
      <w:pPr>
        <w:pStyle w:val="SimpleNormal"/>
        <w:numPr>
          <w:ilvl w:val="0"/>
          <w:numId w:val="14"/>
        </w:numPr>
      </w:pPr>
      <w:r w:rsidRPr="00D65944">
        <w:t>No grant will be paid until a satisfactory invoice has been received and the works have been carried out to the satisfaction of the client and Council.</w:t>
      </w:r>
    </w:p>
    <w:p w14:paraId="44D768D9" w14:textId="33F3453E" w:rsidR="00D3503E" w:rsidRDefault="00D65944">
      <w:pPr>
        <w:pStyle w:val="SimpleNormal"/>
      </w:pPr>
      <w:r w:rsidRPr="003272F0">
        <w:rPr>
          <w:b/>
          <w:bCs/>
        </w:rPr>
        <w:t>N</w:t>
      </w:r>
      <w:r w:rsidR="003272F0" w:rsidRPr="003272F0">
        <w:rPr>
          <w:b/>
          <w:bCs/>
        </w:rPr>
        <w:t xml:space="preserve">ote: </w:t>
      </w:r>
      <w:r w:rsidR="008E0DFE">
        <w:t>Where a discretionary grant is given the conditions may vary.</w:t>
      </w:r>
    </w:p>
    <w:p w14:paraId="16DE3057" w14:textId="77777777" w:rsidR="00D3503E" w:rsidRPr="003272F0" w:rsidRDefault="008E0DFE">
      <w:pPr>
        <w:pStyle w:val="SimpleNormal"/>
        <w:rPr>
          <w:b/>
          <w:bCs/>
        </w:rPr>
      </w:pPr>
      <w:r w:rsidRPr="003272F0">
        <w:rPr>
          <w:b/>
          <w:bCs/>
        </w:rPr>
        <w:t>Applicants preferred scheme</w:t>
      </w:r>
    </w:p>
    <w:p w14:paraId="149D41D2" w14:textId="4100C2D3" w:rsidR="00D3503E" w:rsidRDefault="008E0DFE">
      <w:pPr>
        <w:pStyle w:val="SimpleNormal"/>
      </w:pPr>
      <w:r>
        <w:t xml:space="preserve">A grant applicant can propose a scheme of adaptations that is an alternative to the scheme put forward by the Council or which exceeds the criteria </w:t>
      </w:r>
      <w:proofErr w:type="gramStart"/>
      <w:r>
        <w:t>of</w:t>
      </w:r>
      <w:proofErr w:type="gramEnd"/>
      <w:r>
        <w:t xml:space="preserve"> an adaptation being ‘necessary and appropriate’ and ‘reasonable and practicable’. It will not be</w:t>
      </w:r>
      <w:r w:rsidR="00477D73">
        <w:t xml:space="preserve"> </w:t>
      </w:r>
      <w:r>
        <w:t>possible to use Bromley’s in-house Home Improvement Agency (HIA) for this work.</w:t>
      </w:r>
    </w:p>
    <w:p w14:paraId="6FF2C71D" w14:textId="77777777" w:rsidR="00D3503E" w:rsidRDefault="008E0DFE">
      <w:pPr>
        <w:pStyle w:val="SimpleNormal"/>
      </w:pPr>
      <w:r>
        <w:t>The Council will contribute the amount of grant that would have been paid, had the Council’s scheme been executed, towards the client’s preferred scheme under the following conditions:</w:t>
      </w:r>
    </w:p>
    <w:p w14:paraId="75CFFD82" w14:textId="7B924F69" w:rsidR="00AA4790" w:rsidRDefault="00F34DB3" w:rsidP="00EA1F9D">
      <w:pPr>
        <w:pStyle w:val="SimpleNormal"/>
        <w:numPr>
          <w:ilvl w:val="0"/>
          <w:numId w:val="16"/>
        </w:numPr>
      </w:pPr>
      <w:r>
        <w:t xml:space="preserve">The </w:t>
      </w:r>
      <w:proofErr w:type="gramStart"/>
      <w:r>
        <w:t>applicant(s)</w:t>
      </w:r>
      <w:proofErr w:type="gramEnd"/>
      <w:r>
        <w:t xml:space="preserve"> must show they have sufficient funds available to complete the additional/alternative </w:t>
      </w:r>
      <w:proofErr w:type="gramStart"/>
      <w:r>
        <w:t>works</w:t>
      </w:r>
      <w:proofErr w:type="gramEnd"/>
      <w:r>
        <w:t xml:space="preserve"> they are proposing, including a contingency sum for any unforeseen </w:t>
      </w:r>
      <w:proofErr w:type="gramStart"/>
      <w:r>
        <w:t>works</w:t>
      </w:r>
      <w:proofErr w:type="gramEnd"/>
      <w:r>
        <w:t>.</w:t>
      </w:r>
    </w:p>
    <w:p w14:paraId="32D3A498" w14:textId="5A55D404" w:rsidR="00F34DB3" w:rsidRDefault="00B751CD" w:rsidP="00EA1F9D">
      <w:pPr>
        <w:pStyle w:val="SimpleNormal"/>
        <w:numPr>
          <w:ilvl w:val="0"/>
          <w:numId w:val="16"/>
        </w:numPr>
      </w:pPr>
      <w:r w:rsidRPr="00B751CD">
        <w:t>Grant money will only be paid once the client has fully met their financial contribution towards the cost of their preferred scheme.</w:t>
      </w:r>
    </w:p>
    <w:p w14:paraId="7CFC0F89" w14:textId="5BD2E8C3" w:rsidR="00B751CD" w:rsidRDefault="00A54C1B" w:rsidP="00EA1F9D">
      <w:pPr>
        <w:pStyle w:val="SimpleNormal"/>
        <w:numPr>
          <w:ilvl w:val="0"/>
          <w:numId w:val="16"/>
        </w:numPr>
      </w:pPr>
      <w:r w:rsidRPr="00A54C1B">
        <w:t>Works must be completed to the satisfaction of the Council’s building surveyor and be agreed as meeting the client’s disability needs as described by the Occupational Therapist or trusted assessor.</w:t>
      </w:r>
    </w:p>
    <w:p w14:paraId="010176D4" w14:textId="2499A3A1" w:rsidR="00A54C1B" w:rsidRDefault="00105D9D" w:rsidP="00EA1F9D">
      <w:pPr>
        <w:pStyle w:val="SimpleNormal"/>
        <w:numPr>
          <w:ilvl w:val="0"/>
          <w:numId w:val="16"/>
        </w:numPr>
      </w:pPr>
      <w:r w:rsidRPr="00105D9D">
        <w:lastRenderedPageBreak/>
        <w:t xml:space="preserve">On completion, the scheme of work must fully meet the client’s </w:t>
      </w:r>
      <w:proofErr w:type="gramStart"/>
      <w:r w:rsidRPr="00105D9D">
        <w:t>disability</w:t>
      </w:r>
      <w:proofErr w:type="gramEnd"/>
      <w:r w:rsidRPr="00105D9D">
        <w:t xml:space="preserve"> needs. The Council’s Occupational Therapist or trusted assessor will judge this criterion.</w:t>
      </w:r>
    </w:p>
    <w:p w14:paraId="532F7AB5" w14:textId="5FF646A4" w:rsidR="00105D9D" w:rsidRDefault="00B53614" w:rsidP="00EA1F9D">
      <w:pPr>
        <w:pStyle w:val="SimpleNormal"/>
        <w:numPr>
          <w:ilvl w:val="0"/>
          <w:numId w:val="16"/>
        </w:numPr>
      </w:pPr>
      <w:r w:rsidRPr="00B53614">
        <w:t>On completion, the scheme of work must fully comply with all relevant standards and legal requirements and have all the certification necessary to ensure the Council can satisfy itself as to its integrity and compliance. Work must be completed to the satisfaction of the Council’s Building Surveyor.</w:t>
      </w:r>
    </w:p>
    <w:p w14:paraId="549CAD17" w14:textId="7C12CCD1" w:rsidR="000A5DF0" w:rsidRDefault="000A5DF0" w:rsidP="00EA1F9D">
      <w:pPr>
        <w:pStyle w:val="SimpleNormal"/>
        <w:numPr>
          <w:ilvl w:val="0"/>
          <w:numId w:val="16"/>
        </w:numPr>
      </w:pPr>
      <w:r>
        <w:t xml:space="preserve">The applicant will, as part of their DFG application, submit all documentation required for an application to be considered for approval. In addition to the documents required </w:t>
      </w:r>
      <w:proofErr w:type="gramStart"/>
      <w:r>
        <w:t>for</w:t>
      </w:r>
      <w:proofErr w:type="gramEnd"/>
      <w:r>
        <w:t xml:space="preserve"> the Council to determine eligibility for a DFG, the following will need to be provided:</w:t>
      </w:r>
    </w:p>
    <w:p w14:paraId="1AEABE5D" w14:textId="7174C746" w:rsidR="00BC2D6B" w:rsidRDefault="00BC2D6B" w:rsidP="00EA1F9D">
      <w:pPr>
        <w:pStyle w:val="SimpleNormal"/>
        <w:numPr>
          <w:ilvl w:val="0"/>
          <w:numId w:val="18"/>
        </w:numPr>
      </w:pPr>
      <w:r>
        <w:t>Details of the cost/s of any ancillary services and charges in respect of the works for which grant funding is being requested, e.g. architect, surveyor, or building professional being used to design or supervise the scheme of adaptations.</w:t>
      </w:r>
    </w:p>
    <w:p w14:paraId="3686399C" w14:textId="7B3ED435" w:rsidR="00360DFC" w:rsidRPr="00360DFC" w:rsidRDefault="00360DFC" w:rsidP="00EA1F9D">
      <w:pPr>
        <w:pStyle w:val="ListParagraph"/>
        <w:numPr>
          <w:ilvl w:val="0"/>
          <w:numId w:val="17"/>
        </w:numPr>
        <w:rPr>
          <w:rFonts w:ascii="Arial" w:hAnsi="Arial"/>
          <w:sz w:val="24"/>
        </w:rPr>
      </w:pPr>
      <w:r>
        <w:rPr>
          <w:rFonts w:ascii="Arial" w:hAnsi="Arial"/>
          <w:sz w:val="24"/>
        </w:rPr>
        <w:t>T</w:t>
      </w:r>
      <w:r w:rsidRPr="00360DFC">
        <w:rPr>
          <w:rFonts w:ascii="Arial" w:hAnsi="Arial"/>
          <w:sz w:val="24"/>
        </w:rPr>
        <w:t>wo copies (or electronic copy) of 1:50 existing and proposed layouts for the whole scheme of adaptations, sufficient to demonstrate the proposed adaptation will meet Building Regulations and any specifications from the Occupational Therapist or trusted assessor that apply.</w:t>
      </w:r>
    </w:p>
    <w:p w14:paraId="19A92725" w14:textId="79599F10" w:rsidR="000A5DF0" w:rsidRDefault="005101AA" w:rsidP="00EA1F9D">
      <w:pPr>
        <w:pStyle w:val="SimpleNormal"/>
        <w:numPr>
          <w:ilvl w:val="0"/>
          <w:numId w:val="17"/>
        </w:numPr>
      </w:pPr>
      <w:r>
        <w:t>Two copies (or electronic copy) of 1:20 detailed layouts such as for shower room or access ramp sufficient to demonstrate the proposed</w:t>
      </w:r>
      <w:r w:rsidR="003878B4">
        <w:t xml:space="preserve"> </w:t>
      </w:r>
      <w:r>
        <w:t>adaptation will meet the requirements of Building/Planning regulations and any specifications from the Occupational Therapist or trusted assessor that apply.</w:t>
      </w:r>
    </w:p>
    <w:p w14:paraId="2CB31F7A" w14:textId="588B76CE" w:rsidR="00157EAB" w:rsidRDefault="003878B4" w:rsidP="00EA1F9D">
      <w:pPr>
        <w:pStyle w:val="SimpleNormal"/>
        <w:numPr>
          <w:ilvl w:val="0"/>
          <w:numId w:val="17"/>
        </w:numPr>
      </w:pPr>
      <w:r>
        <w:t xml:space="preserve">Three priced, </w:t>
      </w:r>
      <w:proofErr w:type="spellStart"/>
      <w:r>
        <w:t>itemised</w:t>
      </w:r>
      <w:proofErr w:type="spellEnd"/>
      <w:r>
        <w:t xml:space="preserve"> quotes/estimates from building contractors, with the contractor’s covering letter signed and showing the full company contact and registration details. All estimates will be subject to a check by the Council to ensure they are fit for </w:t>
      </w:r>
      <w:proofErr w:type="gramStart"/>
      <w:r>
        <w:t>purpose</w:t>
      </w:r>
      <w:proofErr w:type="gramEnd"/>
      <w:r>
        <w:t>.</w:t>
      </w:r>
    </w:p>
    <w:p w14:paraId="76501476" w14:textId="4C0859A9" w:rsidR="00B53614" w:rsidRDefault="002E3A57" w:rsidP="00EA1F9D">
      <w:pPr>
        <w:pStyle w:val="SimpleNormal"/>
        <w:numPr>
          <w:ilvl w:val="0"/>
          <w:numId w:val="16"/>
        </w:numPr>
      </w:pPr>
      <w:r w:rsidRPr="002E3A57">
        <w:t>The grant funding towards this scheme is based solely on the estimated cost of a feasible standard adaptation. The grant surveyor will calculate this cost.</w:t>
      </w:r>
    </w:p>
    <w:p w14:paraId="5EA05632" w14:textId="77777777" w:rsidR="000F1328" w:rsidRPr="000F1328" w:rsidRDefault="000F1328" w:rsidP="00EA1F9D">
      <w:pPr>
        <w:pStyle w:val="ListParagraph"/>
        <w:numPr>
          <w:ilvl w:val="0"/>
          <w:numId w:val="16"/>
        </w:numPr>
        <w:rPr>
          <w:rFonts w:ascii="Arial" w:hAnsi="Arial"/>
          <w:sz w:val="24"/>
        </w:rPr>
      </w:pPr>
      <w:r w:rsidRPr="000F1328">
        <w:rPr>
          <w:rFonts w:ascii="Arial" w:hAnsi="Arial"/>
          <w:sz w:val="24"/>
        </w:rPr>
        <w:t xml:space="preserve">Final payment of grant money is only made on completion of </w:t>
      </w:r>
      <w:proofErr w:type="gramStart"/>
      <w:r w:rsidRPr="000F1328">
        <w:rPr>
          <w:rFonts w:ascii="Arial" w:hAnsi="Arial"/>
          <w:sz w:val="24"/>
        </w:rPr>
        <w:t>works</w:t>
      </w:r>
      <w:proofErr w:type="gramEnd"/>
      <w:r w:rsidRPr="000F1328">
        <w:rPr>
          <w:rFonts w:ascii="Arial" w:hAnsi="Arial"/>
          <w:sz w:val="24"/>
        </w:rPr>
        <w:t xml:space="preserve"> and only once the following conditions are met:</w:t>
      </w:r>
    </w:p>
    <w:p w14:paraId="0C595E3E" w14:textId="229458A9" w:rsidR="002E3A57" w:rsidRDefault="008848F6" w:rsidP="00EA1F9D">
      <w:pPr>
        <w:pStyle w:val="SimpleNormal"/>
        <w:numPr>
          <w:ilvl w:val="0"/>
          <w:numId w:val="17"/>
        </w:numPr>
      </w:pPr>
      <w:r w:rsidRPr="008848F6">
        <w:lastRenderedPageBreak/>
        <w:t>Completed works are signed off by a grants officer and occupational therapist or trusted assessor as:</w:t>
      </w:r>
    </w:p>
    <w:p w14:paraId="1960B7A6" w14:textId="77777777" w:rsidR="003A7F6F" w:rsidRDefault="003A7F6F" w:rsidP="00EA1F9D">
      <w:pPr>
        <w:pStyle w:val="SimpleNormal"/>
        <w:numPr>
          <w:ilvl w:val="0"/>
          <w:numId w:val="19"/>
        </w:numPr>
      </w:pPr>
      <w:r>
        <w:t>Built as per supplied documentation and deemed to meet disability need.</w:t>
      </w:r>
    </w:p>
    <w:p w14:paraId="2E7221F7" w14:textId="77777777" w:rsidR="003A7F6F" w:rsidRDefault="003A7F6F" w:rsidP="00EA1F9D">
      <w:pPr>
        <w:pStyle w:val="SimpleNormal"/>
        <w:numPr>
          <w:ilvl w:val="0"/>
          <w:numId w:val="19"/>
        </w:numPr>
      </w:pPr>
      <w:r>
        <w:t>A contractor’s invoice has been provided.</w:t>
      </w:r>
    </w:p>
    <w:p w14:paraId="6B8DBF38" w14:textId="77777777" w:rsidR="003A7F6F" w:rsidRDefault="003A7F6F" w:rsidP="00EA1F9D">
      <w:pPr>
        <w:pStyle w:val="SimpleNormal"/>
        <w:numPr>
          <w:ilvl w:val="0"/>
          <w:numId w:val="19"/>
        </w:numPr>
      </w:pPr>
      <w:r>
        <w:t>A building control completion certificate has been provided (if applicable)</w:t>
      </w:r>
    </w:p>
    <w:p w14:paraId="7178B57D" w14:textId="77777777" w:rsidR="008848F6" w:rsidRDefault="008848F6" w:rsidP="003A7F6F">
      <w:pPr>
        <w:pStyle w:val="SimpleNormal"/>
        <w:ind w:left="1080"/>
      </w:pPr>
    </w:p>
    <w:p w14:paraId="4FCD9BB8" w14:textId="7A70C957" w:rsidR="00D3503E" w:rsidRPr="003A7F6F" w:rsidRDefault="003A7F6F">
      <w:pPr>
        <w:pStyle w:val="SimpleHeading1"/>
        <w:rPr>
          <w:sz w:val="24"/>
          <w:szCs w:val="24"/>
        </w:rPr>
      </w:pPr>
      <w:r w:rsidRPr="003A7F6F">
        <w:rPr>
          <w:sz w:val="24"/>
          <w:szCs w:val="24"/>
        </w:rPr>
        <w:t xml:space="preserve">4.2 </w:t>
      </w:r>
      <w:r w:rsidR="008E0DFE" w:rsidRPr="003A7F6F">
        <w:rPr>
          <w:sz w:val="24"/>
          <w:szCs w:val="24"/>
        </w:rPr>
        <w:t>Discretionary grants and loans</w:t>
      </w:r>
    </w:p>
    <w:p w14:paraId="1DDBC92C" w14:textId="77777777" w:rsidR="00D3503E" w:rsidRDefault="008E0DFE">
      <w:pPr>
        <w:pStyle w:val="SimpleNormal"/>
      </w:pPr>
      <w:r>
        <w:t xml:space="preserve">Due to a loosening in the regulations under The Regulatory Reform (Housing Assistance) (England and Wales) Order 2002 (RRO) in relation to what the BCF and DFG funding can be spent </w:t>
      </w:r>
      <w:proofErr w:type="gramStart"/>
      <w:r>
        <w:t>on,</w:t>
      </w:r>
      <w:proofErr w:type="gramEnd"/>
      <w:r>
        <w:t xml:space="preserve"> the Council have introduced a range of discretionary grants/loans to:</w:t>
      </w:r>
    </w:p>
    <w:p w14:paraId="13C162F8" w14:textId="77777777" w:rsidR="00D3503E" w:rsidRDefault="008E0DFE" w:rsidP="00EA1F9D">
      <w:pPr>
        <w:pStyle w:val="SimpleNormal"/>
        <w:numPr>
          <w:ilvl w:val="0"/>
          <w:numId w:val="20"/>
        </w:numPr>
      </w:pPr>
      <w:r>
        <w:t>Speed up adaptations within the home.</w:t>
      </w:r>
    </w:p>
    <w:p w14:paraId="4C2D5E53" w14:textId="77777777" w:rsidR="001A381F" w:rsidRDefault="008E0DFE" w:rsidP="00EA1F9D">
      <w:pPr>
        <w:pStyle w:val="SimpleNormal"/>
        <w:numPr>
          <w:ilvl w:val="0"/>
          <w:numId w:val="20"/>
        </w:numPr>
      </w:pPr>
      <w:r>
        <w:t xml:space="preserve">Assist with other </w:t>
      </w:r>
      <w:proofErr w:type="gramStart"/>
      <w:r>
        <w:t>works</w:t>
      </w:r>
      <w:proofErr w:type="gramEnd"/>
      <w:r>
        <w:t xml:space="preserve"> that will make the client’s property safe.  </w:t>
      </w:r>
    </w:p>
    <w:p w14:paraId="7CFE9098" w14:textId="5B790122" w:rsidR="00D3503E" w:rsidRDefault="008E0DFE" w:rsidP="00EA1F9D">
      <w:pPr>
        <w:pStyle w:val="SimpleNormal"/>
        <w:numPr>
          <w:ilvl w:val="0"/>
          <w:numId w:val="20"/>
        </w:numPr>
      </w:pPr>
      <w:r>
        <w:t>Assist residents in moving to a more suitable property.</w:t>
      </w:r>
    </w:p>
    <w:p w14:paraId="4CFE0284" w14:textId="77777777" w:rsidR="00D3503E" w:rsidRDefault="008E0DFE" w:rsidP="00EA1F9D">
      <w:pPr>
        <w:pStyle w:val="SimpleNormal"/>
        <w:numPr>
          <w:ilvl w:val="0"/>
          <w:numId w:val="20"/>
        </w:numPr>
      </w:pPr>
      <w:r>
        <w:t xml:space="preserve">Help with the cost of </w:t>
      </w:r>
      <w:proofErr w:type="gramStart"/>
      <w:r>
        <w:t>works</w:t>
      </w:r>
      <w:proofErr w:type="gramEnd"/>
      <w:r>
        <w:t xml:space="preserve"> (please see below for definition of </w:t>
      </w:r>
      <w:proofErr w:type="gramStart"/>
      <w:r>
        <w:t>works</w:t>
      </w:r>
      <w:proofErr w:type="gramEnd"/>
      <w:r>
        <w:t>) required to enable the resident to be discharged from hospital.</w:t>
      </w:r>
    </w:p>
    <w:p w14:paraId="3775E236" w14:textId="77777777" w:rsidR="00FA32E1" w:rsidRDefault="008E0DFE">
      <w:pPr>
        <w:pStyle w:val="SimpleNormal"/>
      </w:pPr>
      <w:r>
        <w:t xml:space="preserve">The following grants are discretionary and may be withdrawn, revised or prioritised without prior notice as they are subject to the Council having sufficient financial resources. </w:t>
      </w:r>
    </w:p>
    <w:p w14:paraId="47B35FFD" w14:textId="1EBC437D" w:rsidR="00D3503E" w:rsidRDefault="008E0DFE">
      <w:pPr>
        <w:pStyle w:val="SimpleNormal"/>
      </w:pPr>
      <w:r>
        <w:t>If discretionary grants are withdrawn, all applications will be assessed solely under the MDFG requirements (page 14).</w:t>
      </w:r>
    </w:p>
    <w:p w14:paraId="4776452D" w14:textId="77777777" w:rsidR="00D3503E" w:rsidRDefault="008E0DFE">
      <w:pPr>
        <w:pStyle w:val="SimpleNormal"/>
      </w:pPr>
      <w:r>
        <w:t>Any approved discretionary grant must be completed within 12 months from the date of approval unless there are exceptional circumstances and agreed by the Council. Should this period expire without agreement then a new application must be made.</w:t>
      </w:r>
    </w:p>
    <w:p w14:paraId="1F48A824" w14:textId="77777777" w:rsidR="00D3503E" w:rsidRDefault="008E0DFE">
      <w:pPr>
        <w:pStyle w:val="SimpleNormal"/>
      </w:pPr>
      <w:r>
        <w:t xml:space="preserve">For owner occupied properties, unless otherwise stipulated, all grants issued within this section are subject to a local land charge, and in some cases will be recorded with the Land Registry, for the value of the grant or loan being placed </w:t>
      </w:r>
      <w:r>
        <w:lastRenderedPageBreak/>
        <w:t>on the property. This will be for a period of at least 10 years. See Figure 2 page 24 for charges and duration.</w:t>
      </w:r>
    </w:p>
    <w:p w14:paraId="416729EC" w14:textId="77777777" w:rsidR="00D3503E" w:rsidRDefault="008E0DFE">
      <w:pPr>
        <w:pStyle w:val="SimpleNormal"/>
      </w:pPr>
      <w:r>
        <w:t>The local land charge could remain until such time that the property is disposed of. This charge is separate from the charge placed as part of the MDFG. No interest is accumulated on these charges.</w:t>
      </w:r>
    </w:p>
    <w:p w14:paraId="2DC00918" w14:textId="77777777" w:rsidR="00D3503E" w:rsidRDefault="008E0DFE">
      <w:pPr>
        <w:pStyle w:val="SimpleNormal"/>
      </w:pPr>
      <w:r>
        <w:t>Should you wish to pay the debt placed on the local land charge/Land Registry prior to selling or disposing of the property this can be organised as a one-off payment.</w:t>
      </w:r>
    </w:p>
    <w:p w14:paraId="47ECF7B8" w14:textId="11ADE61B" w:rsidR="00D3503E" w:rsidRDefault="008E0DFE">
      <w:pPr>
        <w:pStyle w:val="SimpleNormal"/>
      </w:pPr>
      <w:r w:rsidRPr="005E54F3">
        <w:rPr>
          <w:b/>
          <w:bCs/>
        </w:rPr>
        <w:t>Note:</w:t>
      </w:r>
      <w:r w:rsidR="005E54F3">
        <w:t xml:space="preserve"> </w:t>
      </w:r>
      <w:r>
        <w:t>A charge is not placed on the property where a tenant or landlord is the applicant.</w:t>
      </w:r>
    </w:p>
    <w:p w14:paraId="68E82DC0" w14:textId="77777777" w:rsidR="00D3503E" w:rsidRDefault="008E0DFE">
      <w:pPr>
        <w:pStyle w:val="SimpleNormal"/>
      </w:pPr>
      <w:r>
        <w:t>There is no grant availability for landlords who have a repairing obligation.</w:t>
      </w:r>
    </w:p>
    <w:p w14:paraId="2E300BC6" w14:textId="77777777" w:rsidR="00D3503E" w:rsidRDefault="008E0DFE">
      <w:pPr>
        <w:pStyle w:val="SimpleNormal"/>
      </w:pPr>
      <w:r>
        <w:t>Means testing is the same test as for MDFG.</w:t>
      </w:r>
    </w:p>
    <w:p w14:paraId="0440696D" w14:textId="77777777" w:rsidR="00D3503E" w:rsidRDefault="008E0DFE">
      <w:pPr>
        <w:pStyle w:val="SimpleNormal"/>
      </w:pPr>
      <w:r>
        <w:t>In circumstances where a client has an excessive assessed amount that they could contribute to works, such as by an assessed amount exceeding the estimated cost of required adaptations by a factor of three (for example, your assessed amount that you could contribute to works is £45,000 and the estimated cost of required works is £15,000) then no grant assistance will be available. This is because such applicants may well be able to raise funds via a loan from elsewhere. However, there may be other grant or loan availability where the Council can assist.</w:t>
      </w:r>
    </w:p>
    <w:p w14:paraId="36191A71" w14:textId="77777777" w:rsidR="00D3503E" w:rsidRDefault="008E0DFE">
      <w:pPr>
        <w:pStyle w:val="SimpleNormal"/>
      </w:pPr>
      <w:r>
        <w:t>Technical officer involvement is available to specify works, obtain quotes and manage on-site work.</w:t>
      </w:r>
    </w:p>
    <w:p w14:paraId="529863EC" w14:textId="2E4A7F21" w:rsidR="00217A5A" w:rsidRPr="00217A5A" w:rsidRDefault="00217A5A">
      <w:pPr>
        <w:pStyle w:val="SimpleNormal"/>
        <w:rPr>
          <w:b/>
          <w:bCs/>
        </w:rPr>
      </w:pPr>
      <w:r w:rsidRPr="00217A5A">
        <w:rPr>
          <w:b/>
          <w:bCs/>
        </w:rPr>
        <w:t>Minor Works Grant</w:t>
      </w:r>
    </w:p>
    <w:p w14:paraId="7C184274" w14:textId="77777777" w:rsidR="00D3503E" w:rsidRDefault="008E0DFE">
      <w:pPr>
        <w:pStyle w:val="SimpleNormal"/>
      </w:pPr>
      <w:r>
        <w:t>There is strong evidence to show minor works adaptations are an effective and cost-effective intervention for preventing falls and injuries, improving everyday activities and mental health. It is therefore the intention of this policy to allocate a sum of money to the Council’s Adult Social Care services to contribute to this function. Additionally it is the intention of this policy to increase the remit of the current Handy person service to include young adults leaving care as well as persons in need where determined necessary. This support will be reviewed each year and determined by the available funding.</w:t>
      </w:r>
    </w:p>
    <w:p w14:paraId="1680C502" w14:textId="77777777" w:rsidR="00217A5A" w:rsidRDefault="00217A5A">
      <w:pPr>
        <w:pStyle w:val="SimpleNormal"/>
        <w:rPr>
          <w:b/>
          <w:bCs/>
        </w:rPr>
      </w:pPr>
    </w:p>
    <w:p w14:paraId="1575DCC3" w14:textId="77777777" w:rsidR="00217A5A" w:rsidRDefault="00217A5A">
      <w:pPr>
        <w:pStyle w:val="SimpleNormal"/>
        <w:rPr>
          <w:b/>
          <w:bCs/>
        </w:rPr>
      </w:pPr>
    </w:p>
    <w:p w14:paraId="2A85350A" w14:textId="6512989E" w:rsidR="00217A5A" w:rsidRPr="00217A5A" w:rsidRDefault="00217A5A">
      <w:pPr>
        <w:pStyle w:val="SimpleNormal"/>
        <w:rPr>
          <w:b/>
          <w:bCs/>
        </w:rPr>
      </w:pPr>
      <w:r w:rsidRPr="00217A5A">
        <w:rPr>
          <w:b/>
          <w:bCs/>
        </w:rPr>
        <w:lastRenderedPageBreak/>
        <w:t>Small Works Grant</w:t>
      </w:r>
    </w:p>
    <w:p w14:paraId="49BA6170" w14:textId="77777777" w:rsidR="00D3503E" w:rsidRDefault="008E0DFE">
      <w:pPr>
        <w:pStyle w:val="SimpleNormal"/>
      </w:pPr>
      <w:r>
        <w:t>For residents on a low income or means tested benefit. This is a one-off grant for small works, such as the installation of a key safe, minor plumbing or an emergency electrical issue.</w:t>
      </w:r>
    </w:p>
    <w:p w14:paraId="0E38E4ED" w14:textId="77777777" w:rsidR="00D3503E" w:rsidRDefault="008E0DFE" w:rsidP="00EA1F9D">
      <w:pPr>
        <w:pStyle w:val="SimpleNormal"/>
        <w:numPr>
          <w:ilvl w:val="0"/>
          <w:numId w:val="21"/>
        </w:numPr>
      </w:pPr>
      <w:r>
        <w:t>It has a maximum limit of £2,000.</w:t>
      </w:r>
    </w:p>
    <w:p w14:paraId="37B30667" w14:textId="77777777" w:rsidR="00D3503E" w:rsidRDefault="008E0DFE" w:rsidP="00EA1F9D">
      <w:pPr>
        <w:pStyle w:val="SimpleNormal"/>
        <w:numPr>
          <w:ilvl w:val="0"/>
          <w:numId w:val="21"/>
        </w:numPr>
      </w:pPr>
      <w:r>
        <w:t>Not for landlords with a repairing obligation.</w:t>
      </w:r>
    </w:p>
    <w:p w14:paraId="5D812966" w14:textId="7B818E53" w:rsidR="00C201EF" w:rsidRPr="00C201EF" w:rsidRDefault="00C201EF" w:rsidP="00C201EF">
      <w:pPr>
        <w:pStyle w:val="SimpleNormal"/>
        <w:rPr>
          <w:b/>
          <w:bCs/>
        </w:rPr>
      </w:pPr>
      <w:r w:rsidRPr="00C201EF">
        <w:rPr>
          <w:b/>
          <w:bCs/>
        </w:rPr>
        <w:t>Regeneration and addition of adapted properties within Bromley</w:t>
      </w:r>
    </w:p>
    <w:p w14:paraId="584EAF7B" w14:textId="56F15B31" w:rsidR="00D3503E" w:rsidRDefault="008E0DFE">
      <w:pPr>
        <w:pStyle w:val="SimpleNormal"/>
      </w:pPr>
      <w:r>
        <w:t>It is reported that 24,000+ properties owned by housing associations (HA) are sold each year in England. The main reason is they cannot afford the repairs to make them suitable for habitation. Where these properties come to our attention and an OT advises this would be a good spacious property that could house a disabled family, then under this policy we may match fund the cost of the repairs to provide</w:t>
      </w:r>
      <w:r w:rsidR="000D2288">
        <w:t xml:space="preserve"> </w:t>
      </w:r>
      <w:r>
        <w:t>much needed accommodation in borough, that is specifically earmarked for a disabled family to move into. Only properties approved by an OT would be considered.</w:t>
      </w:r>
      <w:r w:rsidR="000D2288">
        <w:t xml:space="preserve"> </w:t>
      </w:r>
      <w:proofErr w:type="gramStart"/>
      <w:r>
        <w:t>Additionally</w:t>
      </w:r>
      <w:proofErr w:type="gramEnd"/>
      <w:r>
        <w:t xml:space="preserve"> where there is opportunity to work with our regeneration team to further increase adapted properties in borough we will.</w:t>
      </w:r>
    </w:p>
    <w:p w14:paraId="4B818D74" w14:textId="3382CF7E" w:rsidR="000D2288" w:rsidRPr="00D3754F" w:rsidRDefault="00D3754F">
      <w:pPr>
        <w:pStyle w:val="SimpleNormal"/>
        <w:rPr>
          <w:b/>
        </w:rPr>
      </w:pPr>
      <w:r w:rsidRPr="00D3754F">
        <w:rPr>
          <w:b/>
        </w:rPr>
        <w:t xml:space="preserve">Topping up </w:t>
      </w:r>
      <w:proofErr w:type="gramStart"/>
      <w:r w:rsidRPr="00D3754F">
        <w:rPr>
          <w:b/>
        </w:rPr>
        <w:t>a MDFG</w:t>
      </w:r>
      <w:proofErr w:type="gramEnd"/>
    </w:p>
    <w:p w14:paraId="5DAEDA3F" w14:textId="77777777" w:rsidR="00D3503E" w:rsidRDefault="008E0DFE">
      <w:pPr>
        <w:pStyle w:val="SimpleNormal"/>
      </w:pPr>
      <w:r>
        <w:t>This can be used to increase the grant available for a MDFG where the reasonable costs of the structural building work exceed £30,000, and the applicant has been assessed as having no or little contribution to make.</w:t>
      </w:r>
    </w:p>
    <w:p w14:paraId="17F7978E" w14:textId="77777777" w:rsidR="00D3503E" w:rsidRDefault="008E0DFE">
      <w:pPr>
        <w:pStyle w:val="SimpleNormal"/>
      </w:pPr>
      <w:r>
        <w:t>The grant increase shall be limited to an additional £30,000.</w:t>
      </w:r>
    </w:p>
    <w:p w14:paraId="107DCEF2" w14:textId="77777777" w:rsidR="00D3503E" w:rsidRDefault="008E0DFE">
      <w:pPr>
        <w:pStyle w:val="SimpleNormal"/>
      </w:pPr>
      <w:r>
        <w:t>In exceptional and extraordinary circumstances, where a request is received by a medical/ health professional and where the funding is greater than this policy allows, a panel will convene involving the HIA Group Manager, a relevant Adult Social Care or Children’s Services Manager and the requesting professional to consider whether grant funding can be agreed. The decision of the panel in these instances is final.</w:t>
      </w:r>
    </w:p>
    <w:p w14:paraId="4578E1C5" w14:textId="77777777" w:rsidR="00D3503E" w:rsidRDefault="008E0DFE">
      <w:pPr>
        <w:pStyle w:val="SimpleNormal"/>
      </w:pPr>
      <w:r>
        <w:t>Approval of exceptional and extraordinary grant amounts (Figure 2)</w:t>
      </w:r>
    </w:p>
    <w:p w14:paraId="5F509BBF" w14:textId="0C8D6FD8" w:rsidR="003200D2" w:rsidRPr="003200D2" w:rsidRDefault="003200D2" w:rsidP="003200D2">
      <w:pPr>
        <w:pStyle w:val="SimpleNormal"/>
        <w:rPr>
          <w:b/>
          <w:bCs/>
        </w:rPr>
      </w:pPr>
      <w:r w:rsidRPr="003200D2">
        <w:rPr>
          <w:b/>
          <w:bCs/>
        </w:rPr>
        <w:t>Safer Home Grant (for owner occupiers and private tenants)</w:t>
      </w:r>
    </w:p>
    <w:p w14:paraId="497A23D3" w14:textId="77777777" w:rsidR="00D3503E" w:rsidRDefault="008E0DFE">
      <w:pPr>
        <w:pStyle w:val="SimpleNormal"/>
      </w:pPr>
      <w:r>
        <w:t xml:space="preserve">An assessment of the property will be necessary to determine the scope of the work. This grant does not cover the full renovation of a property. It is intended that this grant is sufficient to make safe a defect that is considered to pose a risk </w:t>
      </w:r>
      <w:r>
        <w:lastRenderedPageBreak/>
        <w:t>to the health, safety or welfare of an owner occupier and to assist with the hospital discharge of a patient.</w:t>
      </w:r>
    </w:p>
    <w:p w14:paraId="6DBD26A6" w14:textId="77777777" w:rsidR="00D3503E" w:rsidRDefault="008E0DFE">
      <w:pPr>
        <w:pStyle w:val="SimpleNormal"/>
      </w:pPr>
      <w:r>
        <w:t>No grant or loan shall be paid where there is a statutory obligation for a Landlord to carry out repairs, this includes rectification of hazards including damp and mould.</w:t>
      </w:r>
    </w:p>
    <w:p w14:paraId="0C8095B6" w14:textId="77777777" w:rsidR="00D3503E" w:rsidRDefault="008E0DFE">
      <w:pPr>
        <w:pStyle w:val="SimpleNormal"/>
      </w:pPr>
      <w:r>
        <w:t>The grant is available up to a maximum of £12,000 including VAT.</w:t>
      </w:r>
    </w:p>
    <w:p w14:paraId="3BFC0DB5" w14:textId="77777777" w:rsidR="00D3503E" w:rsidRDefault="008E0DFE">
      <w:pPr>
        <w:pStyle w:val="SimpleNormal"/>
      </w:pPr>
      <w:r>
        <w:t>This could include, but is not limited to, the following:</w:t>
      </w:r>
    </w:p>
    <w:p w14:paraId="4FA6A122" w14:textId="77777777" w:rsidR="00D3503E" w:rsidRDefault="008E0DFE" w:rsidP="00EA1F9D">
      <w:pPr>
        <w:pStyle w:val="SimpleNormal"/>
        <w:numPr>
          <w:ilvl w:val="0"/>
          <w:numId w:val="22"/>
        </w:numPr>
      </w:pPr>
      <w:r>
        <w:t>Hoarding and accumulations – where the conditions pose a serious risk to the safety of the occupier and are considered a statutory nuisance by our public protection enforcement team.</w:t>
      </w:r>
    </w:p>
    <w:p w14:paraId="46808106" w14:textId="77777777" w:rsidR="00D3503E" w:rsidRDefault="008E0DFE" w:rsidP="00EA1F9D">
      <w:pPr>
        <w:pStyle w:val="SimpleNormal"/>
        <w:numPr>
          <w:ilvl w:val="0"/>
          <w:numId w:val="22"/>
        </w:numPr>
      </w:pPr>
      <w:r>
        <w:t>Deep clean – to assist with the discharge from hospital.</w:t>
      </w:r>
    </w:p>
    <w:p w14:paraId="4AE29DB1" w14:textId="77777777" w:rsidR="00D3503E" w:rsidRDefault="008E0DFE" w:rsidP="00EA1F9D">
      <w:pPr>
        <w:pStyle w:val="SimpleNormal"/>
        <w:numPr>
          <w:ilvl w:val="0"/>
          <w:numId w:val="22"/>
        </w:numPr>
      </w:pPr>
      <w:r>
        <w:t>Electrical safety – where the condition of the electrical wiring could lead to</w:t>
      </w:r>
    </w:p>
    <w:p w14:paraId="72C87952" w14:textId="77777777" w:rsidR="00D3503E" w:rsidRDefault="008E0DFE" w:rsidP="00EA1F9D">
      <w:pPr>
        <w:pStyle w:val="SimpleNormal"/>
        <w:numPr>
          <w:ilvl w:val="0"/>
          <w:numId w:val="22"/>
        </w:numPr>
      </w:pPr>
      <w:r>
        <w:t>imminent risk of electrocution, fire or accidents because of inadequate lighting.</w:t>
      </w:r>
    </w:p>
    <w:p w14:paraId="0FE33FD2" w14:textId="77777777" w:rsidR="00D3503E" w:rsidRDefault="008E0DFE" w:rsidP="00EA1F9D">
      <w:pPr>
        <w:pStyle w:val="SimpleNormal"/>
        <w:numPr>
          <w:ilvl w:val="0"/>
          <w:numId w:val="22"/>
        </w:numPr>
      </w:pPr>
      <w:r>
        <w:t>Slips, trips and falls – where the condition of the stairs or floors are such as to present an imminent risk of injury in the home.</w:t>
      </w:r>
    </w:p>
    <w:p w14:paraId="1C1406AD" w14:textId="77777777" w:rsidR="00D3503E" w:rsidRDefault="008E0DFE" w:rsidP="00EA1F9D">
      <w:pPr>
        <w:pStyle w:val="SimpleNormal"/>
        <w:numPr>
          <w:ilvl w:val="0"/>
          <w:numId w:val="22"/>
        </w:numPr>
      </w:pPr>
      <w:r>
        <w:t>Excess cold – where the heating is inadequate or lacking, and the condition of doors and windows is contributing to the home being cold in the winter and</w:t>
      </w:r>
    </w:p>
    <w:p w14:paraId="4750D4D8" w14:textId="77777777" w:rsidR="00D3503E" w:rsidRDefault="008E0DFE" w:rsidP="00EA1F9D">
      <w:pPr>
        <w:pStyle w:val="SimpleNormal"/>
        <w:numPr>
          <w:ilvl w:val="0"/>
          <w:numId w:val="22"/>
        </w:numPr>
      </w:pPr>
      <w:proofErr w:type="gramStart"/>
      <w:r>
        <w:t>there</w:t>
      </w:r>
      <w:proofErr w:type="gramEnd"/>
      <w:r>
        <w:t xml:space="preserve"> is a risk of falls or other </w:t>
      </w:r>
      <w:proofErr w:type="gramStart"/>
      <w:r>
        <w:t>ill</w:t>
      </w:r>
      <w:proofErr w:type="gramEnd"/>
      <w:r>
        <w:t xml:space="preserve"> effects from cold temperatures.</w:t>
      </w:r>
    </w:p>
    <w:p w14:paraId="03022C94" w14:textId="77777777" w:rsidR="00D3503E" w:rsidRDefault="008E0DFE" w:rsidP="00EA1F9D">
      <w:pPr>
        <w:pStyle w:val="SimpleNormal"/>
        <w:numPr>
          <w:ilvl w:val="0"/>
          <w:numId w:val="22"/>
        </w:numPr>
      </w:pPr>
      <w:r>
        <w:t>Damp and mould – conditions that could be described as a Category 1 hazard under the Housing Act 2004.</w:t>
      </w:r>
    </w:p>
    <w:p w14:paraId="0574CF89" w14:textId="77777777" w:rsidR="00D3503E" w:rsidRDefault="008E0DFE" w:rsidP="00EA1F9D">
      <w:pPr>
        <w:pStyle w:val="SimpleNormal"/>
        <w:numPr>
          <w:ilvl w:val="0"/>
          <w:numId w:val="22"/>
        </w:numPr>
      </w:pPr>
      <w:r>
        <w:t xml:space="preserve">Structural collapse – where a structural part of the building is in such a state as to constitute an imminent risk, for example a roof or part of a roof. </w:t>
      </w:r>
      <w:proofErr w:type="gramStart"/>
      <w:r>
        <w:t>Consultation</w:t>
      </w:r>
      <w:proofErr w:type="gramEnd"/>
      <w:r>
        <w:t xml:space="preserve"> depending on the nature of the </w:t>
      </w:r>
      <w:proofErr w:type="gramStart"/>
      <w:r>
        <w:t>risk</w:t>
      </w:r>
      <w:proofErr w:type="gramEnd"/>
      <w:r>
        <w:t xml:space="preserve"> will be </w:t>
      </w:r>
      <w:proofErr w:type="gramStart"/>
      <w:r>
        <w:t>sort</w:t>
      </w:r>
      <w:proofErr w:type="gramEnd"/>
      <w:r>
        <w:t xml:space="preserve"> with our building control team.</w:t>
      </w:r>
    </w:p>
    <w:p w14:paraId="6D4A5CDD" w14:textId="77777777" w:rsidR="00D3503E" w:rsidRDefault="008E0DFE" w:rsidP="00EA1F9D">
      <w:pPr>
        <w:pStyle w:val="SimpleNormal"/>
        <w:numPr>
          <w:ilvl w:val="0"/>
          <w:numId w:val="22"/>
        </w:numPr>
      </w:pPr>
      <w:r>
        <w:t xml:space="preserve">Should more than 30% of the </w:t>
      </w:r>
      <w:proofErr w:type="gramStart"/>
      <w:r>
        <w:t>building</w:t>
      </w:r>
      <w:proofErr w:type="gramEnd"/>
      <w:r>
        <w:t xml:space="preserve"> be at risk of collapse, then this may be outside the scope of this policy. A panel meeting would be convened to</w:t>
      </w:r>
    </w:p>
    <w:p w14:paraId="58D96D8E" w14:textId="77777777" w:rsidR="00D3503E" w:rsidRDefault="008E0DFE" w:rsidP="00EA1F9D">
      <w:pPr>
        <w:pStyle w:val="SimpleNormal"/>
        <w:numPr>
          <w:ilvl w:val="0"/>
          <w:numId w:val="22"/>
        </w:numPr>
      </w:pPr>
      <w:r>
        <w:t>consider the best option for all involved.</w:t>
      </w:r>
    </w:p>
    <w:p w14:paraId="284CC511" w14:textId="77777777" w:rsidR="00D3503E" w:rsidRDefault="008E0DFE" w:rsidP="00EA1F9D">
      <w:pPr>
        <w:pStyle w:val="SimpleNormal"/>
        <w:numPr>
          <w:ilvl w:val="0"/>
          <w:numId w:val="22"/>
        </w:numPr>
      </w:pPr>
      <w:r>
        <w:lastRenderedPageBreak/>
        <w:t>Amenities – the lack of a functioning basic amenity, such as a toilet, bath, wash hand basin or kitchen sink.</w:t>
      </w:r>
    </w:p>
    <w:p w14:paraId="2430E6E8" w14:textId="77777777" w:rsidR="00D3503E" w:rsidRDefault="008E0DFE" w:rsidP="00EA1F9D">
      <w:pPr>
        <w:pStyle w:val="SimpleNormal"/>
        <w:numPr>
          <w:ilvl w:val="0"/>
          <w:numId w:val="22"/>
        </w:numPr>
      </w:pPr>
      <w:r>
        <w:t>Hot water – where there is no hot water available for the occupier due to a fault with a boiler or hot water tank.</w:t>
      </w:r>
    </w:p>
    <w:p w14:paraId="031721EF" w14:textId="77777777" w:rsidR="00D3503E" w:rsidRDefault="008E0DFE" w:rsidP="00EA1F9D">
      <w:pPr>
        <w:pStyle w:val="SimpleNormal"/>
        <w:numPr>
          <w:ilvl w:val="0"/>
          <w:numId w:val="22"/>
        </w:numPr>
      </w:pPr>
      <w:r>
        <w:t>Works may include external areas within the curtilage of the building – these would need to be directly related to the health needs of the resident and agreed by an officer of the HIA or referral from a relevant service within the Council.</w:t>
      </w:r>
    </w:p>
    <w:p w14:paraId="297D8486" w14:textId="77777777" w:rsidR="00D3503E" w:rsidRDefault="008E0DFE" w:rsidP="00EA1F9D">
      <w:pPr>
        <w:pStyle w:val="SimpleNormal"/>
        <w:numPr>
          <w:ilvl w:val="0"/>
          <w:numId w:val="22"/>
        </w:numPr>
      </w:pPr>
      <w:r>
        <w:t>Air quality measures, where it has been determined by a professional that the quality of air in the home is unsafe.</w:t>
      </w:r>
    </w:p>
    <w:p w14:paraId="4F51D316" w14:textId="77777777" w:rsidR="00D3503E" w:rsidRDefault="008E0DFE">
      <w:pPr>
        <w:pStyle w:val="SimpleNormal"/>
      </w:pPr>
      <w:r>
        <w:t>This list is not exhaustive – each case will be assessed based on its individual circumstances.</w:t>
      </w:r>
    </w:p>
    <w:p w14:paraId="111BCBA3" w14:textId="77777777" w:rsidR="00D3503E" w:rsidRDefault="008E0DFE">
      <w:pPr>
        <w:pStyle w:val="SimpleNormal"/>
      </w:pPr>
      <w:r>
        <w:t>The decision of the HIA Group Manager will be final.</w:t>
      </w:r>
    </w:p>
    <w:p w14:paraId="725FDB1E" w14:textId="77777777" w:rsidR="00D3503E" w:rsidRPr="001C1C44" w:rsidRDefault="008E0DFE">
      <w:pPr>
        <w:pStyle w:val="SimpleNormal"/>
        <w:rPr>
          <w:b/>
          <w:bCs/>
        </w:rPr>
      </w:pPr>
      <w:r w:rsidRPr="001C1C44">
        <w:rPr>
          <w:b/>
          <w:bCs/>
        </w:rPr>
        <w:t>Eligible applicants</w:t>
      </w:r>
    </w:p>
    <w:p w14:paraId="626602DC" w14:textId="77777777" w:rsidR="00D3503E" w:rsidRDefault="008E0DFE" w:rsidP="00EA1F9D">
      <w:pPr>
        <w:pStyle w:val="SimpleNormal"/>
        <w:numPr>
          <w:ilvl w:val="0"/>
          <w:numId w:val="23"/>
        </w:numPr>
      </w:pPr>
      <w:r>
        <w:t>Applicants must be:</w:t>
      </w:r>
    </w:p>
    <w:p w14:paraId="7E88A096" w14:textId="77777777" w:rsidR="00D3503E" w:rsidRDefault="008E0DFE" w:rsidP="00EA1F9D">
      <w:pPr>
        <w:pStyle w:val="SimpleNormal"/>
        <w:numPr>
          <w:ilvl w:val="0"/>
          <w:numId w:val="23"/>
        </w:numPr>
      </w:pPr>
      <w:r>
        <w:t>On a means tested benefit (MTB) or</w:t>
      </w:r>
    </w:p>
    <w:p w14:paraId="5A85A58F" w14:textId="77777777" w:rsidR="00D3503E" w:rsidRDefault="008E0DFE" w:rsidP="00EA1F9D">
      <w:pPr>
        <w:pStyle w:val="SimpleNormal"/>
        <w:numPr>
          <w:ilvl w:val="0"/>
          <w:numId w:val="23"/>
        </w:numPr>
      </w:pPr>
      <w:r>
        <w:t>On an Approved Benefit with low income</w:t>
      </w:r>
    </w:p>
    <w:p w14:paraId="542D3D95" w14:textId="77777777" w:rsidR="00D3503E" w:rsidRDefault="008E0DFE" w:rsidP="00EA1F9D">
      <w:pPr>
        <w:pStyle w:val="SimpleNormal"/>
        <w:numPr>
          <w:ilvl w:val="0"/>
          <w:numId w:val="23"/>
        </w:numPr>
      </w:pPr>
      <w:r>
        <w:t xml:space="preserve">Registered disabled or could be registered disabled on </w:t>
      </w:r>
      <w:proofErr w:type="gramStart"/>
      <w:r>
        <w:t>a</w:t>
      </w:r>
      <w:proofErr w:type="gramEnd"/>
      <w:r>
        <w:t xml:space="preserve"> MTB or Approved Benefit or</w:t>
      </w:r>
    </w:p>
    <w:p w14:paraId="66A066C7" w14:textId="77777777" w:rsidR="00D3503E" w:rsidRDefault="008E0DFE" w:rsidP="00EA1F9D">
      <w:pPr>
        <w:pStyle w:val="SimpleNormal"/>
        <w:numPr>
          <w:ilvl w:val="0"/>
          <w:numId w:val="23"/>
        </w:numPr>
      </w:pPr>
      <w:r>
        <w:t>On a low income.</w:t>
      </w:r>
    </w:p>
    <w:p w14:paraId="3293BE7B" w14:textId="77777777" w:rsidR="00D3503E" w:rsidRDefault="008E0DFE">
      <w:pPr>
        <w:pStyle w:val="SimpleNormal"/>
      </w:pPr>
      <w:r>
        <w:t>The list of MTBs and approved benefits are outlined in the Means Tested and Approved Benefits sub section on page 45.</w:t>
      </w:r>
    </w:p>
    <w:p w14:paraId="68FF3485" w14:textId="77777777" w:rsidR="00D3503E" w:rsidRDefault="008E0DFE">
      <w:pPr>
        <w:pStyle w:val="SimpleNormal"/>
      </w:pPr>
      <w:r>
        <w:t>Low income is defined as a percentage of income below the national medium average. For the purpose of this Policy, low income is defined as anyone who has less than £30,000 net income and with limited to no savings.</w:t>
      </w:r>
    </w:p>
    <w:p w14:paraId="218EC93B" w14:textId="77777777" w:rsidR="00D3503E" w:rsidRPr="00411B0B" w:rsidRDefault="008E0DFE">
      <w:pPr>
        <w:pStyle w:val="SimpleNormal"/>
        <w:rPr>
          <w:b/>
          <w:bCs/>
        </w:rPr>
      </w:pPr>
      <w:r w:rsidRPr="00411B0B">
        <w:rPr>
          <w:b/>
          <w:bCs/>
        </w:rPr>
        <w:t>Conditions</w:t>
      </w:r>
    </w:p>
    <w:p w14:paraId="7DCA9A05" w14:textId="77777777" w:rsidR="00D3503E" w:rsidRDefault="008E0DFE">
      <w:pPr>
        <w:pStyle w:val="SimpleNormal"/>
      </w:pPr>
      <w:r>
        <w:t xml:space="preserve">The total amount of grant money will be placed as a local land charge on the home and will remain until the property is sold or otherwise </w:t>
      </w:r>
      <w:proofErr w:type="gramStart"/>
      <w:r>
        <w:t>changes</w:t>
      </w:r>
      <w:proofErr w:type="gramEnd"/>
      <w:r>
        <w:t xml:space="preserve"> hands. See general terms and conditions for discretionary grants and loans (page 40).</w:t>
      </w:r>
    </w:p>
    <w:p w14:paraId="5D47A618" w14:textId="77777777" w:rsidR="00F46086" w:rsidRDefault="00F46086">
      <w:pPr>
        <w:pStyle w:val="SimpleNormal"/>
      </w:pPr>
    </w:p>
    <w:p w14:paraId="0D03A4CF" w14:textId="6B19F136" w:rsidR="00411B0B" w:rsidRPr="00F46086" w:rsidRDefault="00F46086">
      <w:pPr>
        <w:pStyle w:val="SimpleNormal"/>
        <w:rPr>
          <w:b/>
          <w:bCs/>
        </w:rPr>
      </w:pPr>
      <w:r w:rsidRPr="00F46086">
        <w:rPr>
          <w:b/>
          <w:bCs/>
        </w:rPr>
        <w:lastRenderedPageBreak/>
        <w:t>Independence at Home Grant</w:t>
      </w:r>
    </w:p>
    <w:p w14:paraId="6083BDDB" w14:textId="77777777" w:rsidR="00D3503E" w:rsidRDefault="008E0DFE">
      <w:pPr>
        <w:pStyle w:val="SimpleNormal"/>
      </w:pPr>
      <w:r>
        <w:t>This is a grant to supplement existing services, where an unmet need is identified, through dementia aids, adaptations and assistive technology. This could include, but is not limited, to:</w:t>
      </w:r>
    </w:p>
    <w:p w14:paraId="39176721" w14:textId="77777777" w:rsidR="00D3503E" w:rsidRDefault="008E0DFE" w:rsidP="00EA1F9D">
      <w:pPr>
        <w:pStyle w:val="SimpleNormal"/>
        <w:numPr>
          <w:ilvl w:val="0"/>
          <w:numId w:val="24"/>
        </w:numPr>
      </w:pPr>
      <w:r>
        <w:t>Smart assistive technology (this does not include internet or broadband).  Safer flooring.</w:t>
      </w:r>
    </w:p>
    <w:p w14:paraId="51DC3E65" w14:textId="77777777" w:rsidR="00D3503E" w:rsidRDefault="008E0DFE" w:rsidP="00EA1F9D">
      <w:pPr>
        <w:pStyle w:val="SimpleNormal"/>
        <w:numPr>
          <w:ilvl w:val="0"/>
          <w:numId w:val="24"/>
        </w:numPr>
      </w:pPr>
      <w:r>
        <w:t>Lighting adaptations.</w:t>
      </w:r>
    </w:p>
    <w:p w14:paraId="095287A1" w14:textId="77777777" w:rsidR="00D3503E" w:rsidRDefault="008E0DFE" w:rsidP="00EA1F9D">
      <w:pPr>
        <w:pStyle w:val="SimpleNormal"/>
        <w:numPr>
          <w:ilvl w:val="0"/>
          <w:numId w:val="24"/>
        </w:numPr>
      </w:pPr>
      <w:r>
        <w:t>Tonal contrast adaptations.</w:t>
      </w:r>
    </w:p>
    <w:p w14:paraId="3E29E449" w14:textId="77777777" w:rsidR="00D3503E" w:rsidRDefault="008E0DFE">
      <w:pPr>
        <w:pStyle w:val="SimpleNormal"/>
      </w:pPr>
      <w:r>
        <w:t>Funding will be subject to receiving a referral from a Council Occupational Therapist or a relevant healthcare professional.</w:t>
      </w:r>
    </w:p>
    <w:p w14:paraId="68279238" w14:textId="77777777" w:rsidR="00D3503E" w:rsidRDefault="008E0DFE">
      <w:pPr>
        <w:pStyle w:val="SimpleNormal"/>
      </w:pPr>
      <w:r>
        <w:t>The grant must be over £1,000.</w:t>
      </w:r>
    </w:p>
    <w:p w14:paraId="5121560B" w14:textId="77777777" w:rsidR="00D3503E" w:rsidRDefault="008E0DFE">
      <w:pPr>
        <w:pStyle w:val="SimpleNormal"/>
      </w:pPr>
      <w:r>
        <w:t>Please remember this is a capital budget for fixtures. Bromley Well or the handy person service will usually cover the costs of minor works under £1,000, although the Bromley Well / handy person function is mainly for supporting hospital discharge.</w:t>
      </w:r>
    </w:p>
    <w:p w14:paraId="06EECCD3" w14:textId="77777777" w:rsidR="00D3503E" w:rsidRDefault="008E0DFE">
      <w:pPr>
        <w:pStyle w:val="SimpleNormal"/>
      </w:pPr>
      <w:r>
        <w:t>This policy may allow a percentage of the grant money to be used for a handy person service.</w:t>
      </w:r>
    </w:p>
    <w:p w14:paraId="5B073815" w14:textId="00F9F007" w:rsidR="007D1E9C" w:rsidRPr="007D1E9C" w:rsidRDefault="007D1E9C">
      <w:pPr>
        <w:pStyle w:val="SimpleNormal"/>
        <w:rPr>
          <w:b/>
        </w:rPr>
      </w:pPr>
      <w:r w:rsidRPr="007D1E9C">
        <w:rPr>
          <w:b/>
        </w:rPr>
        <w:t>Relocation Grant</w:t>
      </w:r>
    </w:p>
    <w:p w14:paraId="1234728D" w14:textId="464EE07F" w:rsidR="00D3503E" w:rsidRDefault="008E0DFE">
      <w:pPr>
        <w:pStyle w:val="SimpleNormal"/>
      </w:pPr>
      <w:r>
        <w:t>We seek to help the most vulnerable members of the community to improve their homes, but in some cases, providing support for an occupant to relocate to more suitable accommodation may be the most appropriate option.</w:t>
      </w:r>
    </w:p>
    <w:p w14:paraId="011B5209" w14:textId="77777777" w:rsidR="00D3503E" w:rsidRDefault="008E0DFE">
      <w:pPr>
        <w:pStyle w:val="SimpleNormal"/>
      </w:pPr>
      <w:r>
        <w:t>This grant is available when:</w:t>
      </w:r>
    </w:p>
    <w:p w14:paraId="1026C956" w14:textId="77777777" w:rsidR="00D3503E" w:rsidRDefault="008E0DFE" w:rsidP="00EA1F9D">
      <w:pPr>
        <w:pStyle w:val="SimpleNormal"/>
        <w:numPr>
          <w:ilvl w:val="0"/>
          <w:numId w:val="25"/>
        </w:numPr>
      </w:pPr>
      <w:r>
        <w:t>The cost of refurbishing the dwelling to remedy significant hazards is more than the grant assistance, and sufficient other sources of finances are not available to the applicant; or</w:t>
      </w:r>
    </w:p>
    <w:p w14:paraId="3B06A636" w14:textId="77777777" w:rsidR="00D3503E" w:rsidRDefault="008E0DFE" w:rsidP="00EA1F9D">
      <w:pPr>
        <w:pStyle w:val="SimpleNormal"/>
        <w:numPr>
          <w:ilvl w:val="0"/>
          <w:numId w:val="25"/>
        </w:numPr>
      </w:pPr>
      <w:r>
        <w:t>For a disabled person, where the Occupational Therapist advises that the privately rented dwelling is unsuitable for adaptation works, or the cost of the works is more than the grant assistance and sufficient other sources of finances are not available to the applicant.</w:t>
      </w:r>
    </w:p>
    <w:p w14:paraId="09232CEA" w14:textId="77777777" w:rsidR="00D3503E" w:rsidRDefault="008E0DFE">
      <w:pPr>
        <w:pStyle w:val="SimpleNormal"/>
      </w:pPr>
      <w:r>
        <w:t xml:space="preserve">Grants are </w:t>
      </w:r>
      <w:proofErr w:type="gramStart"/>
      <w:r>
        <w:t>available</w:t>
      </w:r>
      <w:proofErr w:type="gramEnd"/>
      <w:r>
        <w:t xml:space="preserve"> up to £12,000.</w:t>
      </w:r>
    </w:p>
    <w:p w14:paraId="2F9E656D" w14:textId="77777777" w:rsidR="00E27125" w:rsidRDefault="00E27125">
      <w:pPr>
        <w:pStyle w:val="SimpleNormal"/>
      </w:pPr>
    </w:p>
    <w:p w14:paraId="257ECD26" w14:textId="5E098E21" w:rsidR="00D3503E" w:rsidRPr="00E27125" w:rsidRDefault="008E0DFE">
      <w:pPr>
        <w:pStyle w:val="SimpleNormal"/>
        <w:rPr>
          <w:b/>
          <w:bCs/>
        </w:rPr>
      </w:pPr>
      <w:r w:rsidRPr="00E27125">
        <w:rPr>
          <w:b/>
          <w:bCs/>
        </w:rPr>
        <w:lastRenderedPageBreak/>
        <w:t>Eligible fees and services</w:t>
      </w:r>
    </w:p>
    <w:p w14:paraId="0C90F0DE" w14:textId="77777777" w:rsidR="00D3503E" w:rsidRDefault="008E0DFE">
      <w:pPr>
        <w:pStyle w:val="SimpleNormal"/>
      </w:pPr>
      <w:r>
        <w:t>Relocation grants can be used to pay moving costs, utility connection costs, decorations costs or fees for services provided by approved organisations such as a Home Improvement Agency.</w:t>
      </w:r>
    </w:p>
    <w:p w14:paraId="2F7521C2" w14:textId="77777777" w:rsidR="00D3503E" w:rsidRPr="00E27125" w:rsidRDefault="008E0DFE">
      <w:pPr>
        <w:pStyle w:val="SimpleNormal"/>
        <w:rPr>
          <w:b/>
          <w:bCs/>
        </w:rPr>
      </w:pPr>
      <w:r w:rsidRPr="00E27125">
        <w:rPr>
          <w:b/>
          <w:bCs/>
        </w:rPr>
        <w:t>Eligible applicants</w:t>
      </w:r>
    </w:p>
    <w:p w14:paraId="3B9CD04A" w14:textId="77777777" w:rsidR="00D3503E" w:rsidRDefault="008E0DFE">
      <w:pPr>
        <w:pStyle w:val="SimpleNormal"/>
      </w:pPr>
      <w:r>
        <w:t>Eligibility is limited to applicants in receipt of an MTB, or who have a low income, who are:</w:t>
      </w:r>
    </w:p>
    <w:p w14:paraId="09EF854C" w14:textId="77777777" w:rsidR="00D3503E" w:rsidRDefault="008E0DFE" w:rsidP="00EA1F9D">
      <w:pPr>
        <w:pStyle w:val="SimpleNormal"/>
        <w:numPr>
          <w:ilvl w:val="0"/>
          <w:numId w:val="26"/>
        </w:numPr>
      </w:pPr>
      <w:r>
        <w:t>Private sector tenants where adaptations cannot be achieved in their current home.</w:t>
      </w:r>
    </w:p>
    <w:p w14:paraId="44D962FD" w14:textId="77777777" w:rsidR="00D3503E" w:rsidRDefault="008E0DFE" w:rsidP="00EA1F9D">
      <w:pPr>
        <w:pStyle w:val="SimpleNormal"/>
        <w:numPr>
          <w:ilvl w:val="0"/>
          <w:numId w:val="26"/>
        </w:numPr>
      </w:pPr>
      <w:r>
        <w:t>Social housing sector tenants who have downsized or taken on a void property in or out of borough.</w:t>
      </w:r>
    </w:p>
    <w:p w14:paraId="62B76E75" w14:textId="77777777" w:rsidR="00D3503E" w:rsidRDefault="008E0DFE">
      <w:pPr>
        <w:pStyle w:val="SimpleNormal"/>
      </w:pPr>
      <w:r>
        <w:t xml:space="preserve">Relocation also includes assistance with redecoration to a new property where someone has downsized or </w:t>
      </w:r>
      <w:proofErr w:type="gramStart"/>
      <w:r>
        <w:t>take</w:t>
      </w:r>
      <w:proofErr w:type="gramEnd"/>
      <w:r>
        <w:t xml:space="preserve"> on a void property in the social housing sector.</w:t>
      </w:r>
    </w:p>
    <w:p w14:paraId="32156395" w14:textId="77777777" w:rsidR="00D3503E" w:rsidRDefault="008E0DFE">
      <w:pPr>
        <w:pStyle w:val="SimpleNormal"/>
      </w:pPr>
      <w:r>
        <w:t>Funding may be provided to move to an alternative home whilst works are carried out.</w:t>
      </w:r>
    </w:p>
    <w:p w14:paraId="799A263D" w14:textId="77777777" w:rsidR="00D3503E" w:rsidRDefault="008E0DFE">
      <w:pPr>
        <w:pStyle w:val="SimpleNormal"/>
      </w:pPr>
      <w:r>
        <w:t>Applicants must:</w:t>
      </w:r>
    </w:p>
    <w:p w14:paraId="29B9ED92" w14:textId="77777777" w:rsidR="00D3503E" w:rsidRDefault="008E0DFE" w:rsidP="00EA1F9D">
      <w:pPr>
        <w:pStyle w:val="SimpleNormal"/>
        <w:numPr>
          <w:ilvl w:val="0"/>
          <w:numId w:val="27"/>
        </w:numPr>
      </w:pPr>
      <w:r>
        <w:t>Be registered disabled and qualify for a DFG.</w:t>
      </w:r>
    </w:p>
    <w:p w14:paraId="5CDBB3CF" w14:textId="77777777" w:rsidR="00D3503E" w:rsidRDefault="008E0DFE" w:rsidP="00EA1F9D">
      <w:pPr>
        <w:pStyle w:val="SimpleNormal"/>
        <w:numPr>
          <w:ilvl w:val="0"/>
          <w:numId w:val="27"/>
        </w:numPr>
      </w:pPr>
      <w:r>
        <w:t xml:space="preserve">Be an owner-occupier, whose residence is within </w:t>
      </w:r>
      <w:proofErr w:type="gramStart"/>
      <w:r>
        <w:t>Bromley, and</w:t>
      </w:r>
      <w:proofErr w:type="gramEnd"/>
      <w:r>
        <w:t xml:space="preserve"> own no other properties in or outside of the borough.</w:t>
      </w:r>
    </w:p>
    <w:p w14:paraId="738DE7C2" w14:textId="77777777" w:rsidR="00D3503E" w:rsidRDefault="008E0DFE">
      <w:pPr>
        <w:pStyle w:val="SimpleNormal"/>
      </w:pPr>
      <w:r>
        <w:t>In exceptional circumstances, the Council will consider helping a private tenant to move to more suitable accommodation.</w:t>
      </w:r>
    </w:p>
    <w:p w14:paraId="2600FC55" w14:textId="77777777" w:rsidR="00D3503E" w:rsidRDefault="008E0DFE">
      <w:pPr>
        <w:pStyle w:val="SimpleNormal"/>
      </w:pPr>
      <w:r>
        <w:t>The Grants Panel will consider such cases (see Figure 2 above, page 24)</w:t>
      </w:r>
    </w:p>
    <w:p w14:paraId="0EDD104A" w14:textId="77777777" w:rsidR="00D3503E" w:rsidRDefault="008E0DFE">
      <w:pPr>
        <w:pStyle w:val="SimpleNormal"/>
      </w:pPr>
      <w:r>
        <w:t>The Council will not provide this type of assistance retrospectively and will only consider an application for this type of assistance where the above criteria apply.</w:t>
      </w:r>
    </w:p>
    <w:p w14:paraId="51C69E54" w14:textId="77777777" w:rsidR="00D3503E" w:rsidRPr="00873C54" w:rsidRDefault="008E0DFE">
      <w:pPr>
        <w:pStyle w:val="SimpleNormal"/>
        <w:rPr>
          <w:b/>
          <w:bCs/>
        </w:rPr>
      </w:pPr>
      <w:r w:rsidRPr="00873C54">
        <w:rPr>
          <w:b/>
          <w:bCs/>
        </w:rPr>
        <w:t>Condition</w:t>
      </w:r>
    </w:p>
    <w:p w14:paraId="4BB4E63D" w14:textId="77777777" w:rsidR="00D3503E" w:rsidRDefault="008E0DFE" w:rsidP="00EA1F9D">
      <w:pPr>
        <w:pStyle w:val="SimpleNormal"/>
        <w:numPr>
          <w:ilvl w:val="0"/>
          <w:numId w:val="28"/>
        </w:numPr>
      </w:pPr>
      <w:r>
        <w:t>No grant will be payable unless evidence is provided that other sources of financial assistance have been sought and are not reasonably available.</w:t>
      </w:r>
    </w:p>
    <w:p w14:paraId="75F1974F" w14:textId="77777777" w:rsidR="00D3503E" w:rsidRDefault="008E0DFE" w:rsidP="00EA1F9D">
      <w:pPr>
        <w:pStyle w:val="SimpleNormal"/>
        <w:numPr>
          <w:ilvl w:val="0"/>
          <w:numId w:val="28"/>
        </w:numPr>
      </w:pPr>
      <w:r>
        <w:t>The Council must be satisfied that the new property is suitable for the applicant.</w:t>
      </w:r>
    </w:p>
    <w:p w14:paraId="5046BA25" w14:textId="77777777" w:rsidR="00D3503E" w:rsidRDefault="008E0DFE" w:rsidP="00EA1F9D">
      <w:pPr>
        <w:pStyle w:val="SimpleNormal"/>
        <w:numPr>
          <w:ilvl w:val="0"/>
          <w:numId w:val="28"/>
        </w:numPr>
      </w:pPr>
      <w:r>
        <w:lastRenderedPageBreak/>
        <w:t>Agreement from the Council’s Occupational Therapy Service that the property is suitable must be provided.</w:t>
      </w:r>
    </w:p>
    <w:p w14:paraId="445FEE70" w14:textId="77777777" w:rsidR="00D3503E" w:rsidRDefault="008E0DFE" w:rsidP="00EA1F9D">
      <w:pPr>
        <w:pStyle w:val="SimpleNormal"/>
        <w:numPr>
          <w:ilvl w:val="0"/>
          <w:numId w:val="28"/>
        </w:numPr>
      </w:pPr>
      <w:r>
        <w:t>The Council will not provide this type of assistance retrospectively.</w:t>
      </w:r>
    </w:p>
    <w:p w14:paraId="2F4B2617" w14:textId="77777777" w:rsidR="00D3503E" w:rsidRDefault="008E0DFE" w:rsidP="00EA1F9D">
      <w:pPr>
        <w:pStyle w:val="SimpleNormal"/>
        <w:numPr>
          <w:ilvl w:val="0"/>
          <w:numId w:val="28"/>
        </w:numPr>
      </w:pPr>
      <w:r>
        <w:t>Applicants must receive written approval from the Council prior to relocating to another dwelling.</w:t>
      </w:r>
    </w:p>
    <w:p w14:paraId="71010D4E" w14:textId="77777777" w:rsidR="00D3503E" w:rsidRDefault="008E0DFE">
      <w:pPr>
        <w:pStyle w:val="SimpleNormal"/>
      </w:pPr>
      <w:r>
        <w:t>Receipt of this grant does not prevent applicants applying for other grants in this policy.</w:t>
      </w:r>
    </w:p>
    <w:p w14:paraId="2AF28A90" w14:textId="654AE1EE" w:rsidR="007454A4" w:rsidRPr="007454A4" w:rsidRDefault="007454A4">
      <w:pPr>
        <w:pStyle w:val="SimpleNormal"/>
        <w:rPr>
          <w:b/>
        </w:rPr>
      </w:pPr>
      <w:r w:rsidRPr="007454A4">
        <w:rPr>
          <w:b/>
        </w:rPr>
        <w:t>Essential major works loan</w:t>
      </w:r>
    </w:p>
    <w:p w14:paraId="50685814" w14:textId="77777777" w:rsidR="00D3503E" w:rsidRDefault="008E0DFE">
      <w:pPr>
        <w:pStyle w:val="SimpleNormal"/>
      </w:pPr>
      <w:r>
        <w:t>This loan is available up to a maximum of £60,000, including VAT and solicitors’ fees.</w:t>
      </w:r>
    </w:p>
    <w:p w14:paraId="4E07E316" w14:textId="77777777" w:rsidR="00D3503E" w:rsidRDefault="008E0DFE">
      <w:pPr>
        <w:pStyle w:val="SimpleNormal"/>
      </w:pPr>
      <w:r>
        <w:t>Like the Safer Homes Grant, but available as a loan where there are multiple hazards at the property presenting risk to the occupant’s health.</w:t>
      </w:r>
    </w:p>
    <w:p w14:paraId="1F9FAB72" w14:textId="77777777" w:rsidR="00D3503E" w:rsidRDefault="008E0DFE">
      <w:pPr>
        <w:pStyle w:val="SimpleNormal"/>
      </w:pPr>
      <w:r>
        <w:t>Eligibility</w:t>
      </w:r>
    </w:p>
    <w:p w14:paraId="4B80EFD5" w14:textId="77777777" w:rsidR="00D3503E" w:rsidRDefault="008E0DFE">
      <w:pPr>
        <w:pStyle w:val="SimpleNormal"/>
      </w:pPr>
      <w:r>
        <w:t>Applicants must :</w:t>
      </w:r>
    </w:p>
    <w:p w14:paraId="2C7D99CB" w14:textId="77777777" w:rsidR="00D3503E" w:rsidRDefault="008E0DFE" w:rsidP="00EA1F9D">
      <w:pPr>
        <w:pStyle w:val="SimpleNormal"/>
        <w:numPr>
          <w:ilvl w:val="0"/>
          <w:numId w:val="29"/>
        </w:numPr>
      </w:pPr>
      <w:r>
        <w:t xml:space="preserve">Be registered or able to be registered disabled and on </w:t>
      </w:r>
      <w:proofErr w:type="gramStart"/>
      <w:r>
        <w:t>a</w:t>
      </w:r>
      <w:proofErr w:type="gramEnd"/>
      <w:r>
        <w:t xml:space="preserve"> MTB.</w:t>
      </w:r>
    </w:p>
    <w:p w14:paraId="6981CB4C" w14:textId="77777777" w:rsidR="00D3503E" w:rsidRDefault="008E0DFE" w:rsidP="00EA1F9D">
      <w:pPr>
        <w:pStyle w:val="SimpleNormal"/>
        <w:numPr>
          <w:ilvl w:val="0"/>
          <w:numId w:val="29"/>
        </w:numPr>
      </w:pPr>
      <w:r>
        <w:t>Be on a low income, with £6,000 or less in savings.</w:t>
      </w:r>
    </w:p>
    <w:p w14:paraId="3361188C" w14:textId="77777777" w:rsidR="00D3503E" w:rsidRDefault="008E0DFE" w:rsidP="00EA1F9D">
      <w:pPr>
        <w:pStyle w:val="SimpleNormal"/>
        <w:numPr>
          <w:ilvl w:val="0"/>
          <w:numId w:val="29"/>
        </w:numPr>
      </w:pPr>
      <w:r>
        <w:t>Have an unencumbered title deed except mortgage and enough equity to raise the finance.</w:t>
      </w:r>
    </w:p>
    <w:p w14:paraId="2EF788F4" w14:textId="77777777" w:rsidR="00D3503E" w:rsidRDefault="008E0DFE" w:rsidP="00EA1F9D">
      <w:pPr>
        <w:pStyle w:val="SimpleNormal"/>
        <w:numPr>
          <w:ilvl w:val="0"/>
          <w:numId w:val="29"/>
        </w:numPr>
      </w:pPr>
      <w:r>
        <w:t xml:space="preserve">Have lived </w:t>
      </w:r>
      <w:proofErr w:type="gramStart"/>
      <w:r>
        <w:t>in</w:t>
      </w:r>
      <w:proofErr w:type="gramEnd"/>
      <w:r>
        <w:t xml:space="preserve"> the property for a minimum of 3 years.</w:t>
      </w:r>
    </w:p>
    <w:p w14:paraId="694DC72A" w14:textId="77777777" w:rsidR="00D3503E" w:rsidRDefault="008E0DFE" w:rsidP="00EA1F9D">
      <w:pPr>
        <w:pStyle w:val="SimpleNormal"/>
        <w:numPr>
          <w:ilvl w:val="0"/>
          <w:numId w:val="29"/>
        </w:numPr>
      </w:pPr>
      <w:r>
        <w:t xml:space="preserve">Be an owner-occupier, whose residence is within </w:t>
      </w:r>
      <w:proofErr w:type="gramStart"/>
      <w:r>
        <w:t>Bromley, and</w:t>
      </w:r>
      <w:proofErr w:type="gramEnd"/>
      <w:r>
        <w:t xml:space="preserve"> own no other properties in or outside of the borough.</w:t>
      </w:r>
    </w:p>
    <w:p w14:paraId="5D9028F5" w14:textId="2123881F" w:rsidR="00D3503E" w:rsidRDefault="008E0DFE">
      <w:pPr>
        <w:pStyle w:val="SimpleNormal"/>
      </w:pPr>
      <w:r>
        <w:t>An assessment of the property may be necessary to determine the scope of the work which will not cover the full renovation of a property. It is intended that the</w:t>
      </w:r>
      <w:r w:rsidR="00637840">
        <w:t xml:space="preserve"> </w:t>
      </w:r>
      <w:r>
        <w:t xml:space="preserve">grant is sufficient to make safe the </w:t>
      </w:r>
      <w:proofErr w:type="gramStart"/>
      <w:r>
        <w:t>defect</w:t>
      </w:r>
      <w:proofErr w:type="gramEnd"/>
      <w:r>
        <w:t xml:space="preserve"> or defects that are considered to pose a risk to the health, safety or welfare of the owner occupier particularly when there is more than one hazard present.</w:t>
      </w:r>
    </w:p>
    <w:p w14:paraId="7E802162" w14:textId="77777777" w:rsidR="00D3503E" w:rsidRDefault="008E0DFE">
      <w:pPr>
        <w:pStyle w:val="SimpleNormal"/>
      </w:pPr>
      <w:r>
        <w:t>This could include, but is not limited, to:</w:t>
      </w:r>
    </w:p>
    <w:p w14:paraId="148D9967" w14:textId="77777777" w:rsidR="00D3503E" w:rsidRDefault="008E0DFE" w:rsidP="00EA1F9D">
      <w:pPr>
        <w:pStyle w:val="SimpleNormal"/>
        <w:numPr>
          <w:ilvl w:val="0"/>
          <w:numId w:val="30"/>
        </w:numPr>
      </w:pPr>
      <w:r>
        <w:t>Electrical safety – where the condition of the electrical wiring could lead to risk of electrocution or fire or accidents because of inadequate lighting.</w:t>
      </w:r>
    </w:p>
    <w:p w14:paraId="1742AE02" w14:textId="77777777" w:rsidR="00D3503E" w:rsidRDefault="008E0DFE" w:rsidP="00EA1F9D">
      <w:pPr>
        <w:pStyle w:val="SimpleNormal"/>
        <w:numPr>
          <w:ilvl w:val="0"/>
          <w:numId w:val="30"/>
        </w:numPr>
      </w:pPr>
      <w:r>
        <w:lastRenderedPageBreak/>
        <w:t>Falls – where the condition of the stairs or floors and or coverings is such as to present an imminent risk of a fall in the home.</w:t>
      </w:r>
    </w:p>
    <w:p w14:paraId="741A2EEE" w14:textId="77777777" w:rsidR="00D3503E" w:rsidRDefault="008E0DFE" w:rsidP="00EA1F9D">
      <w:pPr>
        <w:pStyle w:val="SimpleNormal"/>
        <w:numPr>
          <w:ilvl w:val="0"/>
          <w:numId w:val="30"/>
        </w:numPr>
      </w:pPr>
      <w:r>
        <w:t>Cold – where the heating is inadequate or lacking, and the condition of the doors and windows is contributing to the home being cold in the winter and there is a risk of falls or other ill effects from cold temperatures.</w:t>
      </w:r>
    </w:p>
    <w:p w14:paraId="2B87671C" w14:textId="77777777" w:rsidR="00D3503E" w:rsidRDefault="008E0DFE" w:rsidP="00EA1F9D">
      <w:pPr>
        <w:pStyle w:val="SimpleNormal"/>
        <w:numPr>
          <w:ilvl w:val="0"/>
          <w:numId w:val="30"/>
        </w:numPr>
      </w:pPr>
      <w:r>
        <w:t>Damp and mould – conditions that could be described as a category 1 hazard under the Housing Act 2004.</w:t>
      </w:r>
    </w:p>
    <w:p w14:paraId="048B6063" w14:textId="77777777" w:rsidR="00D3503E" w:rsidRDefault="008E0DFE" w:rsidP="00EA1F9D">
      <w:pPr>
        <w:pStyle w:val="SimpleNormal"/>
        <w:numPr>
          <w:ilvl w:val="0"/>
          <w:numId w:val="30"/>
        </w:numPr>
      </w:pPr>
      <w:r>
        <w:t xml:space="preserve">Structural collapse – where a structural part of the building is in such a state as to constitute an imminent risk to an occupier. Please remember this grant is to support the safe habitation of a property. Where a property is derelict/structurally unsound throughout, or where at least more than 30% of the building is at risk of collapse, consultation will take place with our building control to ensure there is no imminent risk to the public. This loan is not for the </w:t>
      </w:r>
      <w:proofErr w:type="gramStart"/>
      <w:r>
        <w:t>purposes</w:t>
      </w:r>
      <w:proofErr w:type="gramEnd"/>
      <w:r>
        <w:t xml:space="preserve"> of rebuilding a derelict home.</w:t>
      </w:r>
    </w:p>
    <w:p w14:paraId="71FD66D1" w14:textId="77777777" w:rsidR="00D3503E" w:rsidRDefault="008E0DFE" w:rsidP="00EA1F9D">
      <w:pPr>
        <w:pStyle w:val="SimpleNormal"/>
        <w:numPr>
          <w:ilvl w:val="0"/>
          <w:numId w:val="30"/>
        </w:numPr>
      </w:pPr>
      <w:r>
        <w:t>Amenities – the lack of a functioning basic amenity such as a toilet, bath, wash hand basin or kitchen sink.</w:t>
      </w:r>
    </w:p>
    <w:p w14:paraId="215E4A40" w14:textId="77777777" w:rsidR="00D3503E" w:rsidRDefault="008E0DFE" w:rsidP="00EA1F9D">
      <w:pPr>
        <w:pStyle w:val="SimpleNormal"/>
        <w:numPr>
          <w:ilvl w:val="0"/>
          <w:numId w:val="30"/>
        </w:numPr>
      </w:pPr>
      <w:r>
        <w:t>Hot water – where there is no hot water available for the occupier due to a fault with a boiler or hot water tank.</w:t>
      </w:r>
    </w:p>
    <w:p w14:paraId="39534980" w14:textId="77777777" w:rsidR="00D3503E" w:rsidRDefault="008E0DFE" w:rsidP="00EA1F9D">
      <w:pPr>
        <w:pStyle w:val="SimpleNormal"/>
        <w:numPr>
          <w:ilvl w:val="0"/>
          <w:numId w:val="30"/>
        </w:numPr>
      </w:pPr>
      <w:r>
        <w:t>Help with a mortgage – where an Occupational Therapist agrees the existing</w:t>
      </w:r>
    </w:p>
    <w:p w14:paraId="4B377B95" w14:textId="77777777" w:rsidR="00D3503E" w:rsidRDefault="008E0DFE" w:rsidP="00EA1F9D">
      <w:pPr>
        <w:pStyle w:val="SimpleNormal"/>
        <w:numPr>
          <w:ilvl w:val="0"/>
          <w:numId w:val="30"/>
        </w:numPr>
      </w:pPr>
      <w:r>
        <w:t>home is not suitable following adaptations. These cases are rare and would be discussed at panel.</w:t>
      </w:r>
    </w:p>
    <w:p w14:paraId="7784B918" w14:textId="01BBFCC4" w:rsidR="00D3503E" w:rsidRDefault="008E0DFE" w:rsidP="00EA1F9D">
      <w:pPr>
        <w:pStyle w:val="SimpleNormal"/>
        <w:numPr>
          <w:ilvl w:val="0"/>
          <w:numId w:val="30"/>
        </w:numPr>
      </w:pPr>
      <w:r>
        <w:t>External areas – these would need to be directly related to the health needs of the resident and agreed by a HIA Officer of the Council or a referral from a</w:t>
      </w:r>
      <w:r w:rsidR="00DD4B11">
        <w:t xml:space="preserve"> </w:t>
      </w:r>
      <w:r>
        <w:t>relevant service within the Council.</w:t>
      </w:r>
    </w:p>
    <w:p w14:paraId="39BDB63F" w14:textId="77777777" w:rsidR="00D3503E" w:rsidRDefault="008E0DFE">
      <w:pPr>
        <w:pStyle w:val="SimpleNormal"/>
      </w:pPr>
      <w:r>
        <w:t>This list is not exhaustive, and each case will be assessed on its individual circumstances.</w:t>
      </w:r>
    </w:p>
    <w:p w14:paraId="6D0EA197" w14:textId="510C0498" w:rsidR="00D3503E" w:rsidRDefault="008E0DFE">
      <w:pPr>
        <w:pStyle w:val="SimpleNormal"/>
      </w:pPr>
      <w:r w:rsidRPr="00DD4B11">
        <w:rPr>
          <w:b/>
          <w:bCs/>
        </w:rPr>
        <w:t>Note:</w:t>
      </w:r>
      <w:r w:rsidR="00DD4B11">
        <w:t xml:space="preserve"> </w:t>
      </w:r>
      <w:r>
        <w:t>Loans are interest free and repaid by payment of a land charge placed upon the property as a condition of the loan.</w:t>
      </w:r>
    </w:p>
    <w:p w14:paraId="655A0B06" w14:textId="75D7712F" w:rsidR="00D3503E" w:rsidRPr="00DD4B11" w:rsidRDefault="00DD4B11">
      <w:pPr>
        <w:pStyle w:val="SimpleHeading1"/>
        <w:rPr>
          <w:sz w:val="24"/>
          <w:szCs w:val="24"/>
        </w:rPr>
      </w:pPr>
      <w:r w:rsidRPr="00DD4B11">
        <w:rPr>
          <w:sz w:val="24"/>
          <w:szCs w:val="24"/>
        </w:rPr>
        <w:t xml:space="preserve">4.3 </w:t>
      </w:r>
      <w:r w:rsidR="008E0DFE" w:rsidRPr="00DD4B11">
        <w:rPr>
          <w:sz w:val="24"/>
          <w:szCs w:val="24"/>
        </w:rPr>
        <w:t>Landlord grants</w:t>
      </w:r>
    </w:p>
    <w:p w14:paraId="4A65D80B" w14:textId="77777777" w:rsidR="00D3503E" w:rsidRDefault="008E0DFE">
      <w:pPr>
        <w:pStyle w:val="SimpleNormal"/>
      </w:pPr>
      <w:r>
        <w:t>These grants are all discretionary and subject to the terms in Section 7 (page 40).</w:t>
      </w:r>
    </w:p>
    <w:p w14:paraId="1A11408F" w14:textId="42C8C4D3" w:rsidR="00AB0A93" w:rsidRPr="00221C7A" w:rsidRDefault="00221C7A">
      <w:pPr>
        <w:pStyle w:val="SimpleNormal"/>
        <w:rPr>
          <w:b/>
        </w:rPr>
      </w:pPr>
      <w:r w:rsidRPr="00221C7A">
        <w:rPr>
          <w:b/>
        </w:rPr>
        <w:lastRenderedPageBreak/>
        <w:t>Empty Property Grant</w:t>
      </w:r>
    </w:p>
    <w:p w14:paraId="401E094B" w14:textId="423583E2" w:rsidR="00D3503E" w:rsidRDefault="008E0DFE">
      <w:pPr>
        <w:pStyle w:val="SimpleNormal"/>
      </w:pPr>
      <w:r>
        <w:t>The landlord grants are used for repairs to a private landlord’s property. This grant assistance aims to increase the supply of residential accommodation and</w:t>
      </w:r>
    </w:p>
    <w:p w14:paraId="5B576048" w14:textId="77777777" w:rsidR="00D3503E" w:rsidRDefault="008E0DFE">
      <w:pPr>
        <w:pStyle w:val="SimpleNormal"/>
      </w:pPr>
      <w:r>
        <w:t>encourage the owners of empty properties that have been empty for a significant period to bring them back into residential use. It is a condition of the grant that the property must have been vacant for at least 12 months prior to the date of application and that the property is then made available to house applicants on the Housing Register.</w:t>
      </w:r>
    </w:p>
    <w:p w14:paraId="4215826C" w14:textId="77777777" w:rsidR="00D3503E" w:rsidRDefault="008E0DFE">
      <w:pPr>
        <w:pStyle w:val="SimpleNormal"/>
      </w:pPr>
      <w:r>
        <w:t>This payment would be made where the landlord offers a five-year lease or longer to house a Bromley resident from our waiting list.</w:t>
      </w:r>
    </w:p>
    <w:p w14:paraId="4E394206" w14:textId="77777777" w:rsidR="00D3503E" w:rsidRDefault="008E0DFE">
      <w:pPr>
        <w:pStyle w:val="SimpleNormal"/>
      </w:pPr>
      <w:r>
        <w:t>Working with landlords in this way greatly reduces the cost to the Temporary Accommodation budget.</w:t>
      </w:r>
    </w:p>
    <w:p w14:paraId="05A6C363" w14:textId="77777777" w:rsidR="00D3503E" w:rsidRPr="00322EB2" w:rsidRDefault="008E0DFE">
      <w:pPr>
        <w:pStyle w:val="SimpleNormal"/>
        <w:rPr>
          <w:b/>
          <w:bCs/>
        </w:rPr>
      </w:pPr>
      <w:r w:rsidRPr="00322EB2">
        <w:rPr>
          <w:b/>
          <w:bCs/>
        </w:rPr>
        <w:t>Maximum grant amount</w:t>
      </w:r>
    </w:p>
    <w:p w14:paraId="69A27352" w14:textId="77777777" w:rsidR="00D3503E" w:rsidRDefault="008E0DFE" w:rsidP="00EA1F9D">
      <w:pPr>
        <w:pStyle w:val="SimpleNormal"/>
        <w:numPr>
          <w:ilvl w:val="0"/>
          <w:numId w:val="31"/>
        </w:numPr>
      </w:pPr>
      <w:r>
        <w:t>£15,000 – per bedsit, studio or one-bedroom dwelling.</w:t>
      </w:r>
    </w:p>
    <w:p w14:paraId="182F0023" w14:textId="77777777" w:rsidR="00D3503E" w:rsidRDefault="008E0DFE" w:rsidP="00EA1F9D">
      <w:pPr>
        <w:pStyle w:val="SimpleNormal"/>
        <w:numPr>
          <w:ilvl w:val="0"/>
          <w:numId w:val="31"/>
        </w:numPr>
      </w:pPr>
      <w:r>
        <w:t>£30,000 – per two-bedroom single household dwelling.</w:t>
      </w:r>
    </w:p>
    <w:p w14:paraId="5E24EF0B" w14:textId="77777777" w:rsidR="00D3503E" w:rsidRDefault="008E0DFE" w:rsidP="00EA1F9D">
      <w:pPr>
        <w:pStyle w:val="SimpleNormal"/>
        <w:numPr>
          <w:ilvl w:val="0"/>
          <w:numId w:val="31"/>
        </w:numPr>
      </w:pPr>
      <w:r>
        <w:t>£40,000 – per three-bedroom single household dwelling or larger.</w:t>
      </w:r>
    </w:p>
    <w:p w14:paraId="49F358E7" w14:textId="77777777" w:rsidR="00D3503E" w:rsidRDefault="008E0DFE" w:rsidP="00EA1F9D">
      <w:pPr>
        <w:pStyle w:val="SimpleNormal"/>
        <w:numPr>
          <w:ilvl w:val="0"/>
          <w:numId w:val="31"/>
        </w:numPr>
      </w:pPr>
      <w:r>
        <w:t>£80,000 – per building (whichever has the lesser cost for the eligible works required).</w:t>
      </w:r>
    </w:p>
    <w:p w14:paraId="17A682F1" w14:textId="77777777" w:rsidR="00D3503E" w:rsidRDefault="008E0DFE">
      <w:pPr>
        <w:pStyle w:val="SimpleNormal"/>
      </w:pPr>
      <w:r>
        <w:t>All necessary works are required so that on completion the property will comply with Part 1 of the Housing Act 2004 and the Decent Homes Standards.</w:t>
      </w:r>
    </w:p>
    <w:p w14:paraId="69FA160A" w14:textId="77777777" w:rsidR="00D3503E" w:rsidRDefault="008E0DFE">
      <w:pPr>
        <w:pStyle w:val="SimpleNormal"/>
      </w:pPr>
      <w:r>
        <w:t>An additional £10,000 can be given as a one-off payment where works are necessary, and the private landlord allows a 7 year lease or longer to house a Bromley resident from our waiting list.</w:t>
      </w:r>
    </w:p>
    <w:p w14:paraId="3A2C6A34" w14:textId="77777777" w:rsidR="00D3503E" w:rsidRPr="00322EB2" w:rsidRDefault="008E0DFE">
      <w:pPr>
        <w:pStyle w:val="SimpleNormal"/>
        <w:rPr>
          <w:b/>
          <w:bCs/>
        </w:rPr>
      </w:pPr>
      <w:r w:rsidRPr="00322EB2">
        <w:rPr>
          <w:b/>
          <w:bCs/>
        </w:rPr>
        <w:t>Eligible applicants</w:t>
      </w:r>
    </w:p>
    <w:p w14:paraId="54F32E4C" w14:textId="77777777" w:rsidR="00D3503E" w:rsidRDefault="008E0DFE">
      <w:pPr>
        <w:pStyle w:val="SimpleNormal"/>
      </w:pPr>
      <w:r>
        <w:t>An applicant must have an owner’s interest in the premises, and where the owner's interest is leasehold, the lease must have at least 10 years remaining at approval.</w:t>
      </w:r>
    </w:p>
    <w:p w14:paraId="1043F88C" w14:textId="77777777" w:rsidR="00D3503E" w:rsidRPr="00322EB2" w:rsidRDefault="008E0DFE">
      <w:pPr>
        <w:pStyle w:val="SimpleNormal"/>
        <w:rPr>
          <w:b/>
          <w:bCs/>
        </w:rPr>
      </w:pPr>
      <w:r w:rsidRPr="00322EB2">
        <w:rPr>
          <w:b/>
          <w:bCs/>
        </w:rPr>
        <w:t>Conditions</w:t>
      </w:r>
    </w:p>
    <w:p w14:paraId="1AA2CBA8" w14:textId="77777777" w:rsidR="00D3503E" w:rsidRDefault="008E0DFE" w:rsidP="00EA1F9D">
      <w:pPr>
        <w:pStyle w:val="SimpleNormal"/>
        <w:numPr>
          <w:ilvl w:val="0"/>
          <w:numId w:val="32"/>
        </w:numPr>
      </w:pPr>
      <w:r>
        <w:t xml:space="preserve">The owner must sign an agreement with the Council to make the accommodation available for </w:t>
      </w:r>
      <w:proofErr w:type="gramStart"/>
      <w:r>
        <w:t>letting by</w:t>
      </w:r>
      <w:proofErr w:type="gramEnd"/>
      <w:r>
        <w:t xml:space="preserve"> Bromley’s Housing Department </w:t>
      </w:r>
      <w:r>
        <w:lastRenderedPageBreak/>
        <w:t xml:space="preserve">nominated tenants. If </w:t>
      </w:r>
      <w:proofErr w:type="gramStart"/>
      <w:r>
        <w:t>the accommodation</w:t>
      </w:r>
      <w:proofErr w:type="gramEnd"/>
      <w:r>
        <w:t xml:space="preserve"> is not required by the Council’s Housing Department, it must be </w:t>
      </w:r>
      <w:proofErr w:type="gramStart"/>
      <w:r>
        <w:t>let</w:t>
      </w:r>
      <w:proofErr w:type="gramEnd"/>
      <w:r>
        <w:t xml:space="preserve"> at no more than the Local Housing</w:t>
      </w:r>
    </w:p>
    <w:p w14:paraId="726BB9BB" w14:textId="77777777" w:rsidR="00D3503E" w:rsidRDefault="008E0DFE" w:rsidP="00EA1F9D">
      <w:pPr>
        <w:pStyle w:val="SimpleNormal"/>
        <w:numPr>
          <w:ilvl w:val="0"/>
          <w:numId w:val="32"/>
        </w:numPr>
      </w:pPr>
      <w:r>
        <w:t>Allowance rent level for the whole or remaining part of the contractual period. The property, whether residential or commercial, must not have been intentionally left vacant for at least 12 months prior to the date of application. Property complies with Bromley’s Houses in Multiple Occupation (HMO) standards, where applicable.</w:t>
      </w:r>
    </w:p>
    <w:p w14:paraId="29C122A3" w14:textId="77777777" w:rsidR="00D3503E" w:rsidRDefault="008E0DFE" w:rsidP="00EA1F9D">
      <w:pPr>
        <w:pStyle w:val="SimpleNormal"/>
        <w:numPr>
          <w:ilvl w:val="0"/>
          <w:numId w:val="32"/>
        </w:numPr>
      </w:pPr>
      <w:r>
        <w:t>Works must be undertaken to bring the property up to Part L (energy efficient in new and existing homes) of the current Building Regulations if practicable.</w:t>
      </w:r>
    </w:p>
    <w:p w14:paraId="715A89AC" w14:textId="77777777" w:rsidR="00D3503E" w:rsidRDefault="008E0DFE" w:rsidP="00EA1F9D">
      <w:pPr>
        <w:pStyle w:val="SimpleNormal"/>
        <w:numPr>
          <w:ilvl w:val="0"/>
          <w:numId w:val="32"/>
        </w:numPr>
      </w:pPr>
      <w:r>
        <w:t xml:space="preserve">Applicants must have </w:t>
      </w:r>
      <w:proofErr w:type="gramStart"/>
      <w:r>
        <w:t>planning</w:t>
      </w:r>
      <w:proofErr w:type="gramEnd"/>
      <w:r>
        <w:t xml:space="preserve"> approval or change of established use certificates prior to making an application.</w:t>
      </w:r>
    </w:p>
    <w:p w14:paraId="3960901C" w14:textId="77777777" w:rsidR="00D3503E" w:rsidRDefault="008E0DFE" w:rsidP="00EA1F9D">
      <w:pPr>
        <w:pStyle w:val="SimpleNormal"/>
        <w:numPr>
          <w:ilvl w:val="0"/>
          <w:numId w:val="32"/>
        </w:numPr>
      </w:pPr>
      <w:r>
        <w:t>The grant must be repaid in full if the dwelling is sold within 5 years and interest will be charged.</w:t>
      </w:r>
    </w:p>
    <w:p w14:paraId="3C53515A" w14:textId="09297396" w:rsidR="00D3503E" w:rsidRDefault="008E0DFE" w:rsidP="00EA1F9D">
      <w:pPr>
        <w:pStyle w:val="SimpleNormal"/>
        <w:numPr>
          <w:ilvl w:val="0"/>
          <w:numId w:val="32"/>
        </w:numPr>
      </w:pPr>
      <w:r>
        <w:t>There can be no further grant awarded for works to the property within 10 years of completion of works, except for a landlord’s application for DFG where the</w:t>
      </w:r>
      <w:r w:rsidR="00546501">
        <w:t xml:space="preserve"> </w:t>
      </w:r>
      <w:r>
        <w:t>tenant is eligible.</w:t>
      </w:r>
    </w:p>
    <w:p w14:paraId="6364C5C8" w14:textId="77777777" w:rsidR="00D3503E" w:rsidRDefault="008E0DFE" w:rsidP="00EA1F9D">
      <w:pPr>
        <w:pStyle w:val="SimpleNormal"/>
        <w:numPr>
          <w:ilvl w:val="0"/>
          <w:numId w:val="32"/>
        </w:numPr>
      </w:pPr>
      <w:r>
        <w:t>Where the premises are liable for licensing under the Housing Act 2004, the premises must be licensed.</w:t>
      </w:r>
    </w:p>
    <w:p w14:paraId="40C5A129" w14:textId="319756AD" w:rsidR="00D3503E" w:rsidRDefault="008E0DFE" w:rsidP="00EA1F9D">
      <w:pPr>
        <w:pStyle w:val="SimpleNormal"/>
        <w:numPr>
          <w:ilvl w:val="0"/>
          <w:numId w:val="32"/>
        </w:numPr>
      </w:pPr>
      <w:r>
        <w:t>The property does not contain any Category 1 hazards under Part 1 of the</w:t>
      </w:r>
      <w:r w:rsidR="0006783C">
        <w:t xml:space="preserve"> </w:t>
      </w:r>
      <w:r>
        <w:t>Housing Act 2004 and comply with the Decent Homes Standards.</w:t>
      </w:r>
    </w:p>
    <w:p w14:paraId="23840B41" w14:textId="3F677DC9" w:rsidR="00D41823" w:rsidRPr="00D41823" w:rsidRDefault="00D41823" w:rsidP="00D41823">
      <w:pPr>
        <w:pStyle w:val="SimpleNormal"/>
        <w:rPr>
          <w:b/>
          <w:bCs/>
        </w:rPr>
      </w:pPr>
      <w:r w:rsidRPr="00D41823">
        <w:rPr>
          <w:b/>
          <w:bCs/>
        </w:rPr>
        <w:t>Landlords Security Grant</w:t>
      </w:r>
    </w:p>
    <w:p w14:paraId="78C47B5B" w14:textId="77777777" w:rsidR="00D3503E" w:rsidRDefault="008E0DFE">
      <w:pPr>
        <w:pStyle w:val="SimpleNormal"/>
      </w:pPr>
      <w:r>
        <w:t>Grant assistance to encourage landlords and freeholders to improve domestic security in their properties.</w:t>
      </w:r>
    </w:p>
    <w:p w14:paraId="24BD4D9E" w14:textId="77777777" w:rsidR="00D3503E" w:rsidRDefault="008E0DFE">
      <w:pPr>
        <w:pStyle w:val="SimpleNormal"/>
      </w:pPr>
      <w:r>
        <w:t>Maximum grant amount</w:t>
      </w:r>
    </w:p>
    <w:p w14:paraId="0D576E1C" w14:textId="77777777" w:rsidR="00D3503E" w:rsidRDefault="008E0DFE" w:rsidP="00EA1F9D">
      <w:pPr>
        <w:pStyle w:val="SimpleNormal"/>
        <w:numPr>
          <w:ilvl w:val="0"/>
          <w:numId w:val="33"/>
        </w:numPr>
      </w:pPr>
      <w:r>
        <w:t>£500 per let for approved security measures.</w:t>
      </w:r>
    </w:p>
    <w:p w14:paraId="6E27D520" w14:textId="77777777" w:rsidR="00D3503E" w:rsidRDefault="008E0DFE" w:rsidP="00EA1F9D">
      <w:pPr>
        <w:pStyle w:val="SimpleNormal"/>
        <w:numPr>
          <w:ilvl w:val="0"/>
          <w:numId w:val="33"/>
        </w:numPr>
      </w:pPr>
      <w:r>
        <w:t>£5,000 per building for approved security measures; whichever is the lesser amount.</w:t>
      </w:r>
    </w:p>
    <w:p w14:paraId="09282C3B" w14:textId="77777777" w:rsidR="00D3503E" w:rsidRDefault="008E0DFE">
      <w:pPr>
        <w:pStyle w:val="SimpleNormal"/>
      </w:pPr>
      <w:r>
        <w:t xml:space="preserve">Eligible </w:t>
      </w:r>
      <w:proofErr w:type="gramStart"/>
      <w:r>
        <w:t>works</w:t>
      </w:r>
      <w:proofErr w:type="gramEnd"/>
      <w:r>
        <w:t xml:space="preserve"> for approved security measures</w:t>
      </w:r>
    </w:p>
    <w:p w14:paraId="4130BB51" w14:textId="77777777" w:rsidR="00E223B1" w:rsidRDefault="008E0DFE" w:rsidP="00EA1F9D">
      <w:pPr>
        <w:pStyle w:val="SimpleNormal"/>
        <w:numPr>
          <w:ilvl w:val="0"/>
          <w:numId w:val="34"/>
        </w:numPr>
      </w:pPr>
      <w:r>
        <w:t xml:space="preserve">Communal intercom door entry system extended to all lets within the building.  </w:t>
      </w:r>
    </w:p>
    <w:p w14:paraId="653593CC" w14:textId="6408D06C" w:rsidR="00D3503E" w:rsidRDefault="008E0DFE" w:rsidP="00EA1F9D">
      <w:pPr>
        <w:pStyle w:val="SimpleNormal"/>
        <w:numPr>
          <w:ilvl w:val="0"/>
          <w:numId w:val="34"/>
        </w:numPr>
      </w:pPr>
      <w:r>
        <w:lastRenderedPageBreak/>
        <w:t>Video security systems.</w:t>
      </w:r>
    </w:p>
    <w:p w14:paraId="55DFCBD3" w14:textId="77777777" w:rsidR="00E223B1" w:rsidRDefault="008E0DFE" w:rsidP="00EA1F9D">
      <w:pPr>
        <w:pStyle w:val="SimpleNormal"/>
        <w:numPr>
          <w:ilvl w:val="0"/>
          <w:numId w:val="34"/>
        </w:numPr>
      </w:pPr>
      <w:r>
        <w:t xml:space="preserve">Window and door locks.  </w:t>
      </w:r>
    </w:p>
    <w:p w14:paraId="2F9863D8" w14:textId="77777777" w:rsidR="00E223B1" w:rsidRDefault="008E0DFE" w:rsidP="00EA1F9D">
      <w:pPr>
        <w:pStyle w:val="SimpleNormal"/>
        <w:numPr>
          <w:ilvl w:val="0"/>
          <w:numId w:val="34"/>
        </w:numPr>
      </w:pPr>
      <w:r>
        <w:t xml:space="preserve">Approved door viewers.  </w:t>
      </w:r>
    </w:p>
    <w:p w14:paraId="5373D412" w14:textId="059B3DA4" w:rsidR="00D3503E" w:rsidRDefault="008E0DFE" w:rsidP="00EA1F9D">
      <w:pPr>
        <w:pStyle w:val="SimpleNormal"/>
        <w:numPr>
          <w:ilvl w:val="0"/>
          <w:numId w:val="34"/>
        </w:numPr>
      </w:pPr>
      <w:r>
        <w:t>Letterbox shrouds.</w:t>
      </w:r>
    </w:p>
    <w:p w14:paraId="1D9BA403" w14:textId="77777777" w:rsidR="00D3503E" w:rsidRDefault="008E0DFE" w:rsidP="00EA1F9D">
      <w:pPr>
        <w:pStyle w:val="SimpleNormal"/>
        <w:numPr>
          <w:ilvl w:val="0"/>
          <w:numId w:val="34"/>
        </w:numPr>
      </w:pPr>
      <w:r>
        <w:t>London and Birmingham bars.</w:t>
      </w:r>
    </w:p>
    <w:p w14:paraId="76EFC906" w14:textId="77777777" w:rsidR="00D3503E" w:rsidRPr="00C0032D" w:rsidRDefault="008E0DFE">
      <w:pPr>
        <w:pStyle w:val="SimpleNormal"/>
        <w:rPr>
          <w:b/>
          <w:bCs/>
        </w:rPr>
      </w:pPr>
      <w:r w:rsidRPr="00C0032D">
        <w:rPr>
          <w:b/>
          <w:bCs/>
        </w:rPr>
        <w:t>Condition</w:t>
      </w:r>
    </w:p>
    <w:p w14:paraId="67FFE563" w14:textId="77777777" w:rsidR="00D3503E" w:rsidRDefault="008E0DFE">
      <w:pPr>
        <w:pStyle w:val="SimpleNormal"/>
      </w:pPr>
      <w:r>
        <w:t>Where the premises are liable for licensing under Part 2 or 3 of the Housing Act 2004, the premises are licensed.</w:t>
      </w:r>
    </w:p>
    <w:p w14:paraId="0D471DA5" w14:textId="66412FA3" w:rsidR="00E223B1" w:rsidRPr="008F4CDA" w:rsidRDefault="008F4CDA">
      <w:pPr>
        <w:pStyle w:val="SimpleNormal"/>
        <w:rPr>
          <w:b/>
        </w:rPr>
      </w:pPr>
      <w:r w:rsidRPr="008F4CDA">
        <w:rPr>
          <w:b/>
        </w:rPr>
        <w:t>Minimum Energy Efficiency Standards (MEES) Support Grant</w:t>
      </w:r>
    </w:p>
    <w:p w14:paraId="00AB7F71" w14:textId="4BED0EFE" w:rsidR="00D3503E" w:rsidRDefault="008E0DFE">
      <w:pPr>
        <w:pStyle w:val="SimpleNormal"/>
      </w:pPr>
      <w:r>
        <w:t>Grant assistance to support landlords when improving the energy efficiency of properties up to Band C rating where the property has an existing Energy</w:t>
      </w:r>
      <w:r w:rsidR="00277A82">
        <w:t xml:space="preserve"> </w:t>
      </w:r>
      <w:r>
        <w:t>Performance Certificate rating of Band D to G.</w:t>
      </w:r>
    </w:p>
    <w:p w14:paraId="5B6CD10C" w14:textId="27BD86B6" w:rsidR="00D3503E" w:rsidRDefault="008E0DFE">
      <w:pPr>
        <w:pStyle w:val="SimpleNormal"/>
      </w:pPr>
      <w:r>
        <w:t>It should be noted that we currently have no other grants from the Council to</w:t>
      </w:r>
      <w:r w:rsidR="00277A82">
        <w:t xml:space="preserve"> </w:t>
      </w:r>
      <w:r>
        <w:t>support landlords with this. Currently many private rented tenants are spending a</w:t>
      </w:r>
      <w:r w:rsidR="00277A82">
        <w:t xml:space="preserve"> </w:t>
      </w:r>
      <w:r>
        <w:t>large proportion of their income on heating their inefficient homes. If we can assist landlords, this could help reduce the number of people presenting to the housing team requesting temporary accommodation.</w:t>
      </w:r>
    </w:p>
    <w:p w14:paraId="789CA793" w14:textId="77777777" w:rsidR="00D3503E" w:rsidRPr="00C0032D" w:rsidRDefault="008E0DFE">
      <w:pPr>
        <w:pStyle w:val="SimpleNormal"/>
        <w:rPr>
          <w:b/>
          <w:bCs/>
        </w:rPr>
      </w:pPr>
      <w:r w:rsidRPr="00C0032D">
        <w:rPr>
          <w:b/>
          <w:bCs/>
        </w:rPr>
        <w:t>Maximum grant</w:t>
      </w:r>
    </w:p>
    <w:p w14:paraId="2CD5BA06" w14:textId="77777777" w:rsidR="00D3503E" w:rsidRDefault="008E0DFE">
      <w:pPr>
        <w:pStyle w:val="SimpleNormal"/>
      </w:pPr>
      <w:r>
        <w:t>Match fund landlord’s contribution (excluding any other external funding), subject to a maximum of £10,000 per building.</w:t>
      </w:r>
    </w:p>
    <w:p w14:paraId="1E4E4954" w14:textId="77777777" w:rsidR="00D3503E" w:rsidRDefault="008E0DFE">
      <w:pPr>
        <w:pStyle w:val="SimpleNormal"/>
      </w:pPr>
      <w:r>
        <w:t>Eligible works for MEES support grant</w:t>
      </w:r>
    </w:p>
    <w:p w14:paraId="3C5FEA7E" w14:textId="77777777" w:rsidR="00D3503E" w:rsidRDefault="008E0DFE">
      <w:pPr>
        <w:pStyle w:val="SimpleNormal"/>
      </w:pPr>
      <w:r>
        <w:t>Any works recommended via:</w:t>
      </w:r>
    </w:p>
    <w:p w14:paraId="46B3A87C" w14:textId="77777777" w:rsidR="00D3503E" w:rsidRDefault="008E0DFE" w:rsidP="00EA1F9D">
      <w:pPr>
        <w:pStyle w:val="SimpleNormal"/>
        <w:numPr>
          <w:ilvl w:val="0"/>
          <w:numId w:val="35"/>
        </w:numPr>
      </w:pPr>
      <w:r>
        <w:t>Valid Energy Performance Certificate (EPC should be ideally no more than 24 months old); and/or</w:t>
      </w:r>
    </w:p>
    <w:p w14:paraId="7553662D" w14:textId="77777777" w:rsidR="00D3503E" w:rsidRDefault="008E0DFE" w:rsidP="00EA1F9D">
      <w:pPr>
        <w:pStyle w:val="SimpleNormal"/>
        <w:numPr>
          <w:ilvl w:val="0"/>
          <w:numId w:val="35"/>
        </w:numPr>
      </w:pPr>
      <w:r>
        <w:t>Through whole house PAS2035 retrofit plan (for properties where EPC is not required, such as a House in Multiple Occupation.)</w:t>
      </w:r>
    </w:p>
    <w:p w14:paraId="1B83B0FB" w14:textId="77777777" w:rsidR="00D3503E" w:rsidRDefault="008E0DFE">
      <w:pPr>
        <w:pStyle w:val="SimpleNormal"/>
      </w:pPr>
      <w:r>
        <w:t xml:space="preserve">Any </w:t>
      </w:r>
      <w:proofErr w:type="gramStart"/>
      <w:r>
        <w:t>works</w:t>
      </w:r>
      <w:proofErr w:type="gramEnd"/>
      <w:r>
        <w:t xml:space="preserve"> to be overseen by a retrofit coordinator.</w:t>
      </w:r>
    </w:p>
    <w:p w14:paraId="26293E90" w14:textId="77777777" w:rsidR="00D3503E" w:rsidRPr="00C0032D" w:rsidRDefault="008E0DFE">
      <w:pPr>
        <w:pStyle w:val="SimpleNormal"/>
        <w:rPr>
          <w:b/>
          <w:bCs/>
        </w:rPr>
      </w:pPr>
      <w:r w:rsidRPr="00C0032D">
        <w:rPr>
          <w:b/>
          <w:bCs/>
        </w:rPr>
        <w:t>Conditions</w:t>
      </w:r>
    </w:p>
    <w:p w14:paraId="1751E8B1" w14:textId="77777777" w:rsidR="00D3503E" w:rsidRDefault="008E0DFE" w:rsidP="00EA1F9D">
      <w:pPr>
        <w:pStyle w:val="SimpleNormal"/>
        <w:numPr>
          <w:ilvl w:val="0"/>
          <w:numId w:val="36"/>
        </w:numPr>
      </w:pPr>
      <w:r>
        <w:lastRenderedPageBreak/>
        <w:t xml:space="preserve">On completion of works the property will achieve a rating of at </w:t>
      </w:r>
      <w:proofErr w:type="gramStart"/>
      <w:r>
        <w:t>least band</w:t>
      </w:r>
      <w:proofErr w:type="gramEnd"/>
      <w:r>
        <w:t xml:space="preserve"> C. Grant assistance will not be available where works are covered by a scheme provided by an organisation other than Bromley.</w:t>
      </w:r>
    </w:p>
    <w:p w14:paraId="3C5881A1" w14:textId="77777777" w:rsidR="00D3503E" w:rsidRDefault="008E0DFE" w:rsidP="00EA1F9D">
      <w:pPr>
        <w:pStyle w:val="SimpleNormal"/>
        <w:numPr>
          <w:ilvl w:val="0"/>
          <w:numId w:val="36"/>
        </w:numPr>
      </w:pPr>
      <w:r>
        <w:t>No grant assistance will be available where a notice requiring works to be carried out for excess cold has been served under Part 1 of the Housing Act 2004, unless a complete application is received before the start date of works, as detailed in the statutory notice.</w:t>
      </w:r>
    </w:p>
    <w:p w14:paraId="2A71C13A" w14:textId="77777777" w:rsidR="00D3503E" w:rsidRDefault="008E0DFE" w:rsidP="00EA1F9D">
      <w:pPr>
        <w:pStyle w:val="SimpleNormal"/>
        <w:numPr>
          <w:ilvl w:val="0"/>
          <w:numId w:val="36"/>
        </w:numPr>
      </w:pPr>
      <w:r>
        <w:t>Gas central heating boilers to have a minimum seasonal efficiency of 90% and to have Nitrous Oxide (N0x) emissions of 40mg/kWh or less.</w:t>
      </w:r>
    </w:p>
    <w:p w14:paraId="2C06307F" w14:textId="77777777" w:rsidR="002825F2" w:rsidRDefault="008E0DFE" w:rsidP="00EA1F9D">
      <w:pPr>
        <w:pStyle w:val="SimpleNormal"/>
        <w:numPr>
          <w:ilvl w:val="0"/>
          <w:numId w:val="36"/>
        </w:numPr>
      </w:pPr>
      <w:r>
        <w:t xml:space="preserve">A certificate of future occupation is required for renting for 5 years. </w:t>
      </w:r>
    </w:p>
    <w:p w14:paraId="690E8956" w14:textId="67C5D841" w:rsidR="00D3503E" w:rsidRDefault="008E0DFE" w:rsidP="00EA1F9D">
      <w:pPr>
        <w:pStyle w:val="SimpleNormal"/>
        <w:numPr>
          <w:ilvl w:val="0"/>
          <w:numId w:val="36"/>
        </w:numPr>
      </w:pPr>
      <w:r>
        <w:t>Where applicable, the landlord must complete the HMO Licence.</w:t>
      </w:r>
    </w:p>
    <w:p w14:paraId="6DB79C14" w14:textId="77777777" w:rsidR="00D3503E" w:rsidRDefault="008E0DFE" w:rsidP="00EA1F9D">
      <w:pPr>
        <w:pStyle w:val="SimpleNormal"/>
        <w:numPr>
          <w:ilvl w:val="0"/>
          <w:numId w:val="36"/>
        </w:numPr>
      </w:pPr>
      <w:r>
        <w:t>Property must comply with Bromley’s HMO standards where applicable.</w:t>
      </w:r>
    </w:p>
    <w:p w14:paraId="37EBA46D" w14:textId="77777777" w:rsidR="00D3503E" w:rsidRDefault="008E0DFE" w:rsidP="00EA1F9D">
      <w:pPr>
        <w:pStyle w:val="SimpleNormal"/>
        <w:numPr>
          <w:ilvl w:val="0"/>
          <w:numId w:val="36"/>
        </w:numPr>
      </w:pPr>
      <w:r>
        <w:t>Where the premises are liable for licensing under Part 2 or 3 of the Housing Act 2004, the premises are licensed.</w:t>
      </w:r>
    </w:p>
    <w:p w14:paraId="660FB87F" w14:textId="6A676A7E" w:rsidR="00D3503E" w:rsidRPr="00A40FA7" w:rsidRDefault="00A40FA7" w:rsidP="00A40FA7">
      <w:pPr>
        <w:pStyle w:val="SimpleNormal"/>
        <w:jc w:val="center"/>
        <w:rPr>
          <w:b/>
          <w:bCs/>
          <w:sz w:val="40"/>
          <w:szCs w:val="40"/>
        </w:rPr>
      </w:pPr>
      <w:r w:rsidRPr="00A40FA7">
        <w:rPr>
          <w:b/>
          <w:bCs/>
          <w:sz w:val="40"/>
          <w:szCs w:val="40"/>
        </w:rPr>
        <w:t xml:space="preserve">Section 5: </w:t>
      </w:r>
      <w:r w:rsidR="008E0DFE" w:rsidRPr="00A40FA7">
        <w:rPr>
          <w:b/>
          <w:bCs/>
          <w:sz w:val="40"/>
          <w:szCs w:val="40"/>
        </w:rPr>
        <w:t>Changes to policy</w:t>
      </w:r>
    </w:p>
    <w:p w14:paraId="0425C43F" w14:textId="77777777" w:rsidR="00D3503E" w:rsidRDefault="008E0DFE">
      <w:pPr>
        <w:pStyle w:val="SimpleNormal"/>
      </w:pPr>
      <w:r>
        <w:t>Where any significant changes are made to the published policy, these will be formally adopted and published. Significant changes include those to eligibility and scope as well as any new forms of assistance introduced.</w:t>
      </w:r>
    </w:p>
    <w:p w14:paraId="37E64BC6" w14:textId="77777777" w:rsidR="00D3503E" w:rsidRPr="00FB2958" w:rsidRDefault="008E0DFE">
      <w:pPr>
        <w:pStyle w:val="SimpleNormal"/>
        <w:rPr>
          <w:b/>
          <w:bCs/>
          <w:sz w:val="40"/>
          <w:szCs w:val="40"/>
        </w:rPr>
      </w:pPr>
      <w:r>
        <w:t>A formal review will occur every year from the date of this document being agreed.</w:t>
      </w:r>
    </w:p>
    <w:p w14:paraId="18F5CF30" w14:textId="7A8060DE" w:rsidR="00D3503E" w:rsidRPr="00FB2958" w:rsidRDefault="00FB2958" w:rsidP="00FB2958">
      <w:pPr>
        <w:pStyle w:val="SimpleNormal"/>
        <w:jc w:val="center"/>
        <w:rPr>
          <w:b/>
          <w:bCs/>
          <w:sz w:val="40"/>
          <w:szCs w:val="40"/>
        </w:rPr>
      </w:pPr>
      <w:r w:rsidRPr="00FB2958">
        <w:rPr>
          <w:b/>
          <w:bCs/>
          <w:sz w:val="40"/>
          <w:szCs w:val="40"/>
        </w:rPr>
        <w:t xml:space="preserve">Section 6: </w:t>
      </w:r>
      <w:r w:rsidR="008E0DFE" w:rsidRPr="00FB2958">
        <w:rPr>
          <w:b/>
          <w:bCs/>
          <w:sz w:val="40"/>
          <w:szCs w:val="40"/>
        </w:rPr>
        <w:t>Appeals, complaints and compliments</w:t>
      </w:r>
    </w:p>
    <w:p w14:paraId="291A1944" w14:textId="77777777" w:rsidR="00D3503E" w:rsidRDefault="008E0DFE">
      <w:pPr>
        <w:pStyle w:val="SimpleNormal"/>
      </w:pPr>
      <w:r>
        <w:t>There is no statutory right of appeal against the decision making.</w:t>
      </w:r>
    </w:p>
    <w:p w14:paraId="6947FB59" w14:textId="25F81C9E" w:rsidR="00D3503E" w:rsidRDefault="008E0DFE">
      <w:pPr>
        <w:pStyle w:val="SimpleNormal"/>
      </w:pPr>
      <w:r>
        <w:t xml:space="preserve">Any complaint or compliment should be made by submitting a formal complaint via the Council’s formal complaints procedure. This is available on the Council’s website: </w:t>
      </w:r>
      <w:hyperlink r:id="rId10" w:history="1">
        <w:r w:rsidR="00FB2958" w:rsidRPr="00D43DE1">
          <w:rPr>
            <w:rStyle w:val="Hyperlink"/>
          </w:rPr>
          <w:t>www.bromley.gov.uk/complaints</w:t>
        </w:r>
      </w:hyperlink>
      <w:r w:rsidR="00FB2958">
        <w:t xml:space="preserve"> </w:t>
      </w:r>
    </w:p>
    <w:p w14:paraId="6F9A26D1" w14:textId="0A0B2C07" w:rsidR="00D3503E" w:rsidRPr="00FB2958" w:rsidRDefault="008E0DFE">
      <w:pPr>
        <w:pStyle w:val="SimpleNormal"/>
        <w:rPr>
          <w:b/>
          <w:bCs/>
          <w:sz w:val="28"/>
          <w:szCs w:val="28"/>
        </w:rPr>
      </w:pPr>
      <w:r w:rsidRPr="00FB2958">
        <w:rPr>
          <w:b/>
          <w:bCs/>
          <w:sz w:val="28"/>
          <w:szCs w:val="28"/>
        </w:rPr>
        <w:t>General terms and conditions and privacy policy</w:t>
      </w:r>
      <w:r w:rsidR="00FB2958" w:rsidRPr="00FB2958">
        <w:rPr>
          <w:b/>
          <w:bCs/>
          <w:sz w:val="28"/>
          <w:szCs w:val="28"/>
        </w:rPr>
        <w:t xml:space="preserve"> </w:t>
      </w:r>
      <w:r w:rsidRPr="00FB2958">
        <w:rPr>
          <w:b/>
          <w:bCs/>
          <w:sz w:val="28"/>
          <w:szCs w:val="28"/>
        </w:rPr>
        <w:t>for discretionary grants and loans</w:t>
      </w:r>
    </w:p>
    <w:p w14:paraId="07D01F62" w14:textId="77777777" w:rsidR="00D3503E" w:rsidRDefault="008E0DFE" w:rsidP="00EA1F9D">
      <w:pPr>
        <w:pStyle w:val="SimpleNormal"/>
        <w:numPr>
          <w:ilvl w:val="0"/>
          <w:numId w:val="37"/>
        </w:numPr>
      </w:pPr>
      <w:r>
        <w:lastRenderedPageBreak/>
        <w:t>All discretionary assistance is subject to the availability of funding. The availability of any of the grants or assistance may change at any time without notice. We will update the Bromley website to inform you of any changes. Customers in the process will be informed at the time. All grants approved will be funded.</w:t>
      </w:r>
    </w:p>
    <w:p w14:paraId="5650A507" w14:textId="77777777" w:rsidR="00D3503E" w:rsidRDefault="008E0DFE" w:rsidP="00EA1F9D">
      <w:pPr>
        <w:pStyle w:val="SimpleNormal"/>
        <w:numPr>
          <w:ilvl w:val="0"/>
          <w:numId w:val="37"/>
        </w:numPr>
      </w:pPr>
      <w:r>
        <w:t>The Council will not be liable for any costs incurred in an unsuccessful application for whatever reason.</w:t>
      </w:r>
    </w:p>
    <w:p w14:paraId="6ED7E0BF" w14:textId="77777777" w:rsidR="00D3503E" w:rsidRDefault="008E0DFE" w:rsidP="00EA1F9D">
      <w:pPr>
        <w:pStyle w:val="SimpleNormal"/>
        <w:numPr>
          <w:ilvl w:val="0"/>
          <w:numId w:val="37"/>
        </w:numPr>
      </w:pPr>
      <w:r>
        <w:t>Assistance will not be provided for works commenced and/or completed before written approval is obtained.</w:t>
      </w:r>
    </w:p>
    <w:p w14:paraId="6AD5EC1B" w14:textId="77777777" w:rsidR="00D3503E" w:rsidRDefault="008E0DFE" w:rsidP="00EA1F9D">
      <w:pPr>
        <w:pStyle w:val="SimpleNormal"/>
        <w:numPr>
          <w:ilvl w:val="0"/>
          <w:numId w:val="37"/>
        </w:numPr>
      </w:pPr>
      <w:r>
        <w:t>The availability of assistance cannot be guaranteed until the applicant receives a written formal approval document.</w:t>
      </w:r>
    </w:p>
    <w:p w14:paraId="2BCFB73B" w14:textId="77777777" w:rsidR="00D3503E" w:rsidRDefault="008E0DFE" w:rsidP="00EA1F9D">
      <w:pPr>
        <w:pStyle w:val="SimpleNormal"/>
        <w:numPr>
          <w:ilvl w:val="0"/>
          <w:numId w:val="37"/>
        </w:numPr>
      </w:pPr>
      <w:r>
        <w:t xml:space="preserve">If an applicant owns a second home in our borough, then no </w:t>
      </w:r>
      <w:proofErr w:type="gramStart"/>
      <w:r>
        <w:t>grant</w:t>
      </w:r>
      <w:proofErr w:type="gramEnd"/>
      <w:r>
        <w:t xml:space="preserve"> assistance can be considered.</w:t>
      </w:r>
    </w:p>
    <w:p w14:paraId="6E460697" w14:textId="2A8E1E15" w:rsidR="00D3503E" w:rsidRDefault="008E0DFE" w:rsidP="00EA1F9D">
      <w:pPr>
        <w:pStyle w:val="SimpleNormal"/>
        <w:numPr>
          <w:ilvl w:val="0"/>
          <w:numId w:val="37"/>
        </w:numPr>
      </w:pPr>
      <w:r>
        <w:t>Except where mentioned in the eligibility criteria and/or terms for the type of assistance, no grant will be available if the dwelling is in joint ownership</w:t>
      </w:r>
      <w:r w:rsidR="00A5181D">
        <w:t xml:space="preserve"> </w:t>
      </w:r>
      <w:r>
        <w:t>(including leaseholders with repairing obligations), unless all owners satisfy the eligibility criteria to qualify for that assistance, except where there is just cause e.g. legally separated couples.</w:t>
      </w:r>
    </w:p>
    <w:p w14:paraId="7EDFABC4" w14:textId="788D6537" w:rsidR="00D3503E" w:rsidRDefault="008E0DFE" w:rsidP="00EA1F9D">
      <w:pPr>
        <w:pStyle w:val="SimpleNormal"/>
        <w:numPr>
          <w:ilvl w:val="0"/>
          <w:numId w:val="37"/>
        </w:numPr>
      </w:pPr>
      <w:r>
        <w:t xml:space="preserve">If an applicant seeks assistance for </w:t>
      </w:r>
      <w:proofErr w:type="gramStart"/>
      <w:r>
        <w:t>works</w:t>
      </w:r>
      <w:proofErr w:type="gramEnd"/>
      <w:r>
        <w:t xml:space="preserve">, where other types of assistance for the </w:t>
      </w:r>
      <w:proofErr w:type="gramStart"/>
      <w:r>
        <w:t>works</w:t>
      </w:r>
      <w:proofErr w:type="gramEnd"/>
      <w:r>
        <w:t xml:space="preserve"> are available, they will normally be required to seek the</w:t>
      </w:r>
      <w:r w:rsidR="007F213F">
        <w:t xml:space="preserve"> </w:t>
      </w:r>
      <w:r>
        <w:t>alternative form of assistance, before being entitled to assistance under this policy.</w:t>
      </w:r>
    </w:p>
    <w:p w14:paraId="17B38ABD" w14:textId="4B1DC335" w:rsidR="00D3503E" w:rsidRDefault="008E0DFE" w:rsidP="00EA1F9D">
      <w:pPr>
        <w:pStyle w:val="SimpleNormal"/>
        <w:numPr>
          <w:ilvl w:val="0"/>
          <w:numId w:val="37"/>
        </w:numPr>
      </w:pPr>
      <w:r>
        <w:t>No grant will be available to an applicant for works of repair or improvement, where assistance was paid to the applicant, or partner or joint owner, for a</w:t>
      </w:r>
      <w:r w:rsidR="006C553F">
        <w:t xml:space="preserve"> </w:t>
      </w:r>
      <w:r>
        <w:t xml:space="preserve">similar works within five years of the new application. To avoid doubt, the type of </w:t>
      </w:r>
      <w:proofErr w:type="gramStart"/>
      <w:r>
        <w:t>works</w:t>
      </w:r>
      <w:proofErr w:type="gramEnd"/>
      <w:r>
        <w:t>, not the name of the assistance, is the relevant issue.</w:t>
      </w:r>
    </w:p>
    <w:p w14:paraId="32EC87E4" w14:textId="64B31A11" w:rsidR="00D3503E" w:rsidRDefault="008E0DFE" w:rsidP="00EA1F9D">
      <w:pPr>
        <w:pStyle w:val="SimpleNormal"/>
        <w:numPr>
          <w:ilvl w:val="0"/>
          <w:numId w:val="37"/>
        </w:numPr>
      </w:pPr>
      <w:proofErr w:type="gramStart"/>
      <w:r>
        <w:t>With the exception of</w:t>
      </w:r>
      <w:proofErr w:type="gramEnd"/>
      <w:r>
        <w:t xml:space="preserve"> applicants employing the Home Improvement Agency (HIA), all other applicants are responsible for obtaining all necessary permissions for the works including, where necessary, landlord and/or</w:t>
      </w:r>
      <w:r w:rsidR="006C553F">
        <w:t xml:space="preserve"> </w:t>
      </w:r>
      <w:r>
        <w:t xml:space="preserve">freeholder permission/s, building regulation approval, listed building approval, planning permission etc. The reasonable costs of doing so may be included in the cost of the eligible works, up to the maximum grant amount. Approval of an application for assistance does not in any way </w:t>
      </w:r>
      <w:r>
        <w:lastRenderedPageBreak/>
        <w:t xml:space="preserve">imply that any of the necessary </w:t>
      </w:r>
      <w:proofErr w:type="gramStart"/>
      <w:r>
        <w:t>permissions,</w:t>
      </w:r>
      <w:proofErr w:type="gramEnd"/>
      <w:r>
        <w:t xml:space="preserve"> referred to in this </w:t>
      </w:r>
      <w:proofErr w:type="gramStart"/>
      <w:r>
        <w:t>clause,</w:t>
      </w:r>
      <w:proofErr w:type="gramEnd"/>
      <w:r>
        <w:t xml:space="preserve"> have been given.</w:t>
      </w:r>
    </w:p>
    <w:p w14:paraId="3726045B" w14:textId="77777777" w:rsidR="00D3503E" w:rsidRDefault="008E0DFE" w:rsidP="00EA1F9D">
      <w:pPr>
        <w:pStyle w:val="SimpleNormal"/>
        <w:numPr>
          <w:ilvl w:val="0"/>
          <w:numId w:val="37"/>
        </w:numPr>
      </w:pPr>
      <w:r>
        <w:t>No grant will be available for works which are eligible for funding through an insurance claim.</w:t>
      </w:r>
    </w:p>
    <w:p w14:paraId="4881D852" w14:textId="77777777" w:rsidR="00D3503E" w:rsidRDefault="008E0DFE" w:rsidP="00EA1F9D">
      <w:pPr>
        <w:pStyle w:val="SimpleNormal"/>
        <w:numPr>
          <w:ilvl w:val="0"/>
          <w:numId w:val="37"/>
        </w:numPr>
      </w:pPr>
      <w:r>
        <w:t xml:space="preserve">Grants may be payable where an applicant </w:t>
      </w:r>
      <w:proofErr w:type="gramStart"/>
      <w:r>
        <w:t>had</w:t>
      </w:r>
      <w:proofErr w:type="gramEnd"/>
      <w:r>
        <w:t xml:space="preserve"> received assistance for works but the new application is for </w:t>
      </w:r>
      <w:proofErr w:type="gramStart"/>
      <w:r>
        <w:t>works</w:t>
      </w:r>
      <w:proofErr w:type="gramEnd"/>
      <w:r>
        <w:t xml:space="preserve"> of another type.</w:t>
      </w:r>
    </w:p>
    <w:p w14:paraId="3854A3A5" w14:textId="77777777" w:rsidR="00D3503E" w:rsidRDefault="008E0DFE">
      <w:pPr>
        <w:pStyle w:val="SimpleNormal"/>
      </w:pPr>
      <w:r>
        <w:t>Where a grant is being considered for a tenant only the following types of tenancies are eligible for consideration:</w:t>
      </w:r>
    </w:p>
    <w:p w14:paraId="2216D353" w14:textId="77777777" w:rsidR="00D3503E" w:rsidRPr="00FA2446" w:rsidRDefault="008E0DFE">
      <w:pPr>
        <w:pStyle w:val="SimpleNormal"/>
        <w:rPr>
          <w:b/>
          <w:bCs/>
        </w:rPr>
      </w:pPr>
      <w:r w:rsidRPr="00FA2446">
        <w:rPr>
          <w:b/>
          <w:bCs/>
        </w:rPr>
        <w:t>Assured tenants</w:t>
      </w:r>
    </w:p>
    <w:p w14:paraId="60B5DD95" w14:textId="77777777" w:rsidR="00D3503E" w:rsidRDefault="008E0DFE" w:rsidP="000613F0">
      <w:pPr>
        <w:pStyle w:val="SimpleNormal"/>
      </w:pPr>
      <w:r>
        <w:t>You are likely to be an assured tenant if all of these apply:</w:t>
      </w:r>
    </w:p>
    <w:p w14:paraId="3C029371" w14:textId="77777777" w:rsidR="00D3503E" w:rsidRDefault="008E0DFE" w:rsidP="00EA1F9D">
      <w:pPr>
        <w:pStyle w:val="SimpleNormal"/>
        <w:numPr>
          <w:ilvl w:val="0"/>
          <w:numId w:val="38"/>
        </w:numPr>
      </w:pPr>
      <w:r>
        <w:t>You pay rent to a private landlord.</w:t>
      </w:r>
    </w:p>
    <w:p w14:paraId="49DF289F" w14:textId="77777777" w:rsidR="00D3503E" w:rsidRDefault="008E0DFE" w:rsidP="00EA1F9D">
      <w:pPr>
        <w:pStyle w:val="SimpleNormal"/>
        <w:numPr>
          <w:ilvl w:val="0"/>
          <w:numId w:val="38"/>
        </w:numPr>
      </w:pPr>
      <w:r>
        <w:t>You have control over your home so that your landlord and other people cannot come in whenever they want to.</w:t>
      </w:r>
    </w:p>
    <w:p w14:paraId="11263C0C" w14:textId="77777777" w:rsidR="00D3503E" w:rsidRDefault="008E0DFE" w:rsidP="00EA1F9D">
      <w:pPr>
        <w:pStyle w:val="SimpleNormal"/>
        <w:numPr>
          <w:ilvl w:val="0"/>
          <w:numId w:val="38"/>
        </w:numPr>
      </w:pPr>
      <w:r>
        <w:t>Your landlord does not live in the same building as you.</w:t>
      </w:r>
    </w:p>
    <w:p w14:paraId="02DA5B80" w14:textId="77777777" w:rsidR="00D3503E" w:rsidRDefault="008E0DFE" w:rsidP="00EA1F9D">
      <w:pPr>
        <w:pStyle w:val="SimpleNormal"/>
        <w:numPr>
          <w:ilvl w:val="0"/>
          <w:numId w:val="38"/>
        </w:numPr>
      </w:pPr>
      <w:r>
        <w:t>You moved in between 15 January 1989 and 27 February 1997 and your landlord did not give you a notice saying that you have an assured shorthold tenancy.</w:t>
      </w:r>
    </w:p>
    <w:p w14:paraId="0DF4E763" w14:textId="77777777" w:rsidR="00D3503E" w:rsidRDefault="008E0DFE">
      <w:pPr>
        <w:pStyle w:val="SimpleNormal"/>
      </w:pPr>
      <w:r>
        <w:t>You can also be an assured tenant if you moved in after 27 February 1997, but this is quite rare. This can only happen if your landlord gave you a written notice saying that you have an assured tenancy before your tenancy started, or if you previously had an assured tenancy in the same accommodation, with the same landlord.</w:t>
      </w:r>
    </w:p>
    <w:p w14:paraId="075D890D" w14:textId="77777777" w:rsidR="00D3503E" w:rsidRPr="000613F0" w:rsidRDefault="008E0DFE">
      <w:pPr>
        <w:pStyle w:val="SimpleNormal"/>
        <w:rPr>
          <w:b/>
          <w:bCs/>
        </w:rPr>
      </w:pPr>
      <w:r w:rsidRPr="000613F0">
        <w:rPr>
          <w:b/>
          <w:bCs/>
        </w:rPr>
        <w:t>Assured Shorthold Tenancies</w:t>
      </w:r>
    </w:p>
    <w:p w14:paraId="2A5F782A" w14:textId="77777777" w:rsidR="00D3503E" w:rsidRDefault="008E0DFE">
      <w:pPr>
        <w:pStyle w:val="SimpleNormal"/>
      </w:pPr>
      <w:r>
        <w:t>Most private tenants have an Assured Shorthold Tenancy (AST) - you are likely to have an AST if:</w:t>
      </w:r>
    </w:p>
    <w:p w14:paraId="2B919ED4" w14:textId="77777777" w:rsidR="00D3503E" w:rsidRDefault="008E0DFE" w:rsidP="00EA1F9D">
      <w:pPr>
        <w:pStyle w:val="SimpleNormal"/>
        <w:numPr>
          <w:ilvl w:val="0"/>
          <w:numId w:val="39"/>
        </w:numPr>
      </w:pPr>
      <w:r>
        <w:t>You do not live with your landlord.</w:t>
      </w:r>
    </w:p>
    <w:p w14:paraId="0C86EE01" w14:textId="77777777" w:rsidR="00D3503E" w:rsidRDefault="008E0DFE" w:rsidP="00EA1F9D">
      <w:pPr>
        <w:pStyle w:val="SimpleNormal"/>
        <w:numPr>
          <w:ilvl w:val="0"/>
          <w:numId w:val="39"/>
        </w:numPr>
      </w:pPr>
      <w:r>
        <w:t>Your tenancy started on or after 28th February 1997.</w:t>
      </w:r>
    </w:p>
    <w:p w14:paraId="2F655EAD" w14:textId="69096332" w:rsidR="00D3503E" w:rsidRDefault="008E0DFE" w:rsidP="00EA1F9D">
      <w:pPr>
        <w:pStyle w:val="SimpleNormal"/>
        <w:numPr>
          <w:ilvl w:val="0"/>
          <w:numId w:val="37"/>
        </w:numPr>
      </w:pPr>
      <w:r>
        <w:t xml:space="preserve">For tenants wanting a grant with an AST, where it is agreed a grant would be appropriate to </w:t>
      </w:r>
      <w:proofErr w:type="gramStart"/>
      <w:r>
        <w:t>give</w:t>
      </w:r>
      <w:proofErr w:type="gramEnd"/>
      <w:r>
        <w:t xml:space="preserve"> we would need a permission letter from your landlord, a landlord certificate, an owner’s certificate and the landlord’s </w:t>
      </w:r>
      <w:r>
        <w:lastRenderedPageBreak/>
        <w:t>agreement that the property would be available for renting for the following 5 years.</w:t>
      </w:r>
    </w:p>
    <w:p w14:paraId="5EEDE32B" w14:textId="77777777" w:rsidR="00D3503E" w:rsidRPr="00F46860" w:rsidRDefault="008E0DFE">
      <w:pPr>
        <w:pStyle w:val="SimpleNormal"/>
        <w:rPr>
          <w:b/>
          <w:bCs/>
        </w:rPr>
      </w:pPr>
      <w:r w:rsidRPr="00F46860">
        <w:rPr>
          <w:b/>
          <w:bCs/>
        </w:rPr>
        <w:t>Regulated tenants</w:t>
      </w:r>
    </w:p>
    <w:p w14:paraId="6730DE08" w14:textId="528269A2" w:rsidR="00D3503E" w:rsidRDefault="008E0DFE" w:rsidP="00EA1F9D">
      <w:pPr>
        <w:pStyle w:val="SimpleNormal"/>
        <w:numPr>
          <w:ilvl w:val="0"/>
          <w:numId w:val="37"/>
        </w:numPr>
      </w:pPr>
      <w:r>
        <w:t>You are likely to be a regulated tenant if you pay rent to a private landlord and your tenancy started before 15 January 1989.</w:t>
      </w:r>
    </w:p>
    <w:p w14:paraId="58C2CAF2" w14:textId="77777777" w:rsidR="00D3503E" w:rsidRDefault="008E0DFE" w:rsidP="009E5F18">
      <w:pPr>
        <w:pStyle w:val="SimpleNormal"/>
        <w:ind w:left="720"/>
      </w:pPr>
      <w:r>
        <w:t>You may still be a regulated tenant even if you later signed a new tenancy agreement, after that date, with the same landlord.</w:t>
      </w:r>
    </w:p>
    <w:p w14:paraId="43F09149" w14:textId="77777777" w:rsidR="00D3503E" w:rsidRDefault="008E0DFE" w:rsidP="009E5F18">
      <w:pPr>
        <w:pStyle w:val="SimpleNormal"/>
        <w:ind w:left="720"/>
      </w:pPr>
      <w:r>
        <w:t>You will not be a regulated tenant if you have lived in the same property as your landlord since your tenancy started.</w:t>
      </w:r>
    </w:p>
    <w:p w14:paraId="7F028285" w14:textId="77777777" w:rsidR="00D3503E" w:rsidRPr="009E5F18" w:rsidRDefault="008E0DFE">
      <w:pPr>
        <w:pStyle w:val="SimpleNormal"/>
        <w:rPr>
          <w:b/>
          <w:bCs/>
        </w:rPr>
      </w:pPr>
      <w:r w:rsidRPr="009E5F18">
        <w:rPr>
          <w:b/>
          <w:bCs/>
        </w:rPr>
        <w:t>Controlled tenants</w:t>
      </w:r>
    </w:p>
    <w:p w14:paraId="1E5622D4" w14:textId="742442E6" w:rsidR="00D3503E" w:rsidRDefault="008E0DFE" w:rsidP="00EA1F9D">
      <w:pPr>
        <w:pStyle w:val="SimpleNormal"/>
        <w:numPr>
          <w:ilvl w:val="0"/>
          <w:numId w:val="37"/>
        </w:numPr>
      </w:pPr>
      <w:r>
        <w:t>Almost all controlled tenancies were converted into regulated tenancies by the Housing Act 1980.</w:t>
      </w:r>
    </w:p>
    <w:p w14:paraId="6982D1E4" w14:textId="77777777" w:rsidR="00D3503E" w:rsidRPr="009E5F18" w:rsidRDefault="008E0DFE">
      <w:pPr>
        <w:pStyle w:val="SimpleNormal"/>
        <w:rPr>
          <w:b/>
          <w:bCs/>
        </w:rPr>
      </w:pPr>
      <w:r w:rsidRPr="009E5F18">
        <w:rPr>
          <w:b/>
          <w:bCs/>
        </w:rPr>
        <w:t>Complete application form</w:t>
      </w:r>
    </w:p>
    <w:p w14:paraId="5ABAFE7B" w14:textId="458942CA" w:rsidR="00D3503E" w:rsidRDefault="008E0DFE" w:rsidP="00EA1F9D">
      <w:pPr>
        <w:pStyle w:val="SimpleNormal"/>
        <w:numPr>
          <w:ilvl w:val="0"/>
          <w:numId w:val="37"/>
        </w:numPr>
      </w:pPr>
      <w:r>
        <w:t>An application is deemed to be complete when all the following documentation has been received by the Council:</w:t>
      </w:r>
    </w:p>
    <w:p w14:paraId="52C188AD" w14:textId="77777777" w:rsidR="00D3503E" w:rsidRDefault="008E0DFE" w:rsidP="00EA1F9D">
      <w:pPr>
        <w:pStyle w:val="SimpleNormal"/>
        <w:numPr>
          <w:ilvl w:val="0"/>
          <w:numId w:val="40"/>
        </w:numPr>
      </w:pPr>
      <w:r>
        <w:t>A completed and signed application form,</w:t>
      </w:r>
    </w:p>
    <w:p w14:paraId="65A54670" w14:textId="77777777" w:rsidR="00D3503E" w:rsidRDefault="008E0DFE" w:rsidP="00EA1F9D">
      <w:pPr>
        <w:pStyle w:val="SimpleNormal"/>
        <w:numPr>
          <w:ilvl w:val="0"/>
          <w:numId w:val="40"/>
        </w:numPr>
      </w:pPr>
      <w:r>
        <w:t>Itemised estimates for the approved works from bona fide contractors. Proof of property ownership</w:t>
      </w:r>
    </w:p>
    <w:p w14:paraId="108C1E9E" w14:textId="77777777" w:rsidR="00D3503E" w:rsidRDefault="008E0DFE" w:rsidP="00EA1F9D">
      <w:pPr>
        <w:pStyle w:val="SimpleNormal"/>
        <w:numPr>
          <w:ilvl w:val="0"/>
          <w:numId w:val="40"/>
        </w:numPr>
      </w:pPr>
      <w:r>
        <w:t>Proof of eligibility</w:t>
      </w:r>
    </w:p>
    <w:p w14:paraId="6A7F4466" w14:textId="77777777" w:rsidR="00D3503E" w:rsidRDefault="008E0DFE" w:rsidP="00EA1F9D">
      <w:pPr>
        <w:pStyle w:val="SimpleNormal"/>
        <w:numPr>
          <w:ilvl w:val="0"/>
          <w:numId w:val="40"/>
        </w:numPr>
      </w:pPr>
      <w:r>
        <w:t>Landlord’s permission, in the case of rented accommodation Freeholder’s permission, where necessary, and</w:t>
      </w:r>
    </w:p>
    <w:p w14:paraId="2F6FF551" w14:textId="77777777" w:rsidR="00D3503E" w:rsidRDefault="008E0DFE" w:rsidP="00EA1F9D">
      <w:pPr>
        <w:pStyle w:val="SimpleNormal"/>
        <w:numPr>
          <w:ilvl w:val="0"/>
          <w:numId w:val="40"/>
        </w:numPr>
      </w:pPr>
      <w:r>
        <w:t xml:space="preserve">Any other documentation requested by the Council to either prove the eligibility of the client, the extent, nature or need for the </w:t>
      </w:r>
      <w:proofErr w:type="gramStart"/>
      <w:r>
        <w:t>works</w:t>
      </w:r>
      <w:proofErr w:type="gramEnd"/>
      <w:r>
        <w:t>, or to monitor the effectiveness and/or impact of the grant assistance.</w:t>
      </w:r>
    </w:p>
    <w:p w14:paraId="7522EC5B" w14:textId="77777777" w:rsidR="00D3503E" w:rsidRPr="002675E9" w:rsidRDefault="008E0DFE">
      <w:pPr>
        <w:pStyle w:val="SimpleNormal"/>
        <w:rPr>
          <w:b/>
          <w:bCs/>
        </w:rPr>
      </w:pPr>
      <w:r w:rsidRPr="002675E9">
        <w:rPr>
          <w:b/>
          <w:bCs/>
        </w:rPr>
        <w:t>Legal paperwork where a land registry charge is to be placed on the property</w:t>
      </w:r>
    </w:p>
    <w:p w14:paraId="57D24748" w14:textId="75BF572E" w:rsidR="00D3503E" w:rsidRDefault="008E0DFE" w:rsidP="00EA1F9D">
      <w:pPr>
        <w:pStyle w:val="SimpleNormal"/>
        <w:numPr>
          <w:ilvl w:val="0"/>
          <w:numId w:val="37"/>
        </w:numPr>
      </w:pPr>
      <w:r>
        <w:t>Where a land registry charge is to be placed on the property the following will be necessary:</w:t>
      </w:r>
    </w:p>
    <w:p w14:paraId="39058879" w14:textId="77777777" w:rsidR="00D3503E" w:rsidRDefault="008E0DFE" w:rsidP="00EA1F9D">
      <w:pPr>
        <w:pStyle w:val="SimpleNormal"/>
        <w:numPr>
          <w:ilvl w:val="0"/>
          <w:numId w:val="41"/>
        </w:numPr>
      </w:pPr>
      <w:r>
        <w:t>ID check forms – if it is a multiple person application, ID is required for each person.</w:t>
      </w:r>
    </w:p>
    <w:p w14:paraId="25E47779" w14:textId="77777777" w:rsidR="002A4C0D" w:rsidRDefault="008E0DFE" w:rsidP="00EA1F9D">
      <w:pPr>
        <w:pStyle w:val="SimpleNormal"/>
        <w:numPr>
          <w:ilvl w:val="0"/>
          <w:numId w:val="41"/>
        </w:numPr>
      </w:pPr>
      <w:r>
        <w:lastRenderedPageBreak/>
        <w:t xml:space="preserve">Permission letter to make a mortgage enquiry. </w:t>
      </w:r>
    </w:p>
    <w:p w14:paraId="24515257" w14:textId="4E942F39" w:rsidR="00D3503E" w:rsidRDefault="008E0DFE" w:rsidP="00EA1F9D">
      <w:pPr>
        <w:pStyle w:val="SimpleNormal"/>
        <w:numPr>
          <w:ilvl w:val="0"/>
          <w:numId w:val="41"/>
        </w:numPr>
      </w:pPr>
      <w:r>
        <w:t>Legal responsibility form completed.</w:t>
      </w:r>
    </w:p>
    <w:p w14:paraId="5ED098EA" w14:textId="77777777" w:rsidR="00D3503E" w:rsidRDefault="008E0DFE" w:rsidP="00EA1F9D">
      <w:pPr>
        <w:pStyle w:val="SimpleNormal"/>
        <w:numPr>
          <w:ilvl w:val="0"/>
          <w:numId w:val="41"/>
        </w:numPr>
      </w:pPr>
      <w:r>
        <w:t>Mortgage company permission to enquire about the existing loan.</w:t>
      </w:r>
    </w:p>
    <w:p w14:paraId="03872386" w14:textId="77777777" w:rsidR="00D3503E" w:rsidRPr="002A4C0D" w:rsidRDefault="008E0DFE">
      <w:pPr>
        <w:pStyle w:val="SimpleNormal"/>
        <w:rPr>
          <w:b/>
          <w:bCs/>
        </w:rPr>
      </w:pPr>
      <w:r w:rsidRPr="002A4C0D">
        <w:rPr>
          <w:b/>
          <w:bCs/>
        </w:rPr>
        <w:t>Contractors</w:t>
      </w:r>
    </w:p>
    <w:p w14:paraId="726A8F56" w14:textId="65421054" w:rsidR="00D3503E" w:rsidRDefault="008E0DFE" w:rsidP="00EA1F9D">
      <w:pPr>
        <w:pStyle w:val="SimpleNormal"/>
        <w:numPr>
          <w:ilvl w:val="0"/>
          <w:numId w:val="37"/>
        </w:numPr>
      </w:pPr>
      <w:r>
        <w:t>Where works are to be carried out by a contractor, grant assistance will only be given when the Council is satisfied that the contractor is reputable.</w:t>
      </w:r>
    </w:p>
    <w:p w14:paraId="7D09D744" w14:textId="77777777" w:rsidR="00D3503E" w:rsidRDefault="008E0DFE">
      <w:pPr>
        <w:pStyle w:val="SimpleNormal"/>
      </w:pPr>
      <w:r>
        <w:t>To be reputable the contractor must be:</w:t>
      </w:r>
    </w:p>
    <w:p w14:paraId="1A946191" w14:textId="77777777" w:rsidR="000D198E" w:rsidRDefault="008E0DFE" w:rsidP="00EA1F9D">
      <w:pPr>
        <w:pStyle w:val="SimpleNormal"/>
        <w:numPr>
          <w:ilvl w:val="0"/>
          <w:numId w:val="42"/>
        </w:numPr>
      </w:pPr>
      <w:r>
        <w:t xml:space="preserve">VAT registered, where works carried out are above £15,000. </w:t>
      </w:r>
    </w:p>
    <w:p w14:paraId="5F64220A" w14:textId="77777777" w:rsidR="000D198E" w:rsidRDefault="008E0DFE" w:rsidP="00EA1F9D">
      <w:pPr>
        <w:pStyle w:val="SimpleNormal"/>
        <w:numPr>
          <w:ilvl w:val="0"/>
          <w:numId w:val="42"/>
        </w:numPr>
      </w:pPr>
      <w:r>
        <w:t xml:space="preserve">A limited company incorporated to carry out </w:t>
      </w:r>
      <w:proofErr w:type="gramStart"/>
      <w:r>
        <w:t>works specified</w:t>
      </w:r>
      <w:proofErr w:type="gramEnd"/>
      <w:r>
        <w:t xml:space="preserve">. </w:t>
      </w:r>
    </w:p>
    <w:p w14:paraId="7D9443CF" w14:textId="496FC1A1" w:rsidR="00D3503E" w:rsidRDefault="008E0DFE" w:rsidP="00EA1F9D">
      <w:pPr>
        <w:pStyle w:val="SimpleNormal"/>
        <w:numPr>
          <w:ilvl w:val="0"/>
          <w:numId w:val="42"/>
        </w:numPr>
      </w:pPr>
      <w:r>
        <w:t xml:space="preserve">A member of a </w:t>
      </w:r>
      <w:proofErr w:type="spellStart"/>
      <w:r>
        <w:t>recognised</w:t>
      </w:r>
      <w:proofErr w:type="spellEnd"/>
      <w:r>
        <w:t xml:space="preserve"> trade </w:t>
      </w:r>
      <w:proofErr w:type="spellStart"/>
      <w:r>
        <w:t>organisation</w:t>
      </w:r>
      <w:proofErr w:type="spellEnd"/>
      <w:r>
        <w:t xml:space="preserve"> or body.</w:t>
      </w:r>
    </w:p>
    <w:p w14:paraId="3BFA62FF" w14:textId="77777777" w:rsidR="00D3503E" w:rsidRDefault="008E0DFE" w:rsidP="00EA1F9D">
      <w:pPr>
        <w:pStyle w:val="SimpleNormal"/>
        <w:numPr>
          <w:ilvl w:val="0"/>
          <w:numId w:val="42"/>
        </w:numPr>
      </w:pPr>
      <w:r>
        <w:t>Have satisfactory public liability insurance</w:t>
      </w:r>
    </w:p>
    <w:p w14:paraId="0FB4A1CA" w14:textId="77777777" w:rsidR="00D3503E" w:rsidRDefault="008E0DFE">
      <w:pPr>
        <w:pStyle w:val="SimpleNormal"/>
      </w:pPr>
      <w:r>
        <w:t>Small local contractors can be considered where the value of the works is less than £5000, agreement from the Council will have to be sought.</w:t>
      </w:r>
    </w:p>
    <w:p w14:paraId="1FAF6AFF" w14:textId="78DE4083" w:rsidR="00D3503E" w:rsidRDefault="008E0DFE" w:rsidP="00EA1F9D">
      <w:pPr>
        <w:pStyle w:val="SimpleNormal"/>
        <w:numPr>
          <w:ilvl w:val="0"/>
          <w:numId w:val="37"/>
        </w:numPr>
      </w:pPr>
      <w:r>
        <w:t xml:space="preserve">Except where mentioned in the eligibility criteria and/or terms for the type of grant assistance, no assistance is available unless a 10-year life battery </w:t>
      </w:r>
      <w:proofErr w:type="gramStart"/>
      <w:r>
        <w:t>operated</w:t>
      </w:r>
      <w:proofErr w:type="gramEnd"/>
      <w:r>
        <w:t xml:space="preserve"> single point smoke alarm, or better, and a CO detector are installed in the dwelling as part of the assistance funded works.</w:t>
      </w:r>
    </w:p>
    <w:p w14:paraId="27A87D59" w14:textId="5CD93F2F" w:rsidR="00D3503E" w:rsidRDefault="008E0DFE" w:rsidP="00EA1F9D">
      <w:pPr>
        <w:pStyle w:val="SimpleNormal"/>
        <w:numPr>
          <w:ilvl w:val="0"/>
          <w:numId w:val="37"/>
        </w:numPr>
      </w:pPr>
      <w:r>
        <w:t>Clause 18 does not apply to landlords receiving assistance to a house or flat in multiple occupation.</w:t>
      </w:r>
    </w:p>
    <w:p w14:paraId="05DD8877" w14:textId="73D99B20" w:rsidR="00D3503E" w:rsidRDefault="008E0DFE" w:rsidP="00EA1F9D">
      <w:pPr>
        <w:pStyle w:val="SimpleNormal"/>
        <w:numPr>
          <w:ilvl w:val="0"/>
          <w:numId w:val="37"/>
        </w:numPr>
      </w:pPr>
      <w:r>
        <w:t>Applicants must be 18 years of age or over at the date of the application.</w:t>
      </w:r>
    </w:p>
    <w:p w14:paraId="1F650ECE" w14:textId="18D607AF" w:rsidR="00D3503E" w:rsidRDefault="008E0DFE" w:rsidP="00EA1F9D">
      <w:pPr>
        <w:pStyle w:val="SimpleNormal"/>
        <w:numPr>
          <w:ilvl w:val="0"/>
          <w:numId w:val="37"/>
        </w:numPr>
      </w:pPr>
      <w:r>
        <w:t>Reasonable fees, at a rate decided by the Council, may be included for</w:t>
      </w:r>
      <w:r w:rsidR="00B70605">
        <w:t xml:space="preserve"> </w:t>
      </w:r>
      <w:r>
        <w:t xml:space="preserve">assistance from architects, surveyors, engineers, advisors </w:t>
      </w:r>
      <w:proofErr w:type="gramStart"/>
      <w:r>
        <w:t>etc.where</w:t>
      </w:r>
      <w:proofErr w:type="gramEnd"/>
      <w:r>
        <w:t xml:space="preserve"> deemed necessary and applicable. The applicant is advised to confirm the eligibility with the Council before incurring any costs.</w:t>
      </w:r>
    </w:p>
    <w:p w14:paraId="28437456" w14:textId="18B3088C" w:rsidR="00D3503E" w:rsidRDefault="008E0DFE" w:rsidP="00EA1F9D">
      <w:pPr>
        <w:pStyle w:val="SimpleNormal"/>
        <w:numPr>
          <w:ilvl w:val="0"/>
          <w:numId w:val="37"/>
        </w:numPr>
      </w:pPr>
      <w:r>
        <w:t xml:space="preserve">An application for grant assistance will not be approved unless the Council is satisfied that the </w:t>
      </w:r>
      <w:proofErr w:type="gramStart"/>
      <w:r>
        <w:t>works are</w:t>
      </w:r>
      <w:proofErr w:type="gramEnd"/>
      <w:r>
        <w:t xml:space="preserve"> necessary. For example, an application to</w:t>
      </w:r>
      <w:r w:rsidR="00A9284C">
        <w:t xml:space="preserve"> </w:t>
      </w:r>
      <w:proofErr w:type="spellStart"/>
      <w:r>
        <w:t>modernise</w:t>
      </w:r>
      <w:proofErr w:type="spellEnd"/>
      <w:r>
        <w:t xml:space="preserve"> a kitchen where the existing one is fit for </w:t>
      </w:r>
      <w:proofErr w:type="gramStart"/>
      <w:r>
        <w:t>purpose</w:t>
      </w:r>
      <w:proofErr w:type="gramEnd"/>
      <w:r>
        <w:t xml:space="preserve"> for the occupant’s needs will not be considered.</w:t>
      </w:r>
    </w:p>
    <w:p w14:paraId="3ED2CA9B" w14:textId="355D370A" w:rsidR="00D3503E" w:rsidRDefault="008E0DFE" w:rsidP="00EA1F9D">
      <w:pPr>
        <w:pStyle w:val="SimpleNormal"/>
        <w:numPr>
          <w:ilvl w:val="0"/>
          <w:numId w:val="37"/>
        </w:numPr>
      </w:pPr>
      <w:r>
        <w:t xml:space="preserve">The </w:t>
      </w:r>
      <w:proofErr w:type="gramStart"/>
      <w:r>
        <w:t>works</w:t>
      </w:r>
      <w:proofErr w:type="gramEnd"/>
      <w:r>
        <w:t xml:space="preserve"> must be completed within 12 months from the date of formal written approval.</w:t>
      </w:r>
    </w:p>
    <w:p w14:paraId="7A2D2875" w14:textId="1245715F" w:rsidR="00D3503E" w:rsidRDefault="008E0DFE" w:rsidP="00EA1F9D">
      <w:pPr>
        <w:pStyle w:val="SimpleNormal"/>
        <w:numPr>
          <w:ilvl w:val="0"/>
          <w:numId w:val="37"/>
        </w:numPr>
      </w:pPr>
      <w:r>
        <w:lastRenderedPageBreak/>
        <w:t xml:space="preserve">A shorter timescale than 12 months may be applied to an approval, provided the applicant is made aware in writing that a shorter timescale, from approval to completion, is required for whatever the reason. The home improvement agency must have good </w:t>
      </w:r>
      <w:proofErr w:type="gramStart"/>
      <w:r>
        <w:t>reason</w:t>
      </w:r>
      <w:proofErr w:type="gramEnd"/>
      <w:r>
        <w:t xml:space="preserve"> to set a short </w:t>
      </w:r>
      <w:proofErr w:type="gramStart"/>
      <w:r>
        <w:t>timescale</w:t>
      </w:r>
      <w:proofErr w:type="gramEnd"/>
      <w:r>
        <w:t>, such as to protect</w:t>
      </w:r>
      <w:r w:rsidR="008D7909">
        <w:t xml:space="preserve"> </w:t>
      </w:r>
      <w:r>
        <w:t>the Council’s assistance budget.</w:t>
      </w:r>
    </w:p>
    <w:p w14:paraId="3176089D" w14:textId="66BDBD79" w:rsidR="00D3503E" w:rsidRDefault="008E0DFE" w:rsidP="00EA1F9D">
      <w:pPr>
        <w:pStyle w:val="SimpleNormal"/>
        <w:numPr>
          <w:ilvl w:val="0"/>
          <w:numId w:val="37"/>
        </w:numPr>
      </w:pPr>
      <w:r>
        <w:t>Any approval will cease to have effect at the expiry of the timescale for works to be completed, unless extended in writing by the Home Improvement Agency.</w:t>
      </w:r>
    </w:p>
    <w:p w14:paraId="18354F78" w14:textId="22A47C12" w:rsidR="00D3503E" w:rsidRDefault="008E0DFE" w:rsidP="00EA1F9D">
      <w:pPr>
        <w:pStyle w:val="SimpleNormal"/>
        <w:numPr>
          <w:ilvl w:val="0"/>
          <w:numId w:val="37"/>
        </w:numPr>
      </w:pPr>
      <w:r>
        <w:t>Payment will only be made upon completion of works to the satisfaction of the Council, and upon satisfactory receipt of all necessary invoices, guarantees and certificates.</w:t>
      </w:r>
    </w:p>
    <w:p w14:paraId="50367FAA" w14:textId="7797C4DD" w:rsidR="00D3503E" w:rsidRDefault="008E0DFE" w:rsidP="00EA1F9D">
      <w:pPr>
        <w:pStyle w:val="SimpleNormal"/>
        <w:numPr>
          <w:ilvl w:val="0"/>
          <w:numId w:val="37"/>
        </w:numPr>
      </w:pPr>
      <w:r>
        <w:t>No grant is available for landlords for repairs where they have a clear repairing obligation.</w:t>
      </w:r>
    </w:p>
    <w:p w14:paraId="55CC8B20" w14:textId="77777777" w:rsidR="00D3503E" w:rsidRPr="00B70605" w:rsidRDefault="008E0DFE">
      <w:pPr>
        <w:pStyle w:val="SimpleNormal"/>
        <w:rPr>
          <w:b/>
          <w:bCs/>
        </w:rPr>
      </w:pPr>
      <w:r w:rsidRPr="00B70605">
        <w:rPr>
          <w:b/>
          <w:bCs/>
        </w:rPr>
        <w:t>Means Tested Benefits</w:t>
      </w:r>
    </w:p>
    <w:p w14:paraId="230239D2" w14:textId="08377899" w:rsidR="00D3503E" w:rsidRDefault="008E0DFE" w:rsidP="00EA1F9D">
      <w:pPr>
        <w:pStyle w:val="SimpleNormal"/>
        <w:numPr>
          <w:ilvl w:val="0"/>
          <w:numId w:val="37"/>
        </w:numPr>
      </w:pPr>
      <w:r>
        <w:t>If an applicant is in receipt of a means tested benefit, then they are passported to receive a grant with no further investigation of their finances. At the time of writing the means tested benefits are:</w:t>
      </w:r>
    </w:p>
    <w:p w14:paraId="482B5EE4" w14:textId="77777777" w:rsidR="00485BFB" w:rsidRDefault="008E0DFE" w:rsidP="00EA1F9D">
      <w:pPr>
        <w:pStyle w:val="SimpleNormal"/>
        <w:numPr>
          <w:ilvl w:val="0"/>
          <w:numId w:val="43"/>
        </w:numPr>
      </w:pPr>
      <w:r>
        <w:t xml:space="preserve">Council Tax Benefit. </w:t>
      </w:r>
    </w:p>
    <w:p w14:paraId="2770F60C" w14:textId="721C7116" w:rsidR="00D3503E" w:rsidRDefault="008E0DFE" w:rsidP="00EA1F9D">
      <w:pPr>
        <w:pStyle w:val="SimpleNormal"/>
        <w:numPr>
          <w:ilvl w:val="0"/>
          <w:numId w:val="43"/>
        </w:numPr>
      </w:pPr>
      <w:r>
        <w:t>Housing Benefit.</w:t>
      </w:r>
    </w:p>
    <w:p w14:paraId="339BEC26" w14:textId="77777777" w:rsidR="00D3503E" w:rsidRDefault="008E0DFE" w:rsidP="00EA1F9D">
      <w:pPr>
        <w:pStyle w:val="SimpleNormal"/>
        <w:numPr>
          <w:ilvl w:val="0"/>
          <w:numId w:val="43"/>
        </w:numPr>
      </w:pPr>
      <w:r>
        <w:t>Income Support.</w:t>
      </w:r>
    </w:p>
    <w:p w14:paraId="7FBF33B6" w14:textId="77777777" w:rsidR="00D3503E" w:rsidRDefault="008E0DFE" w:rsidP="00EA1F9D">
      <w:pPr>
        <w:pStyle w:val="SimpleNormal"/>
        <w:numPr>
          <w:ilvl w:val="0"/>
          <w:numId w:val="43"/>
        </w:numPr>
      </w:pPr>
      <w:r>
        <w:t>Pension Credit Guarantee. Universal Credit.</w:t>
      </w:r>
    </w:p>
    <w:p w14:paraId="652FB903" w14:textId="77777777" w:rsidR="00D3503E" w:rsidRDefault="008E0DFE" w:rsidP="00EA1F9D">
      <w:pPr>
        <w:pStyle w:val="SimpleNormal"/>
        <w:numPr>
          <w:ilvl w:val="0"/>
          <w:numId w:val="43"/>
        </w:numPr>
      </w:pPr>
      <w:r>
        <w:t>Income-related ESA (Employment Support Allowance)</w:t>
      </w:r>
    </w:p>
    <w:p w14:paraId="72D99781" w14:textId="77777777" w:rsidR="00D3503E" w:rsidRPr="00485BFB" w:rsidRDefault="008E0DFE">
      <w:pPr>
        <w:pStyle w:val="SimpleNormal"/>
        <w:rPr>
          <w:b/>
          <w:bCs/>
        </w:rPr>
      </w:pPr>
      <w:r w:rsidRPr="00485BFB">
        <w:rPr>
          <w:b/>
          <w:bCs/>
        </w:rPr>
        <w:t>Approved benefits</w:t>
      </w:r>
    </w:p>
    <w:p w14:paraId="209633E4" w14:textId="77777777" w:rsidR="00D3503E" w:rsidRDefault="008E0DFE">
      <w:pPr>
        <w:pStyle w:val="SimpleNormal"/>
      </w:pPr>
      <w:r>
        <w:t>The following benefits or tax credits are deemed to satisfy the approved benefit requirement as detailed above. As people in receipt of these benefits are likely to be on a low income they will therefore be considered for a grant, but will need to show they are on a low income less than £25,000 and have less than £6,000 in savings:</w:t>
      </w:r>
    </w:p>
    <w:p w14:paraId="3D516767" w14:textId="77777777" w:rsidR="00D3503E" w:rsidRDefault="008E0DFE" w:rsidP="00EA1F9D">
      <w:pPr>
        <w:pStyle w:val="SimpleNormal"/>
        <w:numPr>
          <w:ilvl w:val="0"/>
          <w:numId w:val="45"/>
        </w:numPr>
      </w:pPr>
      <w:r>
        <w:t>Attendance Allowance.</w:t>
      </w:r>
    </w:p>
    <w:p w14:paraId="76F8AF62" w14:textId="77777777" w:rsidR="00D3503E" w:rsidRDefault="008E0DFE" w:rsidP="00EA1F9D">
      <w:pPr>
        <w:pStyle w:val="SimpleNormal"/>
        <w:numPr>
          <w:ilvl w:val="0"/>
          <w:numId w:val="44"/>
        </w:numPr>
      </w:pPr>
      <w:r>
        <w:t>Child Tax Credit (household income less than £25,000). Disability Living Allowance (DLA).</w:t>
      </w:r>
    </w:p>
    <w:p w14:paraId="3D6D420E" w14:textId="77777777" w:rsidR="00D3503E" w:rsidRDefault="008E0DFE" w:rsidP="00EA1F9D">
      <w:pPr>
        <w:pStyle w:val="SimpleNormal"/>
        <w:numPr>
          <w:ilvl w:val="0"/>
          <w:numId w:val="44"/>
        </w:numPr>
      </w:pPr>
      <w:r>
        <w:lastRenderedPageBreak/>
        <w:t>Industrial Injuries Disablement Benefit Employment Support Allowance (ESA).</w:t>
      </w:r>
    </w:p>
    <w:p w14:paraId="238BEBE1" w14:textId="77777777" w:rsidR="00D3503E" w:rsidRDefault="008E0DFE" w:rsidP="00EA1F9D">
      <w:pPr>
        <w:pStyle w:val="SimpleNormal"/>
        <w:numPr>
          <w:ilvl w:val="0"/>
          <w:numId w:val="44"/>
        </w:numPr>
      </w:pPr>
      <w:r>
        <w:t>War Disablement Pension.</w:t>
      </w:r>
    </w:p>
    <w:p w14:paraId="49E4D394" w14:textId="77777777" w:rsidR="00D3503E" w:rsidRDefault="008E0DFE" w:rsidP="00EA1F9D">
      <w:pPr>
        <w:pStyle w:val="SimpleNormal"/>
        <w:numPr>
          <w:ilvl w:val="0"/>
          <w:numId w:val="44"/>
        </w:numPr>
      </w:pPr>
      <w:r>
        <w:t>Personal Independence Payment (PIP).</w:t>
      </w:r>
    </w:p>
    <w:p w14:paraId="6A95C17C" w14:textId="77777777" w:rsidR="00D3503E" w:rsidRDefault="008E0DFE">
      <w:pPr>
        <w:pStyle w:val="SimpleNormal"/>
      </w:pPr>
      <w:r>
        <w:t>Our Privacy Policy can be found at the following address:</w:t>
      </w:r>
    </w:p>
    <w:p w14:paraId="0E2CA165" w14:textId="1389060E" w:rsidR="00D3503E" w:rsidRDefault="00AB3549">
      <w:pPr>
        <w:pStyle w:val="SimpleNormal"/>
      </w:pPr>
      <w:hyperlink r:id="rId11" w:history="1">
        <w:r w:rsidRPr="00D43DE1">
          <w:rPr>
            <w:rStyle w:val="Hyperlink"/>
          </w:rPr>
          <w:t>https://bromleyhousing.bromley.gov.uk/default/www/privacy</w:t>
        </w:r>
      </w:hyperlink>
      <w:r>
        <w:t xml:space="preserve"> </w:t>
      </w:r>
    </w:p>
    <w:p w14:paraId="61385005" w14:textId="77777777" w:rsidR="00D3503E" w:rsidRDefault="008E0DFE" w:rsidP="00AB3549">
      <w:pPr>
        <w:pStyle w:val="SimpleHeading1"/>
        <w:jc w:val="center"/>
      </w:pPr>
      <w:r>
        <w:t>Appendices</w:t>
      </w:r>
    </w:p>
    <w:p w14:paraId="4862AFB9" w14:textId="77777777" w:rsidR="00D3503E" w:rsidRDefault="008E0DFE">
      <w:pPr>
        <w:pStyle w:val="SimpleHeading2"/>
      </w:pPr>
      <w:r>
        <w:t>Appendix 1 – Glossary</w:t>
      </w:r>
    </w:p>
    <w:p w14:paraId="5BF89384" w14:textId="77777777" w:rsidR="0063715C" w:rsidRDefault="00197932" w:rsidP="003B1771">
      <w:pPr>
        <w:widowControl w:val="0"/>
        <w:tabs>
          <w:tab w:val="left" w:pos="2677"/>
        </w:tabs>
        <w:autoSpaceDE w:val="0"/>
        <w:autoSpaceDN w:val="0"/>
        <w:spacing w:before="198" w:after="0" w:line="240" w:lineRule="auto"/>
        <w:rPr>
          <w:rFonts w:ascii="Roboto" w:eastAsia="Roboto" w:hAnsi="Roboto" w:cs="Roboto"/>
          <w:b/>
          <w:color w:val="303030"/>
          <w:sz w:val="24"/>
        </w:rPr>
      </w:pPr>
      <w:r w:rsidRPr="00197932">
        <w:rPr>
          <w:rFonts w:ascii="Roboto" w:eastAsia="Roboto" w:hAnsi="Roboto" w:cs="Roboto"/>
          <w:b/>
          <w:color w:val="303030"/>
          <w:sz w:val="24"/>
        </w:rPr>
        <w:t xml:space="preserve">Assistive </w:t>
      </w:r>
      <w:r w:rsidRPr="00197932">
        <w:rPr>
          <w:rFonts w:ascii="Roboto" w:eastAsia="Roboto" w:hAnsi="Roboto" w:cs="Roboto"/>
          <w:b/>
          <w:color w:val="303030"/>
          <w:spacing w:val="-2"/>
          <w:sz w:val="24"/>
        </w:rPr>
        <w:t>technology</w:t>
      </w:r>
      <w:r w:rsidRPr="00197932">
        <w:rPr>
          <w:rFonts w:ascii="Roboto" w:eastAsia="Roboto" w:hAnsi="Roboto" w:cs="Roboto"/>
          <w:b/>
          <w:color w:val="303030"/>
          <w:sz w:val="24"/>
        </w:rPr>
        <w:tab/>
      </w:r>
    </w:p>
    <w:p w14:paraId="7C756D49" w14:textId="45D0EAC6" w:rsidR="00197932" w:rsidRPr="008C11F5" w:rsidRDefault="00197932" w:rsidP="008C11F5">
      <w:pPr>
        <w:widowControl w:val="0"/>
        <w:tabs>
          <w:tab w:val="left" w:pos="2677"/>
        </w:tabs>
        <w:autoSpaceDE w:val="0"/>
        <w:autoSpaceDN w:val="0"/>
        <w:spacing w:before="198" w:after="0" w:line="240" w:lineRule="auto"/>
        <w:rPr>
          <w:rFonts w:ascii="Roboto" w:eastAsia="Roboto" w:hAnsi="Roboto" w:cs="Roboto"/>
          <w:b/>
          <w:color w:val="303030"/>
          <w:sz w:val="24"/>
        </w:rPr>
      </w:pPr>
      <w:r w:rsidRPr="00197932">
        <w:rPr>
          <w:rFonts w:ascii="Roboto" w:eastAsia="Roboto" w:hAnsi="Roboto" w:cs="Roboto"/>
          <w:color w:val="303030"/>
          <w:spacing w:val="-2"/>
          <w:sz w:val="24"/>
        </w:rPr>
        <w:t>The</w:t>
      </w:r>
      <w:r w:rsidRPr="00197932">
        <w:rPr>
          <w:rFonts w:ascii="Roboto" w:eastAsia="Roboto" w:hAnsi="Roboto" w:cs="Roboto"/>
          <w:color w:val="303030"/>
          <w:spacing w:val="-6"/>
          <w:sz w:val="24"/>
        </w:rPr>
        <w:t xml:space="preserve"> </w:t>
      </w:r>
      <w:r w:rsidRPr="00197932">
        <w:rPr>
          <w:rFonts w:ascii="Roboto" w:eastAsia="Roboto" w:hAnsi="Roboto" w:cs="Roboto"/>
          <w:color w:val="303030"/>
          <w:spacing w:val="-2"/>
          <w:sz w:val="24"/>
        </w:rPr>
        <w:t>phrase</w:t>
      </w:r>
      <w:r w:rsidRPr="00197932">
        <w:rPr>
          <w:rFonts w:ascii="Roboto" w:eastAsia="Roboto" w:hAnsi="Roboto" w:cs="Roboto"/>
          <w:color w:val="303030"/>
          <w:spacing w:val="-5"/>
          <w:sz w:val="24"/>
        </w:rPr>
        <w:t xml:space="preserve"> </w:t>
      </w:r>
      <w:r w:rsidRPr="00197932">
        <w:rPr>
          <w:rFonts w:ascii="Roboto" w:eastAsia="Roboto" w:hAnsi="Roboto" w:cs="Roboto"/>
          <w:color w:val="303030"/>
          <w:spacing w:val="-2"/>
          <w:sz w:val="24"/>
        </w:rPr>
        <w:t>‘assistive</w:t>
      </w:r>
      <w:r w:rsidRPr="00197932">
        <w:rPr>
          <w:rFonts w:ascii="Roboto" w:eastAsia="Roboto" w:hAnsi="Roboto" w:cs="Roboto"/>
          <w:color w:val="303030"/>
          <w:spacing w:val="-5"/>
          <w:sz w:val="24"/>
        </w:rPr>
        <w:t xml:space="preserve"> </w:t>
      </w:r>
      <w:r w:rsidRPr="00197932">
        <w:rPr>
          <w:rFonts w:ascii="Roboto" w:eastAsia="Roboto" w:hAnsi="Roboto" w:cs="Roboto"/>
          <w:color w:val="303030"/>
          <w:spacing w:val="-2"/>
          <w:sz w:val="24"/>
        </w:rPr>
        <w:t>technology’</w:t>
      </w:r>
      <w:r w:rsidRPr="00197932">
        <w:rPr>
          <w:rFonts w:ascii="Roboto" w:eastAsia="Roboto" w:hAnsi="Roboto" w:cs="Roboto"/>
          <w:color w:val="303030"/>
          <w:spacing w:val="-5"/>
          <w:sz w:val="24"/>
        </w:rPr>
        <w:t xml:space="preserve"> </w:t>
      </w:r>
      <w:r w:rsidRPr="00197932">
        <w:rPr>
          <w:rFonts w:ascii="Roboto" w:eastAsia="Roboto" w:hAnsi="Roboto" w:cs="Roboto"/>
          <w:color w:val="303030"/>
          <w:spacing w:val="-2"/>
          <w:sz w:val="24"/>
        </w:rPr>
        <w:t>is</w:t>
      </w:r>
      <w:r w:rsidRPr="00197932">
        <w:rPr>
          <w:rFonts w:ascii="Roboto" w:eastAsia="Roboto" w:hAnsi="Roboto" w:cs="Roboto"/>
          <w:color w:val="303030"/>
          <w:spacing w:val="-5"/>
          <w:sz w:val="24"/>
        </w:rPr>
        <w:t xml:space="preserve"> </w:t>
      </w:r>
      <w:r w:rsidRPr="00197932">
        <w:rPr>
          <w:rFonts w:ascii="Roboto" w:eastAsia="Roboto" w:hAnsi="Roboto" w:cs="Roboto"/>
          <w:color w:val="303030"/>
          <w:spacing w:val="-2"/>
          <w:sz w:val="24"/>
        </w:rPr>
        <w:t>used</w:t>
      </w:r>
      <w:r w:rsidRPr="00197932">
        <w:rPr>
          <w:rFonts w:ascii="Roboto" w:eastAsia="Roboto" w:hAnsi="Roboto" w:cs="Roboto"/>
          <w:color w:val="303030"/>
          <w:spacing w:val="-6"/>
          <w:sz w:val="24"/>
        </w:rPr>
        <w:t xml:space="preserve"> </w:t>
      </w:r>
      <w:r w:rsidRPr="00197932">
        <w:rPr>
          <w:rFonts w:ascii="Roboto" w:eastAsia="Roboto" w:hAnsi="Roboto" w:cs="Roboto"/>
          <w:color w:val="303030"/>
          <w:spacing w:val="-2"/>
          <w:sz w:val="24"/>
        </w:rPr>
        <w:t>to</w:t>
      </w:r>
      <w:r w:rsidRPr="00197932">
        <w:rPr>
          <w:rFonts w:ascii="Roboto" w:eastAsia="Roboto" w:hAnsi="Roboto" w:cs="Roboto"/>
          <w:color w:val="303030"/>
          <w:spacing w:val="-5"/>
          <w:sz w:val="24"/>
        </w:rPr>
        <w:t xml:space="preserve"> </w:t>
      </w:r>
      <w:r w:rsidRPr="00197932">
        <w:rPr>
          <w:rFonts w:ascii="Roboto" w:eastAsia="Roboto" w:hAnsi="Roboto" w:cs="Roboto"/>
          <w:color w:val="303030"/>
          <w:spacing w:val="-2"/>
          <w:sz w:val="24"/>
        </w:rPr>
        <w:t>describe</w:t>
      </w:r>
      <w:r w:rsidR="008C11F5">
        <w:rPr>
          <w:rFonts w:ascii="Roboto" w:eastAsia="Roboto" w:hAnsi="Roboto" w:cs="Roboto"/>
          <w:b/>
          <w:color w:val="303030"/>
          <w:sz w:val="24"/>
        </w:rPr>
        <w:t xml:space="preserve"> </w:t>
      </w:r>
      <w:r w:rsidRPr="00197932">
        <w:rPr>
          <w:rFonts w:ascii="Roboto" w:eastAsia="Roboto" w:hAnsi="Roboto" w:cs="Roboto"/>
          <w:color w:val="303030"/>
          <w:sz w:val="24"/>
          <w:szCs w:val="24"/>
        </w:rPr>
        <w:t>products</w:t>
      </w:r>
      <w:r w:rsidRPr="00197932">
        <w:rPr>
          <w:rFonts w:ascii="Roboto" w:eastAsia="Roboto" w:hAnsi="Roboto" w:cs="Roboto"/>
          <w:color w:val="303030"/>
          <w:spacing w:val="-6"/>
          <w:sz w:val="24"/>
          <w:szCs w:val="24"/>
        </w:rPr>
        <w:t xml:space="preserve"> </w:t>
      </w:r>
      <w:r w:rsidRPr="00197932">
        <w:rPr>
          <w:rFonts w:ascii="Roboto" w:eastAsia="Roboto" w:hAnsi="Roboto" w:cs="Roboto"/>
          <w:color w:val="303030"/>
          <w:sz w:val="24"/>
          <w:szCs w:val="24"/>
        </w:rPr>
        <w:t>or</w:t>
      </w:r>
      <w:r w:rsidRPr="00197932">
        <w:rPr>
          <w:rFonts w:ascii="Roboto" w:eastAsia="Roboto" w:hAnsi="Roboto" w:cs="Roboto"/>
          <w:color w:val="303030"/>
          <w:spacing w:val="-6"/>
          <w:sz w:val="24"/>
          <w:szCs w:val="24"/>
        </w:rPr>
        <w:t xml:space="preserve"> </w:t>
      </w:r>
      <w:r w:rsidRPr="00197932">
        <w:rPr>
          <w:rFonts w:ascii="Roboto" w:eastAsia="Roboto" w:hAnsi="Roboto" w:cs="Roboto"/>
          <w:color w:val="303030"/>
          <w:sz w:val="24"/>
          <w:szCs w:val="24"/>
        </w:rPr>
        <w:t>systems</w:t>
      </w:r>
      <w:r w:rsidRPr="00197932">
        <w:rPr>
          <w:rFonts w:ascii="Roboto" w:eastAsia="Roboto" w:hAnsi="Roboto" w:cs="Roboto"/>
          <w:color w:val="303030"/>
          <w:spacing w:val="-6"/>
          <w:sz w:val="24"/>
          <w:szCs w:val="24"/>
        </w:rPr>
        <w:t xml:space="preserve"> </w:t>
      </w:r>
      <w:r w:rsidRPr="00197932">
        <w:rPr>
          <w:rFonts w:ascii="Roboto" w:eastAsia="Roboto" w:hAnsi="Roboto" w:cs="Roboto"/>
          <w:color w:val="303030"/>
          <w:sz w:val="24"/>
          <w:szCs w:val="24"/>
        </w:rPr>
        <w:t>that</w:t>
      </w:r>
      <w:r w:rsidRPr="00197932">
        <w:rPr>
          <w:rFonts w:ascii="Roboto" w:eastAsia="Roboto" w:hAnsi="Roboto" w:cs="Roboto"/>
          <w:color w:val="303030"/>
          <w:spacing w:val="-6"/>
          <w:sz w:val="24"/>
          <w:szCs w:val="24"/>
        </w:rPr>
        <w:t xml:space="preserve"> </w:t>
      </w:r>
      <w:r w:rsidRPr="00197932">
        <w:rPr>
          <w:rFonts w:ascii="Roboto" w:eastAsia="Roboto" w:hAnsi="Roboto" w:cs="Roboto"/>
          <w:color w:val="303030"/>
          <w:sz w:val="24"/>
          <w:szCs w:val="24"/>
        </w:rPr>
        <w:t>support</w:t>
      </w:r>
      <w:r w:rsidRPr="00197932">
        <w:rPr>
          <w:rFonts w:ascii="Roboto" w:eastAsia="Roboto" w:hAnsi="Roboto" w:cs="Roboto"/>
          <w:color w:val="303030"/>
          <w:spacing w:val="-6"/>
          <w:sz w:val="24"/>
          <w:szCs w:val="24"/>
        </w:rPr>
        <w:t xml:space="preserve"> </w:t>
      </w:r>
      <w:r w:rsidRPr="00197932">
        <w:rPr>
          <w:rFonts w:ascii="Roboto" w:eastAsia="Roboto" w:hAnsi="Roboto" w:cs="Roboto"/>
          <w:color w:val="303030"/>
          <w:sz w:val="24"/>
          <w:szCs w:val="24"/>
        </w:rPr>
        <w:t>and</w:t>
      </w:r>
      <w:r w:rsidRPr="00197932">
        <w:rPr>
          <w:rFonts w:ascii="Roboto" w:eastAsia="Roboto" w:hAnsi="Roboto" w:cs="Roboto"/>
          <w:color w:val="303030"/>
          <w:spacing w:val="-6"/>
          <w:sz w:val="24"/>
          <w:szCs w:val="24"/>
        </w:rPr>
        <w:t xml:space="preserve"> </w:t>
      </w:r>
      <w:r w:rsidRPr="00197932">
        <w:rPr>
          <w:rFonts w:ascii="Roboto" w:eastAsia="Roboto" w:hAnsi="Roboto" w:cs="Roboto"/>
          <w:color w:val="303030"/>
          <w:sz w:val="24"/>
          <w:szCs w:val="24"/>
        </w:rPr>
        <w:t>assist</w:t>
      </w:r>
      <w:r w:rsidRPr="00197932">
        <w:rPr>
          <w:rFonts w:ascii="Roboto" w:eastAsia="Roboto" w:hAnsi="Roboto" w:cs="Roboto"/>
          <w:color w:val="303030"/>
          <w:spacing w:val="-6"/>
          <w:sz w:val="24"/>
          <w:szCs w:val="24"/>
        </w:rPr>
        <w:t xml:space="preserve"> </w:t>
      </w:r>
      <w:r w:rsidRPr="00197932">
        <w:rPr>
          <w:rFonts w:ascii="Roboto" w:eastAsia="Roboto" w:hAnsi="Roboto" w:cs="Roboto"/>
          <w:color w:val="303030"/>
          <w:sz w:val="24"/>
          <w:szCs w:val="24"/>
        </w:rPr>
        <w:t>individuals with</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disabilities,</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restricted</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mobility</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or</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other</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impairments to</w:t>
      </w:r>
      <w:r w:rsidRPr="00197932">
        <w:rPr>
          <w:rFonts w:ascii="Roboto" w:eastAsia="Roboto" w:hAnsi="Roboto" w:cs="Roboto"/>
          <w:color w:val="303030"/>
          <w:spacing w:val="-2"/>
          <w:sz w:val="24"/>
          <w:szCs w:val="24"/>
        </w:rPr>
        <w:t xml:space="preserve"> </w:t>
      </w:r>
      <w:r w:rsidRPr="00197932">
        <w:rPr>
          <w:rFonts w:ascii="Roboto" w:eastAsia="Roboto" w:hAnsi="Roboto" w:cs="Roboto"/>
          <w:color w:val="303030"/>
          <w:sz w:val="24"/>
          <w:szCs w:val="24"/>
        </w:rPr>
        <w:t>perform</w:t>
      </w:r>
      <w:r w:rsidRPr="00197932">
        <w:rPr>
          <w:rFonts w:ascii="Roboto" w:eastAsia="Roboto" w:hAnsi="Roboto" w:cs="Roboto"/>
          <w:color w:val="303030"/>
          <w:spacing w:val="-2"/>
          <w:sz w:val="24"/>
          <w:szCs w:val="24"/>
        </w:rPr>
        <w:t xml:space="preserve"> </w:t>
      </w:r>
      <w:r w:rsidRPr="00197932">
        <w:rPr>
          <w:rFonts w:ascii="Roboto" w:eastAsia="Roboto" w:hAnsi="Roboto" w:cs="Roboto"/>
          <w:color w:val="303030"/>
          <w:sz w:val="24"/>
          <w:szCs w:val="24"/>
        </w:rPr>
        <w:t>functions</w:t>
      </w:r>
      <w:r w:rsidRPr="00197932">
        <w:rPr>
          <w:rFonts w:ascii="Roboto" w:eastAsia="Roboto" w:hAnsi="Roboto" w:cs="Roboto"/>
          <w:color w:val="303030"/>
          <w:spacing w:val="-2"/>
          <w:sz w:val="24"/>
          <w:szCs w:val="24"/>
        </w:rPr>
        <w:t xml:space="preserve"> </w:t>
      </w:r>
      <w:r w:rsidRPr="00197932">
        <w:rPr>
          <w:rFonts w:ascii="Roboto" w:eastAsia="Roboto" w:hAnsi="Roboto" w:cs="Roboto"/>
          <w:color w:val="303030"/>
          <w:sz w:val="24"/>
          <w:szCs w:val="24"/>
        </w:rPr>
        <w:t>that</w:t>
      </w:r>
      <w:r w:rsidRPr="00197932">
        <w:rPr>
          <w:rFonts w:ascii="Roboto" w:eastAsia="Roboto" w:hAnsi="Roboto" w:cs="Roboto"/>
          <w:color w:val="303030"/>
          <w:spacing w:val="-2"/>
          <w:sz w:val="24"/>
          <w:szCs w:val="24"/>
        </w:rPr>
        <w:t xml:space="preserve"> </w:t>
      </w:r>
      <w:r w:rsidRPr="00197932">
        <w:rPr>
          <w:rFonts w:ascii="Roboto" w:eastAsia="Roboto" w:hAnsi="Roboto" w:cs="Roboto"/>
          <w:color w:val="303030"/>
          <w:sz w:val="24"/>
          <w:szCs w:val="24"/>
        </w:rPr>
        <w:t>might</w:t>
      </w:r>
      <w:r w:rsidRPr="00197932">
        <w:rPr>
          <w:rFonts w:ascii="Roboto" w:eastAsia="Roboto" w:hAnsi="Roboto" w:cs="Roboto"/>
          <w:color w:val="303030"/>
          <w:spacing w:val="-2"/>
          <w:sz w:val="24"/>
          <w:szCs w:val="24"/>
        </w:rPr>
        <w:t xml:space="preserve"> </w:t>
      </w:r>
      <w:r w:rsidRPr="00197932">
        <w:rPr>
          <w:rFonts w:ascii="Roboto" w:eastAsia="Roboto" w:hAnsi="Roboto" w:cs="Roboto"/>
          <w:color w:val="303030"/>
          <w:sz w:val="24"/>
          <w:szCs w:val="24"/>
        </w:rPr>
        <w:t>otherwise</w:t>
      </w:r>
      <w:r w:rsidRPr="00197932">
        <w:rPr>
          <w:rFonts w:ascii="Roboto" w:eastAsia="Roboto" w:hAnsi="Roboto" w:cs="Roboto"/>
          <w:color w:val="303030"/>
          <w:spacing w:val="-2"/>
          <w:sz w:val="24"/>
          <w:szCs w:val="24"/>
        </w:rPr>
        <w:t xml:space="preserve"> </w:t>
      </w:r>
      <w:r w:rsidRPr="00197932">
        <w:rPr>
          <w:rFonts w:ascii="Roboto" w:eastAsia="Roboto" w:hAnsi="Roboto" w:cs="Roboto"/>
          <w:color w:val="303030"/>
          <w:sz w:val="24"/>
          <w:szCs w:val="24"/>
        </w:rPr>
        <w:t>be</w:t>
      </w:r>
      <w:r w:rsidRPr="00197932">
        <w:rPr>
          <w:rFonts w:ascii="Roboto" w:eastAsia="Roboto" w:hAnsi="Roboto" w:cs="Roboto"/>
          <w:color w:val="303030"/>
          <w:spacing w:val="-2"/>
          <w:sz w:val="24"/>
          <w:szCs w:val="24"/>
        </w:rPr>
        <w:t xml:space="preserve"> </w:t>
      </w:r>
      <w:r w:rsidRPr="00197932">
        <w:rPr>
          <w:rFonts w:ascii="Roboto" w:eastAsia="Roboto" w:hAnsi="Roboto" w:cs="Roboto"/>
          <w:color w:val="303030"/>
          <w:sz w:val="24"/>
          <w:szCs w:val="24"/>
        </w:rPr>
        <w:t>difficult</w:t>
      </w:r>
      <w:r w:rsidRPr="00197932">
        <w:rPr>
          <w:rFonts w:ascii="Roboto" w:eastAsia="Roboto" w:hAnsi="Roboto" w:cs="Roboto"/>
          <w:color w:val="303030"/>
          <w:spacing w:val="-2"/>
          <w:sz w:val="24"/>
          <w:szCs w:val="24"/>
        </w:rPr>
        <w:t xml:space="preserve"> </w:t>
      </w:r>
      <w:r w:rsidRPr="00197932">
        <w:rPr>
          <w:rFonts w:ascii="Roboto" w:eastAsia="Roboto" w:hAnsi="Roboto" w:cs="Roboto"/>
          <w:color w:val="303030"/>
          <w:sz w:val="24"/>
          <w:szCs w:val="24"/>
        </w:rPr>
        <w:t>or impossible. For this policy, it includes items which are integrated</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into</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the</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structure</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of</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the</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building</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for</w:t>
      </w:r>
      <w:r w:rsidRPr="00197932">
        <w:rPr>
          <w:rFonts w:ascii="Roboto" w:eastAsia="Roboto" w:hAnsi="Roboto" w:cs="Roboto"/>
          <w:color w:val="303030"/>
          <w:spacing w:val="-15"/>
          <w:sz w:val="24"/>
          <w:szCs w:val="24"/>
        </w:rPr>
        <w:t xml:space="preserve"> </w:t>
      </w:r>
      <w:r w:rsidRPr="00197932">
        <w:rPr>
          <w:rFonts w:ascii="Roboto" w:eastAsia="Roboto" w:hAnsi="Roboto" w:cs="Roboto"/>
          <w:color w:val="303030"/>
          <w:sz w:val="24"/>
          <w:szCs w:val="24"/>
        </w:rPr>
        <w:t>example voice activated windows and doors. A DFG can pay for</w:t>
      </w:r>
      <w:r w:rsidR="0063715C">
        <w:rPr>
          <w:rFonts w:ascii="Roboto" w:eastAsia="Roboto" w:hAnsi="Roboto" w:cs="Roboto"/>
          <w:color w:val="000000"/>
          <w:sz w:val="24"/>
          <w:szCs w:val="24"/>
        </w:rPr>
        <w:t xml:space="preserve"> </w:t>
      </w:r>
      <w:r w:rsidRPr="00197932">
        <w:rPr>
          <w:rFonts w:ascii="Roboto" w:eastAsia="Roboto" w:hAnsi="Roboto" w:cs="Roboto"/>
          <w:color w:val="303030"/>
          <w:sz w:val="24"/>
          <w:szCs w:val="24"/>
        </w:rPr>
        <w:t>the</w:t>
      </w:r>
      <w:r w:rsidRPr="00197932">
        <w:rPr>
          <w:rFonts w:ascii="Roboto" w:eastAsia="Roboto" w:hAnsi="Roboto" w:cs="Roboto"/>
          <w:color w:val="303030"/>
          <w:spacing w:val="-13"/>
          <w:sz w:val="24"/>
          <w:szCs w:val="24"/>
        </w:rPr>
        <w:t xml:space="preserve"> </w:t>
      </w:r>
      <w:r w:rsidRPr="00197932">
        <w:rPr>
          <w:rFonts w:ascii="Roboto" w:eastAsia="Roboto" w:hAnsi="Roboto" w:cs="Roboto"/>
          <w:color w:val="303030"/>
          <w:sz w:val="24"/>
          <w:szCs w:val="24"/>
        </w:rPr>
        <w:t>windows</w:t>
      </w:r>
      <w:r w:rsidRPr="00197932">
        <w:rPr>
          <w:rFonts w:ascii="Roboto" w:eastAsia="Roboto" w:hAnsi="Roboto" w:cs="Roboto"/>
          <w:color w:val="303030"/>
          <w:spacing w:val="-13"/>
          <w:sz w:val="24"/>
          <w:szCs w:val="24"/>
        </w:rPr>
        <w:t xml:space="preserve"> </w:t>
      </w:r>
      <w:r w:rsidRPr="00197932">
        <w:rPr>
          <w:rFonts w:ascii="Roboto" w:eastAsia="Roboto" w:hAnsi="Roboto" w:cs="Roboto"/>
          <w:color w:val="303030"/>
          <w:sz w:val="24"/>
          <w:szCs w:val="24"/>
        </w:rPr>
        <w:t>and</w:t>
      </w:r>
      <w:r w:rsidRPr="00197932">
        <w:rPr>
          <w:rFonts w:ascii="Roboto" w:eastAsia="Roboto" w:hAnsi="Roboto" w:cs="Roboto"/>
          <w:color w:val="303030"/>
          <w:spacing w:val="-13"/>
          <w:sz w:val="24"/>
          <w:szCs w:val="24"/>
        </w:rPr>
        <w:t xml:space="preserve"> </w:t>
      </w:r>
      <w:r w:rsidRPr="00197932">
        <w:rPr>
          <w:rFonts w:ascii="Roboto" w:eastAsia="Roboto" w:hAnsi="Roboto" w:cs="Roboto"/>
          <w:color w:val="303030"/>
          <w:sz w:val="24"/>
          <w:szCs w:val="24"/>
        </w:rPr>
        <w:t>doors</w:t>
      </w:r>
      <w:r w:rsidRPr="00197932">
        <w:rPr>
          <w:rFonts w:ascii="Roboto" w:eastAsia="Roboto" w:hAnsi="Roboto" w:cs="Roboto"/>
          <w:color w:val="303030"/>
          <w:spacing w:val="-13"/>
          <w:sz w:val="24"/>
          <w:szCs w:val="24"/>
        </w:rPr>
        <w:t xml:space="preserve"> </w:t>
      </w:r>
      <w:r w:rsidRPr="00197932">
        <w:rPr>
          <w:rFonts w:ascii="Roboto" w:eastAsia="Roboto" w:hAnsi="Roboto" w:cs="Roboto"/>
          <w:color w:val="303030"/>
          <w:sz w:val="24"/>
          <w:szCs w:val="24"/>
        </w:rPr>
        <w:t>and</w:t>
      </w:r>
      <w:r w:rsidRPr="00197932">
        <w:rPr>
          <w:rFonts w:ascii="Roboto" w:eastAsia="Roboto" w:hAnsi="Roboto" w:cs="Roboto"/>
          <w:color w:val="303030"/>
          <w:spacing w:val="-13"/>
          <w:sz w:val="24"/>
          <w:szCs w:val="24"/>
        </w:rPr>
        <w:t xml:space="preserve"> </w:t>
      </w:r>
      <w:r w:rsidRPr="00197932">
        <w:rPr>
          <w:rFonts w:ascii="Roboto" w:eastAsia="Roboto" w:hAnsi="Roboto" w:cs="Roboto"/>
          <w:color w:val="303030"/>
          <w:sz w:val="24"/>
          <w:szCs w:val="24"/>
        </w:rPr>
        <w:t>hard</w:t>
      </w:r>
      <w:r w:rsidRPr="00197932">
        <w:rPr>
          <w:rFonts w:ascii="Roboto" w:eastAsia="Roboto" w:hAnsi="Roboto" w:cs="Roboto"/>
          <w:color w:val="303030"/>
          <w:spacing w:val="-13"/>
          <w:sz w:val="24"/>
          <w:szCs w:val="24"/>
        </w:rPr>
        <w:t xml:space="preserve"> </w:t>
      </w:r>
      <w:r w:rsidRPr="00197932">
        <w:rPr>
          <w:rFonts w:ascii="Roboto" w:eastAsia="Roboto" w:hAnsi="Roboto" w:cs="Roboto"/>
          <w:color w:val="303030"/>
          <w:sz w:val="24"/>
          <w:szCs w:val="24"/>
        </w:rPr>
        <w:t>wiring</w:t>
      </w:r>
      <w:r w:rsidRPr="00197932">
        <w:rPr>
          <w:rFonts w:ascii="Roboto" w:eastAsia="Roboto" w:hAnsi="Roboto" w:cs="Roboto"/>
          <w:color w:val="303030"/>
          <w:spacing w:val="-13"/>
          <w:sz w:val="24"/>
          <w:szCs w:val="24"/>
        </w:rPr>
        <w:t xml:space="preserve"> </w:t>
      </w:r>
      <w:r w:rsidRPr="00197932">
        <w:rPr>
          <w:rFonts w:ascii="Roboto" w:eastAsia="Roboto" w:hAnsi="Roboto" w:cs="Roboto"/>
          <w:color w:val="303030"/>
          <w:sz w:val="24"/>
          <w:szCs w:val="24"/>
        </w:rPr>
        <w:t>of</w:t>
      </w:r>
      <w:r w:rsidRPr="00197932">
        <w:rPr>
          <w:rFonts w:ascii="Roboto" w:eastAsia="Roboto" w:hAnsi="Roboto" w:cs="Roboto"/>
          <w:color w:val="303030"/>
          <w:spacing w:val="-13"/>
          <w:sz w:val="24"/>
          <w:szCs w:val="24"/>
        </w:rPr>
        <w:t xml:space="preserve"> </w:t>
      </w:r>
      <w:r w:rsidRPr="00197932">
        <w:rPr>
          <w:rFonts w:ascii="Roboto" w:eastAsia="Roboto" w:hAnsi="Roboto" w:cs="Roboto"/>
          <w:color w:val="303030"/>
          <w:sz w:val="24"/>
          <w:szCs w:val="24"/>
        </w:rPr>
        <w:t>the</w:t>
      </w:r>
      <w:r w:rsidRPr="00197932">
        <w:rPr>
          <w:rFonts w:ascii="Roboto" w:eastAsia="Roboto" w:hAnsi="Roboto" w:cs="Roboto"/>
          <w:color w:val="303030"/>
          <w:spacing w:val="-13"/>
          <w:sz w:val="24"/>
          <w:szCs w:val="24"/>
        </w:rPr>
        <w:t xml:space="preserve"> </w:t>
      </w:r>
      <w:r w:rsidRPr="00197932">
        <w:rPr>
          <w:rFonts w:ascii="Roboto" w:eastAsia="Roboto" w:hAnsi="Roboto" w:cs="Roboto"/>
          <w:color w:val="303030"/>
          <w:sz w:val="24"/>
          <w:szCs w:val="24"/>
        </w:rPr>
        <w:t>broadband, but it cannot pay for the Wi-Fi contract. The DFG cannot pay</w:t>
      </w:r>
      <w:r w:rsidRPr="00197932">
        <w:rPr>
          <w:rFonts w:ascii="Roboto" w:eastAsia="Roboto" w:hAnsi="Roboto" w:cs="Roboto"/>
          <w:color w:val="303030"/>
          <w:spacing w:val="-11"/>
          <w:sz w:val="24"/>
          <w:szCs w:val="24"/>
        </w:rPr>
        <w:t xml:space="preserve"> </w:t>
      </w:r>
      <w:r w:rsidRPr="00197932">
        <w:rPr>
          <w:rFonts w:ascii="Roboto" w:eastAsia="Roboto" w:hAnsi="Roboto" w:cs="Roboto"/>
          <w:color w:val="303030"/>
          <w:sz w:val="24"/>
          <w:szCs w:val="24"/>
        </w:rPr>
        <w:t>for</w:t>
      </w:r>
      <w:r w:rsidRPr="00197932">
        <w:rPr>
          <w:rFonts w:ascii="Roboto" w:eastAsia="Roboto" w:hAnsi="Roboto" w:cs="Roboto"/>
          <w:color w:val="303030"/>
          <w:spacing w:val="-11"/>
          <w:sz w:val="24"/>
          <w:szCs w:val="24"/>
        </w:rPr>
        <w:t xml:space="preserve"> </w:t>
      </w:r>
      <w:r w:rsidRPr="00197932">
        <w:rPr>
          <w:rFonts w:ascii="Roboto" w:eastAsia="Roboto" w:hAnsi="Roboto" w:cs="Roboto"/>
          <w:color w:val="303030"/>
          <w:sz w:val="24"/>
          <w:szCs w:val="24"/>
        </w:rPr>
        <w:t>minor</w:t>
      </w:r>
      <w:r w:rsidRPr="00197932">
        <w:rPr>
          <w:rFonts w:ascii="Roboto" w:eastAsia="Roboto" w:hAnsi="Roboto" w:cs="Roboto"/>
          <w:color w:val="303030"/>
          <w:spacing w:val="-11"/>
          <w:sz w:val="24"/>
          <w:szCs w:val="24"/>
        </w:rPr>
        <w:t xml:space="preserve"> </w:t>
      </w:r>
      <w:proofErr w:type="gramStart"/>
      <w:r w:rsidRPr="00197932">
        <w:rPr>
          <w:rFonts w:ascii="Roboto" w:eastAsia="Roboto" w:hAnsi="Roboto" w:cs="Roboto"/>
          <w:color w:val="303030"/>
          <w:sz w:val="24"/>
          <w:szCs w:val="24"/>
        </w:rPr>
        <w:t>works</w:t>
      </w:r>
      <w:proofErr w:type="gramEnd"/>
      <w:r w:rsidRPr="00197932">
        <w:rPr>
          <w:rFonts w:ascii="Roboto" w:eastAsia="Roboto" w:hAnsi="Roboto" w:cs="Roboto"/>
          <w:color w:val="303030"/>
          <w:spacing w:val="-11"/>
          <w:sz w:val="24"/>
          <w:szCs w:val="24"/>
        </w:rPr>
        <w:t xml:space="preserve"> </w:t>
      </w:r>
      <w:r w:rsidRPr="00197932">
        <w:rPr>
          <w:rFonts w:ascii="Roboto" w:eastAsia="Roboto" w:hAnsi="Roboto" w:cs="Roboto"/>
          <w:color w:val="303030"/>
          <w:sz w:val="24"/>
          <w:szCs w:val="24"/>
        </w:rPr>
        <w:t>and</w:t>
      </w:r>
      <w:r w:rsidRPr="00197932">
        <w:rPr>
          <w:rFonts w:ascii="Roboto" w:eastAsia="Roboto" w:hAnsi="Roboto" w:cs="Roboto"/>
          <w:color w:val="303030"/>
          <w:spacing w:val="-11"/>
          <w:sz w:val="24"/>
          <w:szCs w:val="24"/>
        </w:rPr>
        <w:t xml:space="preserve"> </w:t>
      </w:r>
      <w:r w:rsidRPr="00197932">
        <w:rPr>
          <w:rFonts w:ascii="Roboto" w:eastAsia="Roboto" w:hAnsi="Roboto" w:cs="Roboto"/>
          <w:color w:val="303030"/>
          <w:sz w:val="24"/>
          <w:szCs w:val="24"/>
        </w:rPr>
        <w:t>equipment</w:t>
      </w:r>
      <w:r w:rsidRPr="00197932">
        <w:rPr>
          <w:rFonts w:ascii="Roboto" w:eastAsia="Roboto" w:hAnsi="Roboto" w:cs="Roboto"/>
          <w:color w:val="303030"/>
          <w:spacing w:val="-11"/>
          <w:sz w:val="24"/>
          <w:szCs w:val="24"/>
        </w:rPr>
        <w:t xml:space="preserve"> </w:t>
      </w:r>
      <w:r w:rsidRPr="00197932">
        <w:rPr>
          <w:rFonts w:ascii="Roboto" w:eastAsia="Roboto" w:hAnsi="Roboto" w:cs="Roboto"/>
          <w:color w:val="303030"/>
          <w:sz w:val="24"/>
          <w:szCs w:val="24"/>
        </w:rPr>
        <w:t>-</w:t>
      </w:r>
      <w:r w:rsidRPr="00197932">
        <w:rPr>
          <w:rFonts w:ascii="Roboto" w:eastAsia="Roboto" w:hAnsi="Roboto" w:cs="Roboto"/>
          <w:color w:val="303030"/>
          <w:spacing w:val="-11"/>
          <w:sz w:val="24"/>
          <w:szCs w:val="24"/>
        </w:rPr>
        <w:t xml:space="preserve"> </w:t>
      </w:r>
      <w:r w:rsidRPr="00197932">
        <w:rPr>
          <w:rFonts w:ascii="Roboto" w:eastAsia="Roboto" w:hAnsi="Roboto" w:cs="Roboto"/>
          <w:color w:val="303030"/>
          <w:sz w:val="24"/>
          <w:szCs w:val="24"/>
        </w:rPr>
        <w:t>for</w:t>
      </w:r>
      <w:r w:rsidRPr="00197932">
        <w:rPr>
          <w:rFonts w:ascii="Roboto" w:eastAsia="Roboto" w:hAnsi="Roboto" w:cs="Roboto"/>
          <w:color w:val="303030"/>
          <w:spacing w:val="-11"/>
          <w:sz w:val="24"/>
          <w:szCs w:val="24"/>
        </w:rPr>
        <w:t xml:space="preserve"> </w:t>
      </w:r>
      <w:r w:rsidRPr="00197932">
        <w:rPr>
          <w:rFonts w:ascii="Roboto" w:eastAsia="Roboto" w:hAnsi="Roboto" w:cs="Roboto"/>
          <w:color w:val="303030"/>
          <w:sz w:val="24"/>
          <w:szCs w:val="24"/>
        </w:rPr>
        <w:t>example</w:t>
      </w:r>
      <w:r w:rsidRPr="00197932">
        <w:rPr>
          <w:rFonts w:ascii="Roboto" w:eastAsia="Roboto" w:hAnsi="Roboto" w:cs="Roboto"/>
          <w:color w:val="303030"/>
          <w:spacing w:val="-11"/>
          <w:sz w:val="24"/>
          <w:szCs w:val="24"/>
        </w:rPr>
        <w:t xml:space="preserve"> </w:t>
      </w:r>
      <w:r w:rsidRPr="00197932">
        <w:rPr>
          <w:rFonts w:ascii="Roboto" w:eastAsia="Roboto" w:hAnsi="Roboto" w:cs="Roboto"/>
          <w:color w:val="303030"/>
          <w:sz w:val="24"/>
          <w:szCs w:val="24"/>
        </w:rPr>
        <w:t>a</w:t>
      </w:r>
      <w:r w:rsidRPr="00197932">
        <w:rPr>
          <w:rFonts w:ascii="Roboto" w:eastAsia="Roboto" w:hAnsi="Roboto" w:cs="Roboto"/>
          <w:color w:val="303030"/>
          <w:spacing w:val="-11"/>
          <w:sz w:val="24"/>
          <w:szCs w:val="24"/>
        </w:rPr>
        <w:t xml:space="preserve"> </w:t>
      </w:r>
      <w:r w:rsidRPr="00197932">
        <w:rPr>
          <w:rFonts w:ascii="Roboto" w:eastAsia="Roboto" w:hAnsi="Roboto" w:cs="Roboto"/>
          <w:color w:val="303030"/>
          <w:sz w:val="24"/>
          <w:szCs w:val="24"/>
        </w:rPr>
        <w:t>touch kettle or rubber mat for opening jars. Works can only be included on the DFG where the OT has deemed them to</w:t>
      </w:r>
      <w:r w:rsidR="0063715C">
        <w:rPr>
          <w:rFonts w:ascii="Roboto" w:eastAsia="Roboto" w:hAnsi="Roboto" w:cs="Roboto"/>
          <w:color w:val="000000"/>
          <w:sz w:val="24"/>
          <w:szCs w:val="24"/>
        </w:rPr>
        <w:t xml:space="preserve"> </w:t>
      </w:r>
      <w:r w:rsidRPr="00197932">
        <w:rPr>
          <w:rFonts w:ascii="Roboto" w:eastAsia="Roboto" w:hAnsi="Roboto" w:cs="Roboto"/>
          <w:color w:val="303030"/>
          <w:sz w:val="24"/>
          <w:szCs w:val="24"/>
        </w:rPr>
        <w:t>be</w:t>
      </w:r>
      <w:r w:rsidRPr="00197932">
        <w:rPr>
          <w:rFonts w:ascii="Roboto" w:eastAsia="Roboto" w:hAnsi="Roboto" w:cs="Roboto"/>
          <w:color w:val="303030"/>
          <w:spacing w:val="-12"/>
          <w:sz w:val="24"/>
          <w:szCs w:val="24"/>
        </w:rPr>
        <w:t xml:space="preserve"> </w:t>
      </w:r>
      <w:r w:rsidRPr="00197932">
        <w:rPr>
          <w:rFonts w:ascii="Roboto" w:eastAsia="Roboto" w:hAnsi="Roboto" w:cs="Roboto"/>
          <w:color w:val="303030"/>
          <w:sz w:val="24"/>
          <w:szCs w:val="24"/>
        </w:rPr>
        <w:t>necessary</w:t>
      </w:r>
      <w:r w:rsidRPr="00197932">
        <w:rPr>
          <w:rFonts w:ascii="Roboto" w:eastAsia="Roboto" w:hAnsi="Roboto" w:cs="Roboto"/>
          <w:color w:val="303030"/>
          <w:spacing w:val="-12"/>
          <w:sz w:val="24"/>
          <w:szCs w:val="24"/>
        </w:rPr>
        <w:t xml:space="preserve"> </w:t>
      </w:r>
      <w:r w:rsidRPr="00197932">
        <w:rPr>
          <w:rFonts w:ascii="Roboto" w:eastAsia="Roboto" w:hAnsi="Roboto" w:cs="Roboto"/>
          <w:color w:val="303030"/>
          <w:sz w:val="24"/>
          <w:szCs w:val="24"/>
        </w:rPr>
        <w:t>and</w:t>
      </w:r>
      <w:r w:rsidRPr="00197932">
        <w:rPr>
          <w:rFonts w:ascii="Roboto" w:eastAsia="Roboto" w:hAnsi="Roboto" w:cs="Roboto"/>
          <w:color w:val="303030"/>
          <w:spacing w:val="-12"/>
          <w:sz w:val="24"/>
          <w:szCs w:val="24"/>
        </w:rPr>
        <w:t xml:space="preserve"> </w:t>
      </w:r>
      <w:r w:rsidRPr="00197932">
        <w:rPr>
          <w:rFonts w:ascii="Roboto" w:eastAsia="Roboto" w:hAnsi="Roboto" w:cs="Roboto"/>
          <w:color w:val="303030"/>
          <w:spacing w:val="-2"/>
          <w:sz w:val="24"/>
          <w:szCs w:val="24"/>
        </w:rPr>
        <w:t>appropriate.</w:t>
      </w:r>
    </w:p>
    <w:p w14:paraId="732CF17E" w14:textId="77777777" w:rsidR="003B1771" w:rsidRPr="00197932" w:rsidRDefault="003B1771" w:rsidP="003B1771">
      <w:pPr>
        <w:widowControl w:val="0"/>
        <w:tabs>
          <w:tab w:val="left" w:pos="2677"/>
        </w:tabs>
        <w:autoSpaceDE w:val="0"/>
        <w:autoSpaceDN w:val="0"/>
        <w:spacing w:before="42" w:after="0"/>
        <w:ind w:right="427"/>
        <w:rPr>
          <w:rFonts w:ascii="Roboto" w:eastAsia="Roboto" w:hAnsi="Roboto" w:cs="Roboto"/>
          <w:color w:val="000000"/>
          <w:sz w:val="24"/>
          <w:szCs w:val="24"/>
        </w:rPr>
      </w:pPr>
    </w:p>
    <w:p w14:paraId="6B1106A6" w14:textId="77777777" w:rsidR="003B1771" w:rsidRDefault="003B1771" w:rsidP="003B1771">
      <w:pPr>
        <w:pStyle w:val="SimpleNormal"/>
        <w:rPr>
          <w:b/>
        </w:rPr>
      </w:pPr>
      <w:r w:rsidRPr="003B1771">
        <w:rPr>
          <w:b/>
        </w:rPr>
        <w:t>Household</w:t>
      </w:r>
    </w:p>
    <w:p w14:paraId="7DDC9C7A" w14:textId="11A6183B" w:rsidR="00913611" w:rsidRDefault="00D35D09" w:rsidP="009E7001">
      <w:pPr>
        <w:widowControl w:val="0"/>
        <w:autoSpaceDE w:val="0"/>
        <w:autoSpaceDN w:val="0"/>
        <w:spacing w:after="0" w:line="283" w:lineRule="exact"/>
        <w:rPr>
          <w:rFonts w:ascii="Roboto" w:eastAsia="Roboto" w:hAnsi="Roboto" w:cs="Roboto"/>
          <w:color w:val="303030"/>
          <w:spacing w:val="-2"/>
          <w:sz w:val="24"/>
        </w:rPr>
      </w:pPr>
      <w:r w:rsidRPr="00D35D09">
        <w:rPr>
          <w:rFonts w:ascii="Roboto" w:eastAsia="Roboto" w:hAnsi="Roboto" w:cs="Roboto"/>
          <w:color w:val="303030"/>
          <w:sz w:val="24"/>
        </w:rPr>
        <w:t>Includes</w:t>
      </w:r>
      <w:r w:rsidRPr="00D35D09">
        <w:rPr>
          <w:rFonts w:ascii="Roboto" w:eastAsia="Roboto" w:hAnsi="Roboto" w:cs="Roboto"/>
          <w:color w:val="303030"/>
          <w:spacing w:val="-14"/>
          <w:sz w:val="24"/>
        </w:rPr>
        <w:t xml:space="preserve"> </w:t>
      </w:r>
      <w:r w:rsidRPr="00D35D09">
        <w:rPr>
          <w:rFonts w:ascii="Roboto" w:eastAsia="Roboto" w:hAnsi="Roboto" w:cs="Roboto"/>
          <w:color w:val="303030"/>
          <w:sz w:val="24"/>
        </w:rPr>
        <w:t>the</w:t>
      </w:r>
      <w:r w:rsidRPr="00D35D09">
        <w:rPr>
          <w:rFonts w:ascii="Roboto" w:eastAsia="Roboto" w:hAnsi="Roboto" w:cs="Roboto"/>
          <w:color w:val="303030"/>
          <w:spacing w:val="-14"/>
          <w:sz w:val="24"/>
        </w:rPr>
        <w:t xml:space="preserve"> </w:t>
      </w:r>
      <w:r w:rsidRPr="00D35D09">
        <w:rPr>
          <w:rFonts w:ascii="Roboto" w:eastAsia="Roboto" w:hAnsi="Roboto" w:cs="Roboto"/>
          <w:color w:val="303030"/>
          <w:sz w:val="24"/>
        </w:rPr>
        <w:t>applicant's</w:t>
      </w:r>
      <w:r w:rsidRPr="00D35D09">
        <w:rPr>
          <w:rFonts w:ascii="Roboto" w:eastAsia="Roboto" w:hAnsi="Roboto" w:cs="Roboto"/>
          <w:color w:val="303030"/>
          <w:spacing w:val="-13"/>
          <w:sz w:val="24"/>
        </w:rPr>
        <w:t xml:space="preserve"> </w:t>
      </w:r>
      <w:r w:rsidRPr="00D35D09">
        <w:rPr>
          <w:rFonts w:ascii="Roboto" w:eastAsia="Roboto" w:hAnsi="Roboto" w:cs="Roboto"/>
          <w:color w:val="303030"/>
          <w:sz w:val="24"/>
        </w:rPr>
        <w:t>spouse,</w:t>
      </w:r>
      <w:r w:rsidRPr="00D35D09">
        <w:rPr>
          <w:rFonts w:ascii="Roboto" w:eastAsia="Roboto" w:hAnsi="Roboto" w:cs="Roboto"/>
          <w:color w:val="303030"/>
          <w:spacing w:val="-14"/>
          <w:sz w:val="24"/>
        </w:rPr>
        <w:t xml:space="preserve"> </w:t>
      </w:r>
      <w:r w:rsidRPr="00D35D09">
        <w:rPr>
          <w:rFonts w:ascii="Roboto" w:eastAsia="Roboto" w:hAnsi="Roboto" w:cs="Roboto"/>
          <w:color w:val="303030"/>
          <w:sz w:val="24"/>
        </w:rPr>
        <w:t>partner</w:t>
      </w:r>
      <w:r w:rsidRPr="00D35D09">
        <w:rPr>
          <w:rFonts w:ascii="Roboto" w:eastAsia="Roboto" w:hAnsi="Roboto" w:cs="Roboto"/>
          <w:color w:val="303030"/>
          <w:spacing w:val="-14"/>
          <w:sz w:val="24"/>
        </w:rPr>
        <w:t xml:space="preserve"> </w:t>
      </w:r>
      <w:r w:rsidRPr="00D35D09">
        <w:rPr>
          <w:rFonts w:ascii="Roboto" w:eastAsia="Roboto" w:hAnsi="Roboto" w:cs="Roboto"/>
          <w:color w:val="303030"/>
          <w:sz w:val="24"/>
        </w:rPr>
        <w:t>and</w:t>
      </w:r>
      <w:r w:rsidRPr="00D35D09">
        <w:rPr>
          <w:rFonts w:ascii="Roboto" w:eastAsia="Roboto" w:hAnsi="Roboto" w:cs="Roboto"/>
          <w:color w:val="303030"/>
          <w:spacing w:val="-13"/>
          <w:sz w:val="24"/>
        </w:rPr>
        <w:t xml:space="preserve"> </w:t>
      </w:r>
      <w:r w:rsidRPr="00D35D09">
        <w:rPr>
          <w:rFonts w:ascii="Roboto" w:eastAsia="Roboto" w:hAnsi="Roboto" w:cs="Roboto"/>
          <w:color w:val="303030"/>
          <w:sz w:val="24"/>
        </w:rPr>
        <w:t>two</w:t>
      </w:r>
      <w:r w:rsidRPr="00D35D09">
        <w:rPr>
          <w:rFonts w:ascii="Roboto" w:eastAsia="Roboto" w:hAnsi="Roboto" w:cs="Roboto"/>
          <w:color w:val="303030"/>
          <w:spacing w:val="-14"/>
          <w:sz w:val="24"/>
        </w:rPr>
        <w:t xml:space="preserve"> </w:t>
      </w:r>
      <w:r w:rsidRPr="00D35D09">
        <w:rPr>
          <w:rFonts w:ascii="Roboto" w:eastAsia="Roboto" w:hAnsi="Roboto" w:cs="Roboto"/>
          <w:color w:val="303030"/>
          <w:sz w:val="24"/>
        </w:rPr>
        <w:t>or</w:t>
      </w:r>
      <w:r w:rsidRPr="00D35D09">
        <w:rPr>
          <w:rFonts w:ascii="Roboto" w:eastAsia="Roboto" w:hAnsi="Roboto" w:cs="Roboto"/>
          <w:color w:val="303030"/>
          <w:spacing w:val="-13"/>
          <w:sz w:val="24"/>
        </w:rPr>
        <w:t xml:space="preserve"> </w:t>
      </w:r>
      <w:r w:rsidRPr="00D35D09">
        <w:rPr>
          <w:rFonts w:ascii="Roboto" w:eastAsia="Roboto" w:hAnsi="Roboto" w:cs="Roboto"/>
          <w:color w:val="303030"/>
          <w:spacing w:val="-4"/>
          <w:sz w:val="24"/>
        </w:rPr>
        <w:t>more</w:t>
      </w:r>
      <w:r w:rsidR="008C11F5">
        <w:rPr>
          <w:rFonts w:ascii="Roboto" w:eastAsia="Roboto" w:hAnsi="Roboto" w:cs="Roboto"/>
          <w:sz w:val="24"/>
        </w:rPr>
        <w:t xml:space="preserve"> </w:t>
      </w:r>
      <w:r w:rsidRPr="00D35D09">
        <w:rPr>
          <w:rFonts w:ascii="Roboto" w:eastAsia="Roboto" w:hAnsi="Roboto" w:cs="Roboto"/>
          <w:color w:val="303030"/>
          <w:sz w:val="24"/>
        </w:rPr>
        <w:t>people</w:t>
      </w:r>
      <w:r w:rsidRPr="00D35D09">
        <w:rPr>
          <w:rFonts w:ascii="Roboto" w:eastAsia="Roboto" w:hAnsi="Roboto" w:cs="Roboto"/>
          <w:color w:val="303030"/>
          <w:spacing w:val="-12"/>
          <w:sz w:val="24"/>
        </w:rPr>
        <w:t xml:space="preserve"> </w:t>
      </w:r>
      <w:r w:rsidRPr="00D35D09">
        <w:rPr>
          <w:rFonts w:ascii="Roboto" w:eastAsia="Roboto" w:hAnsi="Roboto" w:cs="Roboto"/>
          <w:color w:val="303030"/>
          <w:sz w:val="24"/>
        </w:rPr>
        <w:t>living</w:t>
      </w:r>
      <w:r w:rsidRPr="00D35D09">
        <w:rPr>
          <w:rFonts w:ascii="Roboto" w:eastAsia="Roboto" w:hAnsi="Roboto" w:cs="Roboto"/>
          <w:color w:val="303030"/>
          <w:spacing w:val="-11"/>
          <w:sz w:val="24"/>
        </w:rPr>
        <w:t xml:space="preserve"> </w:t>
      </w:r>
      <w:r w:rsidRPr="00D35D09">
        <w:rPr>
          <w:rFonts w:ascii="Roboto" w:eastAsia="Roboto" w:hAnsi="Roboto" w:cs="Roboto"/>
          <w:color w:val="303030"/>
          <w:sz w:val="24"/>
        </w:rPr>
        <w:t>together</w:t>
      </w:r>
      <w:r w:rsidRPr="00D35D09">
        <w:rPr>
          <w:rFonts w:ascii="Roboto" w:eastAsia="Roboto" w:hAnsi="Roboto" w:cs="Roboto"/>
          <w:color w:val="303030"/>
          <w:spacing w:val="-11"/>
          <w:sz w:val="24"/>
        </w:rPr>
        <w:t xml:space="preserve"> </w:t>
      </w:r>
      <w:r w:rsidRPr="00D35D09">
        <w:rPr>
          <w:rFonts w:ascii="Roboto" w:eastAsia="Roboto" w:hAnsi="Roboto" w:cs="Roboto"/>
          <w:color w:val="303030"/>
          <w:sz w:val="24"/>
        </w:rPr>
        <w:t>as</w:t>
      </w:r>
      <w:r w:rsidRPr="00D35D09">
        <w:rPr>
          <w:rFonts w:ascii="Roboto" w:eastAsia="Roboto" w:hAnsi="Roboto" w:cs="Roboto"/>
          <w:color w:val="303030"/>
          <w:spacing w:val="-11"/>
          <w:sz w:val="24"/>
        </w:rPr>
        <w:t xml:space="preserve"> </w:t>
      </w:r>
      <w:r w:rsidRPr="00D35D09">
        <w:rPr>
          <w:rFonts w:ascii="Roboto" w:eastAsia="Roboto" w:hAnsi="Roboto" w:cs="Roboto"/>
          <w:color w:val="303030"/>
          <w:sz w:val="24"/>
        </w:rPr>
        <w:t>a</w:t>
      </w:r>
      <w:r w:rsidRPr="00D35D09">
        <w:rPr>
          <w:rFonts w:ascii="Roboto" w:eastAsia="Roboto" w:hAnsi="Roboto" w:cs="Roboto"/>
          <w:color w:val="303030"/>
          <w:spacing w:val="-11"/>
          <w:sz w:val="24"/>
        </w:rPr>
        <w:t xml:space="preserve"> </w:t>
      </w:r>
      <w:r w:rsidRPr="00D35D09">
        <w:rPr>
          <w:rFonts w:ascii="Roboto" w:eastAsia="Roboto" w:hAnsi="Roboto" w:cs="Roboto"/>
          <w:color w:val="303030"/>
          <w:spacing w:val="-2"/>
          <w:sz w:val="24"/>
        </w:rPr>
        <w:t>family.</w:t>
      </w:r>
    </w:p>
    <w:p w14:paraId="086EAD02" w14:textId="77777777" w:rsidR="009E7001" w:rsidRPr="009E7001" w:rsidRDefault="009E7001" w:rsidP="009E7001">
      <w:pPr>
        <w:widowControl w:val="0"/>
        <w:autoSpaceDE w:val="0"/>
        <w:autoSpaceDN w:val="0"/>
        <w:spacing w:after="0" w:line="283" w:lineRule="exact"/>
        <w:rPr>
          <w:rFonts w:ascii="Roboto" w:eastAsia="Roboto" w:hAnsi="Roboto" w:cs="Roboto"/>
          <w:sz w:val="24"/>
        </w:rPr>
      </w:pPr>
    </w:p>
    <w:p w14:paraId="37D65B3E" w14:textId="77777777" w:rsidR="00913611" w:rsidRDefault="00913611" w:rsidP="00913611">
      <w:pPr>
        <w:widowControl w:val="0"/>
        <w:autoSpaceDE w:val="0"/>
        <w:autoSpaceDN w:val="0"/>
        <w:spacing w:after="0" w:line="281" w:lineRule="exact"/>
        <w:rPr>
          <w:rFonts w:ascii="Roboto" w:eastAsia="Roboto" w:hAnsi="Roboto" w:cs="Roboto"/>
          <w:b/>
          <w:color w:val="303030"/>
          <w:spacing w:val="-2"/>
          <w:sz w:val="24"/>
        </w:rPr>
      </w:pPr>
      <w:r w:rsidRPr="00913611">
        <w:rPr>
          <w:rFonts w:ascii="Roboto" w:eastAsia="Roboto" w:hAnsi="Roboto" w:cs="Roboto"/>
          <w:b/>
          <w:color w:val="303030"/>
          <w:sz w:val="24"/>
        </w:rPr>
        <w:t>Land</w:t>
      </w:r>
      <w:r w:rsidRPr="00913611">
        <w:rPr>
          <w:rFonts w:ascii="Roboto" w:eastAsia="Roboto" w:hAnsi="Roboto" w:cs="Roboto"/>
          <w:b/>
          <w:color w:val="303030"/>
          <w:spacing w:val="-6"/>
          <w:sz w:val="24"/>
        </w:rPr>
        <w:t xml:space="preserve"> </w:t>
      </w:r>
      <w:r w:rsidRPr="00913611">
        <w:rPr>
          <w:rFonts w:ascii="Roboto" w:eastAsia="Roboto" w:hAnsi="Roboto" w:cs="Roboto"/>
          <w:b/>
          <w:color w:val="303030"/>
          <w:spacing w:val="-2"/>
          <w:sz w:val="24"/>
        </w:rPr>
        <w:t>Registry</w:t>
      </w:r>
    </w:p>
    <w:p w14:paraId="23C948CC" w14:textId="77777777" w:rsidR="00913611" w:rsidRDefault="00913611" w:rsidP="00913611">
      <w:pPr>
        <w:widowControl w:val="0"/>
        <w:autoSpaceDE w:val="0"/>
        <w:autoSpaceDN w:val="0"/>
        <w:spacing w:after="0" w:line="281" w:lineRule="exact"/>
        <w:rPr>
          <w:rFonts w:ascii="Roboto" w:eastAsia="Roboto" w:hAnsi="Roboto" w:cs="Roboto"/>
          <w:b/>
          <w:color w:val="303030"/>
          <w:spacing w:val="-2"/>
          <w:sz w:val="24"/>
        </w:rPr>
      </w:pPr>
    </w:p>
    <w:p w14:paraId="28DA368F" w14:textId="7DDA9CB2" w:rsidR="000E3BB5" w:rsidRPr="000E3BB5" w:rsidRDefault="000E3BB5" w:rsidP="008C11F5">
      <w:pPr>
        <w:widowControl w:val="0"/>
        <w:autoSpaceDE w:val="0"/>
        <w:autoSpaceDN w:val="0"/>
        <w:spacing w:after="0" w:line="283" w:lineRule="exact"/>
        <w:jc w:val="both"/>
        <w:rPr>
          <w:rFonts w:ascii="Roboto" w:eastAsia="Roboto" w:hAnsi="Roboto" w:cs="Roboto"/>
          <w:sz w:val="24"/>
        </w:rPr>
      </w:pPr>
      <w:r w:rsidRPr="000E3BB5">
        <w:rPr>
          <w:rFonts w:ascii="Roboto" w:eastAsia="Roboto" w:hAnsi="Roboto" w:cs="Roboto"/>
          <w:color w:val="303030"/>
          <w:sz w:val="24"/>
        </w:rPr>
        <w:t>The</w:t>
      </w:r>
      <w:r w:rsidRPr="000E3BB5">
        <w:rPr>
          <w:rFonts w:ascii="Roboto" w:eastAsia="Roboto" w:hAnsi="Roboto" w:cs="Roboto"/>
          <w:color w:val="303030"/>
          <w:spacing w:val="-10"/>
          <w:sz w:val="24"/>
        </w:rPr>
        <w:t xml:space="preserve"> </w:t>
      </w:r>
      <w:r w:rsidRPr="000E3BB5">
        <w:rPr>
          <w:rFonts w:ascii="Roboto" w:eastAsia="Roboto" w:hAnsi="Roboto" w:cs="Roboto"/>
          <w:color w:val="303030"/>
          <w:sz w:val="24"/>
        </w:rPr>
        <w:t>Land</w:t>
      </w:r>
      <w:r w:rsidRPr="000E3BB5">
        <w:rPr>
          <w:rFonts w:ascii="Roboto" w:eastAsia="Roboto" w:hAnsi="Roboto" w:cs="Roboto"/>
          <w:color w:val="303030"/>
          <w:spacing w:val="-10"/>
          <w:sz w:val="24"/>
        </w:rPr>
        <w:t xml:space="preserve"> </w:t>
      </w:r>
      <w:r w:rsidRPr="000E3BB5">
        <w:rPr>
          <w:rFonts w:ascii="Roboto" w:eastAsia="Roboto" w:hAnsi="Roboto" w:cs="Roboto"/>
          <w:color w:val="303030"/>
          <w:sz w:val="24"/>
        </w:rPr>
        <w:t>Register</w:t>
      </w:r>
      <w:r w:rsidRPr="000E3BB5">
        <w:rPr>
          <w:rFonts w:ascii="Roboto" w:eastAsia="Roboto" w:hAnsi="Roboto" w:cs="Roboto"/>
          <w:color w:val="303030"/>
          <w:spacing w:val="-9"/>
          <w:sz w:val="24"/>
        </w:rPr>
        <w:t xml:space="preserve"> </w:t>
      </w:r>
      <w:r w:rsidRPr="000E3BB5">
        <w:rPr>
          <w:rFonts w:ascii="Roboto" w:eastAsia="Roboto" w:hAnsi="Roboto" w:cs="Roboto"/>
          <w:color w:val="303030"/>
          <w:sz w:val="24"/>
        </w:rPr>
        <w:t>is</w:t>
      </w:r>
      <w:r w:rsidRPr="000E3BB5">
        <w:rPr>
          <w:rFonts w:ascii="Roboto" w:eastAsia="Roboto" w:hAnsi="Roboto" w:cs="Roboto"/>
          <w:color w:val="303030"/>
          <w:spacing w:val="-10"/>
          <w:sz w:val="24"/>
        </w:rPr>
        <w:t xml:space="preserve"> </w:t>
      </w:r>
      <w:r w:rsidRPr="000E3BB5">
        <w:rPr>
          <w:rFonts w:ascii="Roboto" w:eastAsia="Roboto" w:hAnsi="Roboto" w:cs="Roboto"/>
          <w:color w:val="303030"/>
          <w:sz w:val="24"/>
        </w:rPr>
        <w:t>a</w:t>
      </w:r>
      <w:r w:rsidRPr="000E3BB5">
        <w:rPr>
          <w:rFonts w:ascii="Roboto" w:eastAsia="Roboto" w:hAnsi="Roboto" w:cs="Roboto"/>
          <w:color w:val="303030"/>
          <w:spacing w:val="-9"/>
          <w:sz w:val="24"/>
        </w:rPr>
        <w:t xml:space="preserve"> </w:t>
      </w:r>
      <w:r w:rsidRPr="000E3BB5">
        <w:rPr>
          <w:rFonts w:ascii="Roboto" w:eastAsia="Roboto" w:hAnsi="Roboto" w:cs="Roboto"/>
          <w:color w:val="303030"/>
          <w:sz w:val="24"/>
        </w:rPr>
        <w:t>record</w:t>
      </w:r>
      <w:r w:rsidRPr="000E3BB5">
        <w:rPr>
          <w:rFonts w:ascii="Roboto" w:eastAsia="Roboto" w:hAnsi="Roboto" w:cs="Roboto"/>
          <w:color w:val="303030"/>
          <w:spacing w:val="-10"/>
          <w:sz w:val="24"/>
        </w:rPr>
        <w:t xml:space="preserve"> </w:t>
      </w:r>
      <w:r w:rsidRPr="000E3BB5">
        <w:rPr>
          <w:rFonts w:ascii="Roboto" w:eastAsia="Roboto" w:hAnsi="Roboto" w:cs="Roboto"/>
          <w:color w:val="303030"/>
          <w:sz w:val="24"/>
        </w:rPr>
        <w:t>of</w:t>
      </w:r>
      <w:r w:rsidRPr="000E3BB5">
        <w:rPr>
          <w:rFonts w:ascii="Roboto" w:eastAsia="Roboto" w:hAnsi="Roboto" w:cs="Roboto"/>
          <w:color w:val="303030"/>
          <w:spacing w:val="-9"/>
          <w:sz w:val="24"/>
        </w:rPr>
        <w:t xml:space="preserve"> </w:t>
      </w:r>
      <w:r w:rsidRPr="000E3BB5">
        <w:rPr>
          <w:rFonts w:ascii="Roboto" w:eastAsia="Roboto" w:hAnsi="Roboto" w:cs="Roboto"/>
          <w:color w:val="303030"/>
          <w:sz w:val="24"/>
        </w:rPr>
        <w:t>information</w:t>
      </w:r>
      <w:r w:rsidRPr="000E3BB5">
        <w:rPr>
          <w:rFonts w:ascii="Roboto" w:eastAsia="Roboto" w:hAnsi="Roboto" w:cs="Roboto"/>
          <w:color w:val="303030"/>
          <w:spacing w:val="-10"/>
          <w:sz w:val="24"/>
        </w:rPr>
        <w:t xml:space="preserve"> </w:t>
      </w:r>
      <w:r w:rsidRPr="000E3BB5">
        <w:rPr>
          <w:rFonts w:ascii="Roboto" w:eastAsia="Roboto" w:hAnsi="Roboto" w:cs="Roboto"/>
          <w:color w:val="303030"/>
          <w:spacing w:val="-2"/>
          <w:sz w:val="24"/>
        </w:rPr>
        <w:t>about</w:t>
      </w:r>
      <w:r w:rsidR="008C11F5">
        <w:rPr>
          <w:rFonts w:ascii="Roboto" w:eastAsia="Roboto" w:hAnsi="Roboto" w:cs="Roboto"/>
          <w:sz w:val="24"/>
        </w:rPr>
        <w:t xml:space="preserve"> </w:t>
      </w:r>
      <w:r w:rsidRPr="000E3BB5">
        <w:rPr>
          <w:rFonts w:ascii="Roboto" w:eastAsia="Roboto" w:hAnsi="Roboto" w:cs="Roboto"/>
          <w:color w:val="303030"/>
          <w:sz w:val="24"/>
        </w:rPr>
        <w:t>ownership</w:t>
      </w:r>
      <w:r w:rsidRPr="000E3BB5">
        <w:rPr>
          <w:rFonts w:ascii="Roboto" w:eastAsia="Roboto" w:hAnsi="Roboto" w:cs="Roboto"/>
          <w:color w:val="303030"/>
          <w:spacing w:val="-14"/>
          <w:sz w:val="24"/>
        </w:rPr>
        <w:t xml:space="preserve"> </w:t>
      </w:r>
      <w:r w:rsidRPr="000E3BB5">
        <w:rPr>
          <w:rFonts w:ascii="Roboto" w:eastAsia="Roboto" w:hAnsi="Roboto" w:cs="Roboto"/>
          <w:color w:val="303030"/>
          <w:sz w:val="24"/>
        </w:rPr>
        <w:t>of</w:t>
      </w:r>
      <w:r w:rsidRPr="000E3BB5">
        <w:rPr>
          <w:rFonts w:ascii="Roboto" w:eastAsia="Roboto" w:hAnsi="Roboto" w:cs="Roboto"/>
          <w:color w:val="303030"/>
          <w:spacing w:val="-14"/>
          <w:sz w:val="24"/>
        </w:rPr>
        <w:t xml:space="preserve"> </w:t>
      </w:r>
      <w:r w:rsidRPr="000E3BB5">
        <w:rPr>
          <w:rFonts w:ascii="Roboto" w:eastAsia="Roboto" w:hAnsi="Roboto" w:cs="Roboto"/>
          <w:color w:val="303030"/>
          <w:sz w:val="24"/>
        </w:rPr>
        <w:t>and</w:t>
      </w:r>
      <w:r w:rsidRPr="000E3BB5">
        <w:rPr>
          <w:rFonts w:ascii="Roboto" w:eastAsia="Roboto" w:hAnsi="Roboto" w:cs="Roboto"/>
          <w:color w:val="303030"/>
          <w:spacing w:val="-14"/>
          <w:sz w:val="24"/>
        </w:rPr>
        <w:t xml:space="preserve"> </w:t>
      </w:r>
      <w:r w:rsidRPr="000E3BB5">
        <w:rPr>
          <w:rFonts w:ascii="Roboto" w:eastAsia="Roboto" w:hAnsi="Roboto" w:cs="Roboto"/>
          <w:color w:val="303030"/>
          <w:sz w:val="24"/>
        </w:rPr>
        <w:t>interests</w:t>
      </w:r>
      <w:r w:rsidRPr="000E3BB5">
        <w:rPr>
          <w:rFonts w:ascii="Roboto" w:eastAsia="Roboto" w:hAnsi="Roboto" w:cs="Roboto"/>
          <w:color w:val="303030"/>
          <w:spacing w:val="-14"/>
          <w:sz w:val="24"/>
        </w:rPr>
        <w:t xml:space="preserve"> </w:t>
      </w:r>
      <w:r w:rsidRPr="000E3BB5">
        <w:rPr>
          <w:rFonts w:ascii="Roboto" w:eastAsia="Roboto" w:hAnsi="Roboto" w:cs="Roboto"/>
          <w:color w:val="303030"/>
          <w:sz w:val="24"/>
        </w:rPr>
        <w:t>affecting</w:t>
      </w:r>
      <w:r w:rsidRPr="000E3BB5">
        <w:rPr>
          <w:rFonts w:ascii="Roboto" w:eastAsia="Roboto" w:hAnsi="Roboto" w:cs="Roboto"/>
          <w:color w:val="303030"/>
          <w:spacing w:val="-14"/>
          <w:sz w:val="24"/>
        </w:rPr>
        <w:t xml:space="preserve"> </w:t>
      </w:r>
      <w:r w:rsidRPr="000E3BB5">
        <w:rPr>
          <w:rFonts w:ascii="Roboto" w:eastAsia="Roboto" w:hAnsi="Roboto" w:cs="Roboto"/>
          <w:color w:val="303030"/>
          <w:sz w:val="24"/>
        </w:rPr>
        <w:t>land</w:t>
      </w:r>
      <w:r w:rsidRPr="000E3BB5">
        <w:rPr>
          <w:rFonts w:ascii="Roboto" w:eastAsia="Roboto" w:hAnsi="Roboto" w:cs="Roboto"/>
          <w:color w:val="303030"/>
          <w:spacing w:val="-14"/>
          <w:sz w:val="24"/>
        </w:rPr>
        <w:t xml:space="preserve"> </w:t>
      </w:r>
      <w:r w:rsidRPr="000E3BB5">
        <w:rPr>
          <w:rFonts w:ascii="Roboto" w:eastAsia="Roboto" w:hAnsi="Roboto" w:cs="Roboto"/>
          <w:color w:val="303030"/>
          <w:sz w:val="24"/>
        </w:rPr>
        <w:t>and</w:t>
      </w:r>
      <w:r w:rsidRPr="000E3BB5">
        <w:rPr>
          <w:rFonts w:ascii="Roboto" w:eastAsia="Roboto" w:hAnsi="Roboto" w:cs="Roboto"/>
          <w:color w:val="303030"/>
          <w:spacing w:val="-14"/>
          <w:sz w:val="24"/>
        </w:rPr>
        <w:t xml:space="preserve"> </w:t>
      </w:r>
      <w:r w:rsidRPr="000E3BB5">
        <w:rPr>
          <w:rFonts w:ascii="Roboto" w:eastAsia="Roboto" w:hAnsi="Roboto" w:cs="Roboto"/>
          <w:color w:val="303030"/>
          <w:sz w:val="24"/>
        </w:rPr>
        <w:t>property.</w:t>
      </w:r>
      <w:r w:rsidRPr="000E3BB5">
        <w:rPr>
          <w:rFonts w:ascii="Roboto" w:eastAsia="Roboto" w:hAnsi="Roboto" w:cs="Roboto"/>
          <w:color w:val="303030"/>
          <w:spacing w:val="-14"/>
          <w:sz w:val="24"/>
        </w:rPr>
        <w:t xml:space="preserve"> </w:t>
      </w:r>
      <w:r w:rsidRPr="000E3BB5">
        <w:rPr>
          <w:rFonts w:ascii="Roboto" w:eastAsia="Roboto" w:hAnsi="Roboto" w:cs="Roboto"/>
          <w:color w:val="303030"/>
          <w:sz w:val="24"/>
        </w:rPr>
        <w:t>It is</w:t>
      </w:r>
      <w:r w:rsidRPr="000E3BB5">
        <w:rPr>
          <w:rFonts w:ascii="Roboto" w:eastAsia="Roboto" w:hAnsi="Roboto" w:cs="Roboto"/>
          <w:color w:val="303030"/>
          <w:spacing w:val="-8"/>
          <w:sz w:val="24"/>
        </w:rPr>
        <w:t xml:space="preserve"> </w:t>
      </w:r>
      <w:r w:rsidRPr="000E3BB5">
        <w:rPr>
          <w:rFonts w:ascii="Roboto" w:eastAsia="Roboto" w:hAnsi="Roboto" w:cs="Roboto"/>
          <w:color w:val="303030"/>
          <w:sz w:val="24"/>
        </w:rPr>
        <w:t>maintained</w:t>
      </w:r>
      <w:r w:rsidRPr="000E3BB5">
        <w:rPr>
          <w:rFonts w:ascii="Roboto" w:eastAsia="Roboto" w:hAnsi="Roboto" w:cs="Roboto"/>
          <w:color w:val="303030"/>
          <w:spacing w:val="-8"/>
          <w:sz w:val="24"/>
        </w:rPr>
        <w:t xml:space="preserve"> </w:t>
      </w:r>
      <w:r w:rsidRPr="000E3BB5">
        <w:rPr>
          <w:rFonts w:ascii="Roboto" w:eastAsia="Roboto" w:hAnsi="Roboto" w:cs="Roboto"/>
          <w:color w:val="303030"/>
          <w:sz w:val="24"/>
        </w:rPr>
        <w:t>by</w:t>
      </w:r>
      <w:r w:rsidRPr="000E3BB5">
        <w:rPr>
          <w:rFonts w:ascii="Roboto" w:eastAsia="Roboto" w:hAnsi="Roboto" w:cs="Roboto"/>
          <w:color w:val="303030"/>
          <w:spacing w:val="-8"/>
          <w:sz w:val="24"/>
        </w:rPr>
        <w:t xml:space="preserve"> </w:t>
      </w:r>
      <w:r w:rsidRPr="000E3BB5">
        <w:rPr>
          <w:rFonts w:ascii="Roboto" w:eastAsia="Roboto" w:hAnsi="Roboto" w:cs="Roboto"/>
          <w:color w:val="303030"/>
          <w:sz w:val="24"/>
        </w:rPr>
        <w:t>HM</w:t>
      </w:r>
      <w:r w:rsidRPr="000E3BB5">
        <w:rPr>
          <w:rFonts w:ascii="Roboto" w:eastAsia="Roboto" w:hAnsi="Roboto" w:cs="Roboto"/>
          <w:color w:val="303030"/>
          <w:spacing w:val="-8"/>
          <w:sz w:val="24"/>
        </w:rPr>
        <w:t xml:space="preserve"> </w:t>
      </w:r>
      <w:r w:rsidRPr="000E3BB5">
        <w:rPr>
          <w:rFonts w:ascii="Roboto" w:eastAsia="Roboto" w:hAnsi="Roboto" w:cs="Roboto"/>
          <w:color w:val="303030"/>
          <w:sz w:val="24"/>
        </w:rPr>
        <w:t>Land</w:t>
      </w:r>
      <w:r w:rsidRPr="000E3BB5">
        <w:rPr>
          <w:rFonts w:ascii="Roboto" w:eastAsia="Roboto" w:hAnsi="Roboto" w:cs="Roboto"/>
          <w:color w:val="303030"/>
          <w:spacing w:val="-8"/>
          <w:sz w:val="24"/>
        </w:rPr>
        <w:t xml:space="preserve"> </w:t>
      </w:r>
      <w:r w:rsidRPr="000E3BB5">
        <w:rPr>
          <w:rFonts w:ascii="Roboto" w:eastAsia="Roboto" w:hAnsi="Roboto" w:cs="Roboto"/>
          <w:color w:val="303030"/>
          <w:sz w:val="24"/>
        </w:rPr>
        <w:t>Registry</w:t>
      </w:r>
      <w:r w:rsidRPr="000E3BB5">
        <w:rPr>
          <w:rFonts w:ascii="Roboto" w:eastAsia="Roboto" w:hAnsi="Roboto" w:cs="Roboto"/>
          <w:color w:val="303030"/>
          <w:spacing w:val="-8"/>
          <w:sz w:val="24"/>
        </w:rPr>
        <w:t xml:space="preserve"> </w:t>
      </w:r>
      <w:r w:rsidRPr="000E3BB5">
        <w:rPr>
          <w:rFonts w:ascii="Roboto" w:eastAsia="Roboto" w:hAnsi="Roboto" w:cs="Roboto"/>
          <w:color w:val="303030"/>
          <w:sz w:val="24"/>
        </w:rPr>
        <w:t>and</w:t>
      </w:r>
      <w:r w:rsidRPr="000E3BB5">
        <w:rPr>
          <w:rFonts w:ascii="Roboto" w:eastAsia="Roboto" w:hAnsi="Roboto" w:cs="Roboto"/>
          <w:color w:val="303030"/>
          <w:spacing w:val="-8"/>
          <w:sz w:val="24"/>
        </w:rPr>
        <w:t xml:space="preserve"> </w:t>
      </w:r>
      <w:r w:rsidRPr="000E3BB5">
        <w:rPr>
          <w:rFonts w:ascii="Roboto" w:eastAsia="Roboto" w:hAnsi="Roboto" w:cs="Roboto"/>
          <w:color w:val="303030"/>
          <w:sz w:val="24"/>
        </w:rPr>
        <w:t>is</w:t>
      </w:r>
      <w:r w:rsidRPr="000E3BB5">
        <w:rPr>
          <w:rFonts w:ascii="Roboto" w:eastAsia="Roboto" w:hAnsi="Roboto" w:cs="Roboto"/>
          <w:color w:val="303030"/>
          <w:spacing w:val="-8"/>
          <w:sz w:val="24"/>
        </w:rPr>
        <w:t xml:space="preserve"> </w:t>
      </w:r>
      <w:r w:rsidRPr="000E3BB5">
        <w:rPr>
          <w:rFonts w:ascii="Roboto" w:eastAsia="Roboto" w:hAnsi="Roboto" w:cs="Roboto"/>
          <w:color w:val="303030"/>
          <w:sz w:val="24"/>
        </w:rPr>
        <w:t>guaranteed</w:t>
      </w:r>
      <w:r w:rsidRPr="000E3BB5">
        <w:rPr>
          <w:rFonts w:ascii="Roboto" w:eastAsia="Roboto" w:hAnsi="Roboto" w:cs="Roboto"/>
          <w:color w:val="303030"/>
          <w:spacing w:val="-8"/>
          <w:sz w:val="24"/>
        </w:rPr>
        <w:t xml:space="preserve"> </w:t>
      </w:r>
      <w:r w:rsidRPr="000E3BB5">
        <w:rPr>
          <w:rFonts w:ascii="Roboto" w:eastAsia="Roboto" w:hAnsi="Roboto" w:cs="Roboto"/>
          <w:color w:val="303030"/>
          <w:sz w:val="24"/>
        </w:rPr>
        <w:t>by the</w:t>
      </w:r>
      <w:r w:rsidRPr="000E3BB5">
        <w:rPr>
          <w:rFonts w:ascii="Roboto" w:eastAsia="Roboto" w:hAnsi="Roboto" w:cs="Roboto"/>
          <w:color w:val="303030"/>
          <w:spacing w:val="-6"/>
          <w:sz w:val="24"/>
        </w:rPr>
        <w:t xml:space="preserve"> </w:t>
      </w:r>
      <w:r w:rsidRPr="000E3BB5">
        <w:rPr>
          <w:rFonts w:ascii="Roboto" w:eastAsia="Roboto" w:hAnsi="Roboto" w:cs="Roboto"/>
          <w:color w:val="303030"/>
          <w:sz w:val="24"/>
        </w:rPr>
        <w:t>state.</w:t>
      </w:r>
      <w:r w:rsidRPr="000E3BB5">
        <w:rPr>
          <w:rFonts w:ascii="Roboto" w:eastAsia="Roboto" w:hAnsi="Roboto" w:cs="Roboto"/>
          <w:color w:val="303030"/>
          <w:spacing w:val="-6"/>
          <w:sz w:val="24"/>
        </w:rPr>
        <w:t xml:space="preserve"> </w:t>
      </w:r>
      <w:r w:rsidRPr="000E3BB5">
        <w:rPr>
          <w:rFonts w:ascii="Roboto" w:eastAsia="Roboto" w:hAnsi="Roboto" w:cs="Roboto"/>
          <w:color w:val="303030"/>
          <w:sz w:val="24"/>
        </w:rPr>
        <w:t>The</w:t>
      </w:r>
      <w:r w:rsidRPr="000E3BB5">
        <w:rPr>
          <w:rFonts w:ascii="Roboto" w:eastAsia="Roboto" w:hAnsi="Roboto" w:cs="Roboto"/>
          <w:color w:val="303030"/>
          <w:spacing w:val="-6"/>
          <w:sz w:val="24"/>
        </w:rPr>
        <w:t xml:space="preserve"> </w:t>
      </w:r>
      <w:r w:rsidRPr="000E3BB5">
        <w:rPr>
          <w:rFonts w:ascii="Roboto" w:eastAsia="Roboto" w:hAnsi="Roboto" w:cs="Roboto"/>
          <w:color w:val="303030"/>
          <w:sz w:val="24"/>
        </w:rPr>
        <w:t>charge</w:t>
      </w:r>
      <w:r w:rsidRPr="000E3BB5">
        <w:rPr>
          <w:rFonts w:ascii="Roboto" w:eastAsia="Roboto" w:hAnsi="Roboto" w:cs="Roboto"/>
          <w:color w:val="303030"/>
          <w:spacing w:val="-6"/>
          <w:sz w:val="24"/>
        </w:rPr>
        <w:t xml:space="preserve"> </w:t>
      </w:r>
      <w:r w:rsidRPr="000E3BB5">
        <w:rPr>
          <w:rFonts w:ascii="Roboto" w:eastAsia="Roboto" w:hAnsi="Roboto" w:cs="Roboto"/>
          <w:color w:val="303030"/>
          <w:sz w:val="24"/>
        </w:rPr>
        <w:t>gives</w:t>
      </w:r>
      <w:r w:rsidRPr="000E3BB5">
        <w:rPr>
          <w:rFonts w:ascii="Roboto" w:eastAsia="Roboto" w:hAnsi="Roboto" w:cs="Roboto"/>
          <w:color w:val="303030"/>
          <w:spacing w:val="-6"/>
          <w:sz w:val="24"/>
        </w:rPr>
        <w:t xml:space="preserve"> </w:t>
      </w:r>
      <w:r w:rsidRPr="000E3BB5">
        <w:rPr>
          <w:rFonts w:ascii="Roboto" w:eastAsia="Roboto" w:hAnsi="Roboto" w:cs="Roboto"/>
          <w:color w:val="303030"/>
          <w:sz w:val="24"/>
        </w:rPr>
        <w:t>the</w:t>
      </w:r>
      <w:r w:rsidRPr="000E3BB5">
        <w:rPr>
          <w:rFonts w:ascii="Roboto" w:eastAsia="Roboto" w:hAnsi="Roboto" w:cs="Roboto"/>
          <w:color w:val="303030"/>
          <w:spacing w:val="-6"/>
          <w:sz w:val="24"/>
        </w:rPr>
        <w:t xml:space="preserve"> </w:t>
      </w:r>
      <w:r w:rsidRPr="000E3BB5">
        <w:rPr>
          <w:rFonts w:ascii="Roboto" w:eastAsia="Roboto" w:hAnsi="Roboto" w:cs="Roboto"/>
          <w:color w:val="303030"/>
          <w:sz w:val="24"/>
        </w:rPr>
        <w:t>lender</w:t>
      </w:r>
      <w:r w:rsidRPr="000E3BB5">
        <w:rPr>
          <w:rFonts w:ascii="Roboto" w:eastAsia="Roboto" w:hAnsi="Roboto" w:cs="Roboto"/>
          <w:color w:val="303030"/>
          <w:spacing w:val="-6"/>
          <w:sz w:val="24"/>
        </w:rPr>
        <w:t xml:space="preserve"> </w:t>
      </w:r>
      <w:r w:rsidRPr="000E3BB5">
        <w:rPr>
          <w:rFonts w:ascii="Roboto" w:eastAsia="Roboto" w:hAnsi="Roboto" w:cs="Roboto"/>
          <w:color w:val="303030"/>
          <w:sz w:val="24"/>
        </w:rPr>
        <w:t>certain</w:t>
      </w:r>
      <w:r w:rsidRPr="000E3BB5">
        <w:rPr>
          <w:rFonts w:ascii="Roboto" w:eastAsia="Roboto" w:hAnsi="Roboto" w:cs="Roboto"/>
          <w:color w:val="303030"/>
          <w:spacing w:val="-6"/>
          <w:sz w:val="24"/>
        </w:rPr>
        <w:t xml:space="preserve"> </w:t>
      </w:r>
      <w:r w:rsidRPr="000E3BB5">
        <w:rPr>
          <w:rFonts w:ascii="Roboto" w:eastAsia="Roboto" w:hAnsi="Roboto" w:cs="Roboto"/>
          <w:color w:val="303030"/>
          <w:sz w:val="24"/>
        </w:rPr>
        <w:t>rights</w:t>
      </w:r>
      <w:r w:rsidRPr="000E3BB5">
        <w:rPr>
          <w:rFonts w:ascii="Roboto" w:eastAsia="Roboto" w:hAnsi="Roboto" w:cs="Roboto"/>
          <w:color w:val="303030"/>
          <w:spacing w:val="-6"/>
          <w:sz w:val="24"/>
        </w:rPr>
        <w:t xml:space="preserve"> </w:t>
      </w:r>
      <w:r w:rsidRPr="000E3BB5">
        <w:rPr>
          <w:rFonts w:ascii="Roboto" w:eastAsia="Roboto" w:hAnsi="Roboto" w:cs="Roboto"/>
          <w:color w:val="303030"/>
          <w:sz w:val="24"/>
        </w:rPr>
        <w:t>over the property.</w:t>
      </w:r>
    </w:p>
    <w:p w14:paraId="2FA70617" w14:textId="77777777" w:rsidR="00166625" w:rsidRDefault="00166625" w:rsidP="00913611">
      <w:pPr>
        <w:widowControl w:val="0"/>
        <w:autoSpaceDE w:val="0"/>
        <w:autoSpaceDN w:val="0"/>
        <w:spacing w:after="0" w:line="281" w:lineRule="exact"/>
        <w:rPr>
          <w:rFonts w:ascii="Roboto" w:eastAsia="Roboto" w:hAnsi="Roboto" w:cs="Roboto"/>
          <w:b/>
          <w:color w:val="303030"/>
        </w:rPr>
      </w:pPr>
    </w:p>
    <w:p w14:paraId="46598826" w14:textId="53BA5DA3" w:rsidR="000E3BB5" w:rsidRDefault="00166625" w:rsidP="00913611">
      <w:pPr>
        <w:widowControl w:val="0"/>
        <w:autoSpaceDE w:val="0"/>
        <w:autoSpaceDN w:val="0"/>
        <w:spacing w:after="0" w:line="281" w:lineRule="exact"/>
        <w:rPr>
          <w:rFonts w:ascii="Roboto" w:eastAsia="Roboto" w:hAnsi="Roboto" w:cs="Roboto"/>
          <w:b/>
          <w:color w:val="303030"/>
        </w:rPr>
      </w:pPr>
      <w:r w:rsidRPr="00166625">
        <w:rPr>
          <w:rFonts w:ascii="Roboto" w:eastAsia="Roboto" w:hAnsi="Roboto" w:cs="Roboto"/>
          <w:b/>
          <w:color w:val="303030"/>
        </w:rPr>
        <w:t>Lighting adaptations</w:t>
      </w:r>
    </w:p>
    <w:p w14:paraId="1DD39B3E" w14:textId="7EAEF3A1" w:rsidR="002B6D48" w:rsidRPr="002B6D48" w:rsidRDefault="002B6D48" w:rsidP="002B6D48">
      <w:pPr>
        <w:widowControl w:val="0"/>
        <w:tabs>
          <w:tab w:val="left" w:pos="2677"/>
        </w:tabs>
        <w:autoSpaceDE w:val="0"/>
        <w:autoSpaceDN w:val="0"/>
        <w:spacing w:before="198" w:after="0"/>
        <w:ind w:right="249"/>
        <w:rPr>
          <w:rFonts w:ascii="Roboto" w:eastAsia="Roboto" w:hAnsi="Roboto" w:cs="Roboto"/>
          <w:color w:val="000000"/>
          <w:sz w:val="24"/>
          <w:szCs w:val="24"/>
        </w:rPr>
      </w:pPr>
      <w:r w:rsidRPr="002B6D48">
        <w:rPr>
          <w:rFonts w:ascii="Roboto" w:eastAsia="Roboto" w:hAnsi="Roboto" w:cs="Roboto"/>
          <w:color w:val="303030"/>
          <w:sz w:val="24"/>
          <w:szCs w:val="24"/>
        </w:rPr>
        <w:t>Requirements</w:t>
      </w:r>
      <w:r w:rsidRPr="002B6D48">
        <w:rPr>
          <w:rFonts w:ascii="Roboto" w:eastAsia="Roboto" w:hAnsi="Roboto" w:cs="Roboto"/>
          <w:color w:val="303030"/>
          <w:spacing w:val="-11"/>
          <w:sz w:val="24"/>
          <w:szCs w:val="24"/>
        </w:rPr>
        <w:t xml:space="preserve"> </w:t>
      </w:r>
      <w:r w:rsidRPr="002B6D48">
        <w:rPr>
          <w:rFonts w:ascii="Roboto" w:eastAsia="Roboto" w:hAnsi="Roboto" w:cs="Roboto"/>
          <w:color w:val="303030"/>
          <w:sz w:val="24"/>
          <w:szCs w:val="24"/>
        </w:rPr>
        <w:t>for</w:t>
      </w:r>
      <w:r w:rsidRPr="002B6D48">
        <w:rPr>
          <w:rFonts w:ascii="Roboto" w:eastAsia="Roboto" w:hAnsi="Roboto" w:cs="Roboto"/>
          <w:color w:val="303030"/>
          <w:spacing w:val="-11"/>
          <w:sz w:val="24"/>
          <w:szCs w:val="24"/>
        </w:rPr>
        <w:t xml:space="preserve"> </w:t>
      </w:r>
      <w:r w:rsidRPr="002B6D48">
        <w:rPr>
          <w:rFonts w:ascii="Roboto" w:eastAsia="Roboto" w:hAnsi="Roboto" w:cs="Roboto"/>
          <w:color w:val="303030"/>
          <w:sz w:val="24"/>
          <w:szCs w:val="24"/>
        </w:rPr>
        <w:t>lighting</w:t>
      </w:r>
      <w:r w:rsidRPr="002B6D48">
        <w:rPr>
          <w:rFonts w:ascii="Roboto" w:eastAsia="Roboto" w:hAnsi="Roboto" w:cs="Roboto"/>
          <w:color w:val="303030"/>
          <w:spacing w:val="-11"/>
          <w:sz w:val="24"/>
          <w:szCs w:val="24"/>
        </w:rPr>
        <w:t xml:space="preserve"> </w:t>
      </w:r>
      <w:r w:rsidRPr="002B6D48">
        <w:rPr>
          <w:rFonts w:ascii="Roboto" w:eastAsia="Roboto" w:hAnsi="Roboto" w:cs="Roboto"/>
          <w:color w:val="303030"/>
          <w:sz w:val="24"/>
          <w:szCs w:val="24"/>
        </w:rPr>
        <w:t>adaptations</w:t>
      </w:r>
      <w:r w:rsidRPr="002B6D48">
        <w:rPr>
          <w:rFonts w:ascii="Roboto" w:eastAsia="Roboto" w:hAnsi="Roboto" w:cs="Roboto"/>
          <w:color w:val="303030"/>
          <w:spacing w:val="-11"/>
          <w:sz w:val="24"/>
          <w:szCs w:val="24"/>
        </w:rPr>
        <w:t xml:space="preserve"> </w:t>
      </w:r>
      <w:r w:rsidRPr="002B6D48">
        <w:rPr>
          <w:rFonts w:ascii="Roboto" w:eastAsia="Roboto" w:hAnsi="Roboto" w:cs="Roboto"/>
          <w:color w:val="303030"/>
          <w:sz w:val="24"/>
          <w:szCs w:val="24"/>
        </w:rPr>
        <w:t>will</w:t>
      </w:r>
      <w:r w:rsidRPr="002B6D48">
        <w:rPr>
          <w:rFonts w:ascii="Roboto" w:eastAsia="Roboto" w:hAnsi="Roboto" w:cs="Roboto"/>
          <w:color w:val="303030"/>
          <w:spacing w:val="-11"/>
          <w:sz w:val="24"/>
          <w:szCs w:val="24"/>
        </w:rPr>
        <w:t xml:space="preserve"> </w:t>
      </w:r>
      <w:r w:rsidRPr="002B6D48">
        <w:rPr>
          <w:rFonts w:ascii="Roboto" w:eastAsia="Roboto" w:hAnsi="Roboto" w:cs="Roboto"/>
          <w:color w:val="303030"/>
          <w:sz w:val="24"/>
          <w:szCs w:val="24"/>
        </w:rPr>
        <w:t>vary</w:t>
      </w:r>
      <w:r w:rsidRPr="002B6D48">
        <w:rPr>
          <w:rFonts w:ascii="Roboto" w:eastAsia="Roboto" w:hAnsi="Roboto" w:cs="Roboto"/>
          <w:color w:val="303030"/>
          <w:spacing w:val="-11"/>
          <w:sz w:val="24"/>
          <w:szCs w:val="24"/>
        </w:rPr>
        <w:t xml:space="preserve"> </w:t>
      </w:r>
      <w:r w:rsidRPr="002B6D48">
        <w:rPr>
          <w:rFonts w:ascii="Roboto" w:eastAsia="Roboto" w:hAnsi="Roboto" w:cs="Roboto"/>
          <w:color w:val="303030"/>
          <w:sz w:val="24"/>
          <w:szCs w:val="24"/>
        </w:rPr>
        <w:t>depending on</w:t>
      </w:r>
      <w:r w:rsidRPr="002B6D48">
        <w:rPr>
          <w:rFonts w:ascii="Roboto" w:eastAsia="Roboto" w:hAnsi="Roboto" w:cs="Roboto"/>
          <w:color w:val="303030"/>
          <w:spacing w:val="-13"/>
          <w:sz w:val="24"/>
          <w:szCs w:val="24"/>
        </w:rPr>
        <w:t xml:space="preserve"> </w:t>
      </w:r>
      <w:r w:rsidRPr="002B6D48">
        <w:rPr>
          <w:rFonts w:ascii="Roboto" w:eastAsia="Roboto" w:hAnsi="Roboto" w:cs="Roboto"/>
          <w:color w:val="303030"/>
          <w:sz w:val="24"/>
          <w:szCs w:val="24"/>
        </w:rPr>
        <w:t>a</w:t>
      </w:r>
      <w:r w:rsidRPr="002B6D48">
        <w:rPr>
          <w:rFonts w:ascii="Roboto" w:eastAsia="Roboto" w:hAnsi="Roboto" w:cs="Roboto"/>
          <w:color w:val="303030"/>
          <w:spacing w:val="-13"/>
          <w:sz w:val="24"/>
          <w:szCs w:val="24"/>
        </w:rPr>
        <w:t xml:space="preserve"> </w:t>
      </w:r>
      <w:r w:rsidRPr="002B6D48">
        <w:rPr>
          <w:rFonts w:ascii="Roboto" w:eastAsia="Roboto" w:hAnsi="Roboto" w:cs="Roboto"/>
          <w:color w:val="303030"/>
          <w:sz w:val="24"/>
          <w:szCs w:val="24"/>
        </w:rPr>
        <w:t>person’s</w:t>
      </w:r>
      <w:r w:rsidRPr="002B6D48">
        <w:rPr>
          <w:rFonts w:ascii="Roboto" w:eastAsia="Roboto" w:hAnsi="Roboto" w:cs="Roboto"/>
          <w:color w:val="303030"/>
          <w:spacing w:val="-13"/>
          <w:sz w:val="24"/>
          <w:szCs w:val="24"/>
        </w:rPr>
        <w:t xml:space="preserve"> </w:t>
      </w:r>
      <w:r w:rsidRPr="002B6D48">
        <w:rPr>
          <w:rFonts w:ascii="Roboto" w:eastAsia="Roboto" w:hAnsi="Roboto" w:cs="Roboto"/>
          <w:color w:val="303030"/>
          <w:sz w:val="24"/>
          <w:szCs w:val="24"/>
        </w:rPr>
        <w:t>individual</w:t>
      </w:r>
      <w:r w:rsidRPr="002B6D48">
        <w:rPr>
          <w:rFonts w:ascii="Roboto" w:eastAsia="Roboto" w:hAnsi="Roboto" w:cs="Roboto"/>
          <w:color w:val="303030"/>
          <w:spacing w:val="-13"/>
          <w:sz w:val="24"/>
          <w:szCs w:val="24"/>
        </w:rPr>
        <w:t xml:space="preserve"> </w:t>
      </w:r>
      <w:r w:rsidRPr="002B6D48">
        <w:rPr>
          <w:rFonts w:ascii="Roboto" w:eastAsia="Roboto" w:hAnsi="Roboto" w:cs="Roboto"/>
          <w:color w:val="303030"/>
          <w:sz w:val="24"/>
          <w:szCs w:val="24"/>
        </w:rPr>
        <w:t>needs.</w:t>
      </w:r>
      <w:r w:rsidRPr="002B6D48">
        <w:rPr>
          <w:rFonts w:ascii="Roboto" w:eastAsia="Roboto" w:hAnsi="Roboto" w:cs="Roboto"/>
          <w:color w:val="303030"/>
          <w:spacing w:val="-13"/>
          <w:sz w:val="24"/>
          <w:szCs w:val="24"/>
        </w:rPr>
        <w:t xml:space="preserve"> </w:t>
      </w:r>
      <w:r w:rsidRPr="002B6D48">
        <w:rPr>
          <w:rFonts w:ascii="Roboto" w:eastAsia="Roboto" w:hAnsi="Roboto" w:cs="Roboto"/>
          <w:color w:val="303030"/>
          <w:sz w:val="24"/>
          <w:szCs w:val="24"/>
        </w:rPr>
        <w:t>As</w:t>
      </w:r>
      <w:r w:rsidRPr="002B6D48">
        <w:rPr>
          <w:rFonts w:ascii="Roboto" w:eastAsia="Roboto" w:hAnsi="Roboto" w:cs="Roboto"/>
          <w:color w:val="303030"/>
          <w:spacing w:val="-13"/>
          <w:sz w:val="24"/>
          <w:szCs w:val="24"/>
        </w:rPr>
        <w:t xml:space="preserve"> </w:t>
      </w:r>
      <w:r w:rsidRPr="002B6D48">
        <w:rPr>
          <w:rFonts w:ascii="Roboto" w:eastAsia="Roboto" w:hAnsi="Roboto" w:cs="Roboto"/>
          <w:color w:val="303030"/>
          <w:sz w:val="24"/>
          <w:szCs w:val="24"/>
        </w:rPr>
        <w:t>we</w:t>
      </w:r>
      <w:r w:rsidRPr="002B6D48">
        <w:rPr>
          <w:rFonts w:ascii="Roboto" w:eastAsia="Roboto" w:hAnsi="Roboto" w:cs="Roboto"/>
          <w:color w:val="303030"/>
          <w:spacing w:val="-13"/>
          <w:sz w:val="24"/>
          <w:szCs w:val="24"/>
        </w:rPr>
        <w:t xml:space="preserve"> </w:t>
      </w:r>
      <w:r w:rsidRPr="002B6D48">
        <w:rPr>
          <w:rFonts w:ascii="Roboto" w:eastAsia="Roboto" w:hAnsi="Roboto" w:cs="Roboto"/>
          <w:color w:val="303030"/>
          <w:sz w:val="24"/>
          <w:szCs w:val="24"/>
        </w:rPr>
        <w:t>age,</w:t>
      </w:r>
      <w:r w:rsidRPr="002B6D48">
        <w:rPr>
          <w:rFonts w:ascii="Roboto" w:eastAsia="Roboto" w:hAnsi="Roboto" w:cs="Roboto"/>
          <w:color w:val="303030"/>
          <w:spacing w:val="-13"/>
          <w:sz w:val="24"/>
          <w:szCs w:val="24"/>
        </w:rPr>
        <w:t xml:space="preserve"> </w:t>
      </w:r>
      <w:r w:rsidRPr="002B6D48">
        <w:rPr>
          <w:rFonts w:ascii="Roboto" w:eastAsia="Roboto" w:hAnsi="Roboto" w:cs="Roboto"/>
          <w:color w:val="303030"/>
          <w:sz w:val="24"/>
          <w:szCs w:val="24"/>
        </w:rPr>
        <w:t>more</w:t>
      </w:r>
      <w:r w:rsidRPr="002B6D48">
        <w:rPr>
          <w:rFonts w:ascii="Roboto" w:eastAsia="Roboto" w:hAnsi="Roboto" w:cs="Roboto"/>
          <w:color w:val="303030"/>
          <w:spacing w:val="-13"/>
          <w:sz w:val="24"/>
          <w:szCs w:val="24"/>
        </w:rPr>
        <w:t xml:space="preserve"> </w:t>
      </w:r>
      <w:r w:rsidRPr="002B6D48">
        <w:rPr>
          <w:rFonts w:ascii="Roboto" w:eastAsia="Roboto" w:hAnsi="Roboto" w:cs="Roboto"/>
          <w:color w:val="303030"/>
          <w:sz w:val="24"/>
          <w:szCs w:val="24"/>
        </w:rPr>
        <w:t>lighting</w:t>
      </w:r>
      <w:r w:rsidRPr="002B6D48">
        <w:rPr>
          <w:rFonts w:ascii="Roboto" w:eastAsia="Roboto" w:hAnsi="Roboto" w:cs="Roboto"/>
          <w:color w:val="303030"/>
          <w:spacing w:val="-13"/>
          <w:sz w:val="24"/>
          <w:szCs w:val="24"/>
        </w:rPr>
        <w:t xml:space="preserve"> </w:t>
      </w:r>
      <w:r w:rsidRPr="002B6D48">
        <w:rPr>
          <w:rFonts w:ascii="Roboto" w:eastAsia="Roboto" w:hAnsi="Roboto" w:cs="Roboto"/>
          <w:color w:val="303030"/>
          <w:sz w:val="24"/>
          <w:szCs w:val="24"/>
        </w:rPr>
        <w:t>is generally</w:t>
      </w:r>
      <w:r w:rsidRPr="002B6D48">
        <w:rPr>
          <w:rFonts w:ascii="Roboto" w:eastAsia="Roboto" w:hAnsi="Roboto" w:cs="Roboto"/>
          <w:color w:val="303030"/>
          <w:spacing w:val="-7"/>
          <w:sz w:val="24"/>
          <w:szCs w:val="24"/>
        </w:rPr>
        <w:t xml:space="preserve"> </w:t>
      </w:r>
      <w:r w:rsidRPr="002B6D48">
        <w:rPr>
          <w:rFonts w:ascii="Roboto" w:eastAsia="Roboto" w:hAnsi="Roboto" w:cs="Roboto"/>
          <w:color w:val="303030"/>
          <w:sz w:val="24"/>
          <w:szCs w:val="24"/>
        </w:rPr>
        <w:t>required.</w:t>
      </w:r>
      <w:r w:rsidRPr="002B6D48">
        <w:rPr>
          <w:rFonts w:ascii="Roboto" w:eastAsia="Roboto" w:hAnsi="Roboto" w:cs="Roboto"/>
          <w:color w:val="303030"/>
          <w:spacing w:val="-7"/>
          <w:sz w:val="24"/>
          <w:szCs w:val="24"/>
        </w:rPr>
        <w:t xml:space="preserve"> </w:t>
      </w:r>
      <w:r w:rsidRPr="002B6D48">
        <w:rPr>
          <w:rFonts w:ascii="Roboto" w:eastAsia="Roboto" w:hAnsi="Roboto" w:cs="Roboto"/>
          <w:color w:val="303030"/>
          <w:sz w:val="24"/>
          <w:szCs w:val="24"/>
        </w:rPr>
        <w:t>Lighting</w:t>
      </w:r>
      <w:r w:rsidRPr="002B6D48">
        <w:rPr>
          <w:rFonts w:ascii="Roboto" w:eastAsia="Roboto" w:hAnsi="Roboto" w:cs="Roboto"/>
          <w:color w:val="303030"/>
          <w:spacing w:val="-7"/>
          <w:sz w:val="24"/>
          <w:szCs w:val="24"/>
        </w:rPr>
        <w:t xml:space="preserve"> </w:t>
      </w:r>
      <w:r w:rsidRPr="002B6D48">
        <w:rPr>
          <w:rFonts w:ascii="Roboto" w:eastAsia="Roboto" w:hAnsi="Roboto" w:cs="Roboto"/>
          <w:color w:val="303030"/>
          <w:sz w:val="24"/>
          <w:szCs w:val="24"/>
        </w:rPr>
        <w:t>adaptations</w:t>
      </w:r>
      <w:r w:rsidRPr="002B6D48">
        <w:rPr>
          <w:rFonts w:ascii="Roboto" w:eastAsia="Roboto" w:hAnsi="Roboto" w:cs="Roboto"/>
          <w:color w:val="303030"/>
          <w:spacing w:val="-7"/>
          <w:sz w:val="24"/>
          <w:szCs w:val="24"/>
        </w:rPr>
        <w:t xml:space="preserve"> </w:t>
      </w:r>
      <w:r w:rsidRPr="002B6D48">
        <w:rPr>
          <w:rFonts w:ascii="Roboto" w:eastAsia="Roboto" w:hAnsi="Roboto" w:cs="Roboto"/>
          <w:color w:val="303030"/>
          <w:sz w:val="24"/>
          <w:szCs w:val="24"/>
        </w:rPr>
        <w:t>could</w:t>
      </w:r>
      <w:r w:rsidRPr="002B6D48">
        <w:rPr>
          <w:rFonts w:ascii="Roboto" w:eastAsia="Roboto" w:hAnsi="Roboto" w:cs="Roboto"/>
          <w:color w:val="303030"/>
          <w:spacing w:val="-7"/>
          <w:sz w:val="24"/>
          <w:szCs w:val="24"/>
        </w:rPr>
        <w:t xml:space="preserve"> </w:t>
      </w:r>
      <w:r w:rsidRPr="002B6D48">
        <w:rPr>
          <w:rFonts w:ascii="Roboto" w:eastAsia="Roboto" w:hAnsi="Roboto" w:cs="Roboto"/>
          <w:color w:val="303030"/>
          <w:sz w:val="24"/>
          <w:szCs w:val="24"/>
        </w:rPr>
        <w:t>include</w:t>
      </w:r>
      <w:r w:rsidRPr="002B6D48">
        <w:rPr>
          <w:rFonts w:ascii="Roboto" w:eastAsia="Roboto" w:hAnsi="Roboto" w:cs="Roboto"/>
          <w:color w:val="303030"/>
          <w:spacing w:val="-7"/>
          <w:sz w:val="24"/>
          <w:szCs w:val="24"/>
        </w:rPr>
        <w:t xml:space="preserve"> </w:t>
      </w:r>
      <w:r w:rsidRPr="002B6D48">
        <w:rPr>
          <w:rFonts w:ascii="Roboto" w:eastAsia="Roboto" w:hAnsi="Roboto" w:cs="Roboto"/>
          <w:color w:val="303030"/>
          <w:sz w:val="24"/>
          <w:szCs w:val="24"/>
        </w:rPr>
        <w:t xml:space="preserve">the provision of downlighters in dark areas etc. For the purposes of these </w:t>
      </w:r>
      <w:proofErr w:type="gramStart"/>
      <w:r w:rsidRPr="002B6D48">
        <w:rPr>
          <w:rFonts w:ascii="Roboto" w:eastAsia="Roboto" w:hAnsi="Roboto" w:cs="Roboto"/>
          <w:color w:val="303030"/>
          <w:sz w:val="24"/>
          <w:szCs w:val="24"/>
        </w:rPr>
        <w:t>grants</w:t>
      </w:r>
      <w:proofErr w:type="gramEnd"/>
      <w:r w:rsidRPr="002B6D48">
        <w:rPr>
          <w:rFonts w:ascii="Roboto" w:eastAsia="Roboto" w:hAnsi="Roboto" w:cs="Roboto"/>
          <w:color w:val="303030"/>
          <w:sz w:val="24"/>
          <w:szCs w:val="24"/>
        </w:rPr>
        <w:t xml:space="preserve"> it does not include lamps and small mobile lights. The OT will make appropriate recommendations and where these are of a </w:t>
      </w:r>
      <w:r w:rsidRPr="002B6D48">
        <w:rPr>
          <w:rFonts w:ascii="Roboto" w:eastAsia="Roboto" w:hAnsi="Roboto" w:cs="Roboto"/>
          <w:color w:val="303030"/>
          <w:sz w:val="24"/>
          <w:szCs w:val="24"/>
        </w:rPr>
        <w:lastRenderedPageBreak/>
        <w:t>structural</w:t>
      </w:r>
      <w:r>
        <w:rPr>
          <w:rFonts w:ascii="Roboto" w:eastAsia="Roboto" w:hAnsi="Roboto" w:cs="Roboto"/>
          <w:color w:val="000000"/>
          <w:sz w:val="24"/>
          <w:szCs w:val="24"/>
        </w:rPr>
        <w:t xml:space="preserve"> </w:t>
      </w:r>
      <w:r w:rsidRPr="002B6D48">
        <w:rPr>
          <w:rFonts w:ascii="Roboto" w:eastAsia="Roboto" w:hAnsi="Roboto" w:cs="Roboto"/>
          <w:color w:val="303030"/>
          <w:sz w:val="24"/>
          <w:szCs w:val="24"/>
        </w:rPr>
        <w:t>nature</w:t>
      </w:r>
      <w:r w:rsidRPr="002B6D48">
        <w:rPr>
          <w:rFonts w:ascii="Roboto" w:eastAsia="Roboto" w:hAnsi="Roboto" w:cs="Roboto"/>
          <w:color w:val="303030"/>
          <w:spacing w:val="-10"/>
          <w:sz w:val="24"/>
          <w:szCs w:val="24"/>
        </w:rPr>
        <w:t xml:space="preserve"> </w:t>
      </w:r>
      <w:r w:rsidRPr="002B6D48">
        <w:rPr>
          <w:rFonts w:ascii="Roboto" w:eastAsia="Roboto" w:hAnsi="Roboto" w:cs="Roboto"/>
          <w:color w:val="303030"/>
          <w:sz w:val="24"/>
          <w:szCs w:val="24"/>
        </w:rPr>
        <w:t>they</w:t>
      </w:r>
      <w:r w:rsidRPr="002B6D48">
        <w:rPr>
          <w:rFonts w:ascii="Roboto" w:eastAsia="Roboto" w:hAnsi="Roboto" w:cs="Roboto"/>
          <w:color w:val="303030"/>
          <w:spacing w:val="-9"/>
          <w:sz w:val="24"/>
          <w:szCs w:val="24"/>
        </w:rPr>
        <w:t xml:space="preserve"> </w:t>
      </w:r>
      <w:r w:rsidRPr="002B6D48">
        <w:rPr>
          <w:rFonts w:ascii="Roboto" w:eastAsia="Roboto" w:hAnsi="Roboto" w:cs="Roboto"/>
          <w:color w:val="303030"/>
          <w:sz w:val="24"/>
          <w:szCs w:val="24"/>
        </w:rPr>
        <w:t>can</w:t>
      </w:r>
      <w:r w:rsidRPr="002B6D48">
        <w:rPr>
          <w:rFonts w:ascii="Roboto" w:eastAsia="Roboto" w:hAnsi="Roboto" w:cs="Roboto"/>
          <w:color w:val="303030"/>
          <w:spacing w:val="-10"/>
          <w:sz w:val="24"/>
          <w:szCs w:val="24"/>
        </w:rPr>
        <w:t xml:space="preserve"> </w:t>
      </w:r>
      <w:r w:rsidRPr="002B6D48">
        <w:rPr>
          <w:rFonts w:ascii="Roboto" w:eastAsia="Roboto" w:hAnsi="Roboto" w:cs="Roboto"/>
          <w:color w:val="303030"/>
          <w:sz w:val="24"/>
          <w:szCs w:val="24"/>
        </w:rPr>
        <w:t>be</w:t>
      </w:r>
      <w:r w:rsidRPr="002B6D48">
        <w:rPr>
          <w:rFonts w:ascii="Roboto" w:eastAsia="Roboto" w:hAnsi="Roboto" w:cs="Roboto"/>
          <w:color w:val="303030"/>
          <w:spacing w:val="-9"/>
          <w:sz w:val="24"/>
          <w:szCs w:val="24"/>
        </w:rPr>
        <w:t xml:space="preserve"> </w:t>
      </w:r>
      <w:r w:rsidRPr="002B6D48">
        <w:rPr>
          <w:rFonts w:ascii="Roboto" w:eastAsia="Roboto" w:hAnsi="Roboto" w:cs="Roboto"/>
          <w:color w:val="303030"/>
          <w:sz w:val="24"/>
          <w:szCs w:val="24"/>
        </w:rPr>
        <w:t>considered</w:t>
      </w:r>
      <w:r w:rsidRPr="002B6D48">
        <w:rPr>
          <w:rFonts w:ascii="Roboto" w:eastAsia="Roboto" w:hAnsi="Roboto" w:cs="Roboto"/>
          <w:color w:val="303030"/>
          <w:spacing w:val="-9"/>
          <w:sz w:val="24"/>
          <w:szCs w:val="24"/>
        </w:rPr>
        <w:t xml:space="preserve"> </w:t>
      </w:r>
      <w:r w:rsidRPr="002B6D48">
        <w:rPr>
          <w:rFonts w:ascii="Roboto" w:eastAsia="Roboto" w:hAnsi="Roboto" w:cs="Roboto"/>
          <w:color w:val="303030"/>
          <w:sz w:val="24"/>
          <w:szCs w:val="24"/>
        </w:rPr>
        <w:t>for</w:t>
      </w:r>
      <w:r w:rsidRPr="002B6D48">
        <w:rPr>
          <w:rFonts w:ascii="Roboto" w:eastAsia="Roboto" w:hAnsi="Roboto" w:cs="Roboto"/>
          <w:color w:val="303030"/>
          <w:spacing w:val="-10"/>
          <w:sz w:val="24"/>
          <w:szCs w:val="24"/>
        </w:rPr>
        <w:t xml:space="preserve"> </w:t>
      </w:r>
      <w:r w:rsidRPr="002B6D48">
        <w:rPr>
          <w:rFonts w:ascii="Roboto" w:eastAsia="Roboto" w:hAnsi="Roboto" w:cs="Roboto"/>
          <w:color w:val="303030"/>
          <w:spacing w:val="-4"/>
          <w:sz w:val="24"/>
          <w:szCs w:val="24"/>
        </w:rPr>
        <w:t>DFG.</w:t>
      </w:r>
    </w:p>
    <w:p w14:paraId="265E280E" w14:textId="77777777" w:rsidR="00166625" w:rsidRDefault="00166625" w:rsidP="00913611">
      <w:pPr>
        <w:widowControl w:val="0"/>
        <w:autoSpaceDE w:val="0"/>
        <w:autoSpaceDN w:val="0"/>
        <w:spacing w:after="0" w:line="281" w:lineRule="exact"/>
        <w:rPr>
          <w:rFonts w:ascii="Roboto" w:eastAsia="Roboto" w:hAnsi="Roboto" w:cs="Roboto"/>
          <w:b/>
          <w:color w:val="303030"/>
        </w:rPr>
      </w:pPr>
    </w:p>
    <w:p w14:paraId="1E4F6690" w14:textId="77777777" w:rsidR="00E565FB" w:rsidRPr="00E565FB" w:rsidRDefault="00E565FB" w:rsidP="00E565FB">
      <w:pPr>
        <w:widowControl w:val="0"/>
        <w:autoSpaceDE w:val="0"/>
        <w:autoSpaceDN w:val="0"/>
        <w:spacing w:after="0" w:line="281" w:lineRule="exact"/>
        <w:rPr>
          <w:rFonts w:ascii="Roboto" w:eastAsia="Roboto" w:hAnsi="Roboto" w:cs="Roboto"/>
          <w:b/>
          <w:color w:val="303030"/>
        </w:rPr>
      </w:pPr>
      <w:r w:rsidRPr="00E565FB">
        <w:rPr>
          <w:rFonts w:ascii="Roboto" w:eastAsia="Roboto" w:hAnsi="Roboto" w:cs="Roboto"/>
          <w:b/>
          <w:color w:val="303030"/>
        </w:rPr>
        <w:t>Local Land Charge</w:t>
      </w:r>
    </w:p>
    <w:p w14:paraId="2CB8E5B3" w14:textId="77777777" w:rsidR="00166625" w:rsidRDefault="00166625" w:rsidP="00913611">
      <w:pPr>
        <w:widowControl w:val="0"/>
        <w:autoSpaceDE w:val="0"/>
        <w:autoSpaceDN w:val="0"/>
        <w:spacing w:after="0" w:line="281" w:lineRule="exact"/>
        <w:rPr>
          <w:rFonts w:ascii="Roboto" w:eastAsia="Roboto" w:hAnsi="Roboto" w:cs="Roboto"/>
          <w:b/>
          <w:color w:val="303030"/>
        </w:rPr>
      </w:pPr>
    </w:p>
    <w:p w14:paraId="01CC6C19" w14:textId="393E09C1" w:rsidR="00FA504F" w:rsidRPr="00FA504F" w:rsidRDefault="00FA504F" w:rsidP="00FA504F">
      <w:pPr>
        <w:widowControl w:val="0"/>
        <w:autoSpaceDE w:val="0"/>
        <w:autoSpaceDN w:val="0"/>
        <w:spacing w:after="0"/>
        <w:rPr>
          <w:rFonts w:ascii="Roboto" w:eastAsia="Roboto" w:hAnsi="Roboto" w:cs="Roboto"/>
          <w:sz w:val="24"/>
        </w:rPr>
      </w:pPr>
      <w:r w:rsidRPr="00FA504F">
        <w:rPr>
          <w:rFonts w:ascii="Roboto" w:eastAsia="Roboto" w:hAnsi="Roboto" w:cs="Roboto"/>
          <w:color w:val="303030"/>
          <w:sz w:val="24"/>
        </w:rPr>
        <w:t>A</w:t>
      </w:r>
      <w:r w:rsidRPr="00FA504F">
        <w:rPr>
          <w:rFonts w:ascii="Roboto" w:eastAsia="Roboto" w:hAnsi="Roboto" w:cs="Roboto"/>
          <w:color w:val="303030"/>
          <w:spacing w:val="-11"/>
          <w:sz w:val="24"/>
        </w:rPr>
        <w:t xml:space="preserve"> </w:t>
      </w:r>
      <w:r w:rsidRPr="00FA504F">
        <w:rPr>
          <w:rFonts w:ascii="Roboto" w:eastAsia="Roboto" w:hAnsi="Roboto" w:cs="Roboto"/>
          <w:color w:val="303030"/>
          <w:sz w:val="24"/>
        </w:rPr>
        <w:t>local</w:t>
      </w:r>
      <w:r w:rsidRPr="00FA504F">
        <w:rPr>
          <w:rFonts w:ascii="Roboto" w:eastAsia="Roboto" w:hAnsi="Roboto" w:cs="Roboto"/>
          <w:color w:val="303030"/>
          <w:spacing w:val="-11"/>
          <w:sz w:val="24"/>
        </w:rPr>
        <w:t xml:space="preserve"> </w:t>
      </w:r>
      <w:r w:rsidRPr="00FA504F">
        <w:rPr>
          <w:rFonts w:ascii="Roboto" w:eastAsia="Roboto" w:hAnsi="Roboto" w:cs="Roboto"/>
          <w:color w:val="303030"/>
          <w:sz w:val="24"/>
        </w:rPr>
        <w:t>land</w:t>
      </w:r>
      <w:r w:rsidRPr="00FA504F">
        <w:rPr>
          <w:rFonts w:ascii="Roboto" w:eastAsia="Roboto" w:hAnsi="Roboto" w:cs="Roboto"/>
          <w:color w:val="303030"/>
          <w:spacing w:val="-11"/>
          <w:sz w:val="24"/>
        </w:rPr>
        <w:t xml:space="preserve"> </w:t>
      </w:r>
      <w:r w:rsidRPr="00FA504F">
        <w:rPr>
          <w:rFonts w:ascii="Roboto" w:eastAsia="Roboto" w:hAnsi="Roboto" w:cs="Roboto"/>
          <w:color w:val="303030"/>
          <w:sz w:val="24"/>
        </w:rPr>
        <w:t>charge</w:t>
      </w:r>
      <w:r w:rsidRPr="00FA504F">
        <w:rPr>
          <w:rFonts w:ascii="Roboto" w:eastAsia="Roboto" w:hAnsi="Roboto" w:cs="Roboto"/>
          <w:color w:val="303030"/>
          <w:spacing w:val="-11"/>
          <w:sz w:val="24"/>
        </w:rPr>
        <w:t xml:space="preserve"> </w:t>
      </w:r>
      <w:r w:rsidRPr="00FA504F">
        <w:rPr>
          <w:rFonts w:ascii="Roboto" w:eastAsia="Roboto" w:hAnsi="Roboto" w:cs="Roboto"/>
          <w:color w:val="303030"/>
          <w:sz w:val="24"/>
        </w:rPr>
        <w:t>is</w:t>
      </w:r>
      <w:r w:rsidRPr="00FA504F">
        <w:rPr>
          <w:rFonts w:ascii="Roboto" w:eastAsia="Roboto" w:hAnsi="Roboto" w:cs="Roboto"/>
          <w:color w:val="303030"/>
          <w:spacing w:val="-11"/>
          <w:sz w:val="24"/>
        </w:rPr>
        <w:t xml:space="preserve"> </w:t>
      </w:r>
      <w:r w:rsidRPr="00FA504F">
        <w:rPr>
          <w:rFonts w:ascii="Roboto" w:eastAsia="Roboto" w:hAnsi="Roboto" w:cs="Roboto"/>
          <w:color w:val="303030"/>
          <w:sz w:val="24"/>
        </w:rPr>
        <w:t>placed</w:t>
      </w:r>
      <w:r w:rsidRPr="00FA504F">
        <w:rPr>
          <w:rFonts w:ascii="Roboto" w:eastAsia="Roboto" w:hAnsi="Roboto" w:cs="Roboto"/>
          <w:color w:val="303030"/>
          <w:spacing w:val="-11"/>
          <w:sz w:val="24"/>
        </w:rPr>
        <w:t xml:space="preserve"> </w:t>
      </w:r>
      <w:r w:rsidRPr="00FA504F">
        <w:rPr>
          <w:rFonts w:ascii="Roboto" w:eastAsia="Roboto" w:hAnsi="Roboto" w:cs="Roboto"/>
          <w:color w:val="303030"/>
          <w:sz w:val="24"/>
        </w:rPr>
        <w:t>on</w:t>
      </w:r>
      <w:r w:rsidRPr="00FA504F">
        <w:rPr>
          <w:rFonts w:ascii="Roboto" w:eastAsia="Roboto" w:hAnsi="Roboto" w:cs="Roboto"/>
          <w:color w:val="303030"/>
          <w:spacing w:val="-11"/>
          <w:sz w:val="24"/>
        </w:rPr>
        <w:t xml:space="preserve"> </w:t>
      </w:r>
      <w:r w:rsidRPr="00FA504F">
        <w:rPr>
          <w:rFonts w:ascii="Roboto" w:eastAsia="Roboto" w:hAnsi="Roboto" w:cs="Roboto"/>
          <w:color w:val="303030"/>
          <w:sz w:val="24"/>
        </w:rPr>
        <w:t>the</w:t>
      </w:r>
      <w:r w:rsidRPr="00FA504F">
        <w:rPr>
          <w:rFonts w:ascii="Roboto" w:eastAsia="Roboto" w:hAnsi="Roboto" w:cs="Roboto"/>
          <w:color w:val="303030"/>
          <w:spacing w:val="-11"/>
          <w:sz w:val="24"/>
        </w:rPr>
        <w:t xml:space="preserve"> </w:t>
      </w:r>
      <w:r w:rsidRPr="00FA504F">
        <w:rPr>
          <w:rFonts w:ascii="Roboto" w:eastAsia="Roboto" w:hAnsi="Roboto" w:cs="Roboto"/>
          <w:color w:val="303030"/>
          <w:sz w:val="24"/>
        </w:rPr>
        <w:t>local</w:t>
      </w:r>
      <w:r w:rsidRPr="00FA504F">
        <w:rPr>
          <w:rFonts w:ascii="Roboto" w:eastAsia="Roboto" w:hAnsi="Roboto" w:cs="Roboto"/>
          <w:color w:val="303030"/>
          <w:spacing w:val="-11"/>
          <w:sz w:val="24"/>
        </w:rPr>
        <w:t xml:space="preserve"> </w:t>
      </w:r>
      <w:r w:rsidRPr="00FA504F">
        <w:rPr>
          <w:rFonts w:ascii="Roboto" w:eastAsia="Roboto" w:hAnsi="Roboto" w:cs="Roboto"/>
          <w:color w:val="303030"/>
          <w:sz w:val="24"/>
        </w:rPr>
        <w:t>land</w:t>
      </w:r>
      <w:r w:rsidRPr="00FA504F">
        <w:rPr>
          <w:rFonts w:ascii="Roboto" w:eastAsia="Roboto" w:hAnsi="Roboto" w:cs="Roboto"/>
          <w:color w:val="303030"/>
          <w:spacing w:val="-11"/>
          <w:sz w:val="24"/>
        </w:rPr>
        <w:t xml:space="preserve"> </w:t>
      </w:r>
      <w:r w:rsidRPr="00FA504F">
        <w:rPr>
          <w:rFonts w:ascii="Roboto" w:eastAsia="Roboto" w:hAnsi="Roboto" w:cs="Roboto"/>
          <w:color w:val="303030"/>
          <w:sz w:val="24"/>
        </w:rPr>
        <w:t>charges register which is maintained by the local authority. It</w:t>
      </w:r>
      <w:r>
        <w:rPr>
          <w:rFonts w:ascii="Roboto" w:eastAsia="Roboto" w:hAnsi="Roboto" w:cs="Roboto"/>
          <w:sz w:val="24"/>
        </w:rPr>
        <w:t xml:space="preserve"> </w:t>
      </w:r>
      <w:r w:rsidRPr="00FA504F">
        <w:rPr>
          <w:rFonts w:ascii="Roboto" w:eastAsia="Roboto" w:hAnsi="Roboto" w:cs="Roboto"/>
          <w:color w:val="303030"/>
          <w:sz w:val="24"/>
        </w:rPr>
        <w:t>details</w:t>
      </w:r>
      <w:r w:rsidRPr="00FA504F">
        <w:rPr>
          <w:rFonts w:ascii="Roboto" w:eastAsia="Roboto" w:hAnsi="Roboto" w:cs="Roboto"/>
          <w:color w:val="303030"/>
          <w:spacing w:val="-9"/>
          <w:sz w:val="24"/>
        </w:rPr>
        <w:t xml:space="preserve"> </w:t>
      </w:r>
      <w:r w:rsidRPr="00FA504F">
        <w:rPr>
          <w:rFonts w:ascii="Roboto" w:eastAsia="Roboto" w:hAnsi="Roboto" w:cs="Roboto"/>
          <w:color w:val="303030"/>
          <w:sz w:val="24"/>
        </w:rPr>
        <w:t>the</w:t>
      </w:r>
      <w:r w:rsidRPr="00FA504F">
        <w:rPr>
          <w:rFonts w:ascii="Roboto" w:eastAsia="Roboto" w:hAnsi="Roboto" w:cs="Roboto"/>
          <w:color w:val="303030"/>
          <w:spacing w:val="-9"/>
          <w:sz w:val="24"/>
        </w:rPr>
        <w:t xml:space="preserve"> </w:t>
      </w:r>
      <w:r w:rsidRPr="00FA504F">
        <w:rPr>
          <w:rFonts w:ascii="Roboto" w:eastAsia="Roboto" w:hAnsi="Roboto" w:cs="Roboto"/>
          <w:color w:val="303030"/>
          <w:sz w:val="24"/>
        </w:rPr>
        <w:t>amount</w:t>
      </w:r>
      <w:r w:rsidRPr="00FA504F">
        <w:rPr>
          <w:rFonts w:ascii="Roboto" w:eastAsia="Roboto" w:hAnsi="Roboto" w:cs="Roboto"/>
          <w:color w:val="303030"/>
          <w:spacing w:val="-9"/>
          <w:sz w:val="24"/>
        </w:rPr>
        <w:t xml:space="preserve"> </w:t>
      </w:r>
      <w:r w:rsidRPr="00FA504F">
        <w:rPr>
          <w:rFonts w:ascii="Roboto" w:eastAsia="Roboto" w:hAnsi="Roboto" w:cs="Roboto"/>
          <w:color w:val="303030"/>
          <w:sz w:val="24"/>
        </w:rPr>
        <w:t>of</w:t>
      </w:r>
      <w:r w:rsidRPr="00FA504F">
        <w:rPr>
          <w:rFonts w:ascii="Roboto" w:eastAsia="Roboto" w:hAnsi="Roboto" w:cs="Roboto"/>
          <w:color w:val="303030"/>
          <w:spacing w:val="-9"/>
          <w:sz w:val="24"/>
        </w:rPr>
        <w:t xml:space="preserve"> </w:t>
      </w:r>
      <w:r w:rsidRPr="00FA504F">
        <w:rPr>
          <w:rFonts w:ascii="Roboto" w:eastAsia="Roboto" w:hAnsi="Roboto" w:cs="Roboto"/>
          <w:color w:val="303030"/>
          <w:sz w:val="24"/>
        </w:rPr>
        <w:t>money</w:t>
      </w:r>
      <w:r w:rsidRPr="00FA504F">
        <w:rPr>
          <w:rFonts w:ascii="Roboto" w:eastAsia="Roboto" w:hAnsi="Roboto" w:cs="Roboto"/>
          <w:color w:val="303030"/>
          <w:spacing w:val="-9"/>
          <w:sz w:val="24"/>
        </w:rPr>
        <w:t xml:space="preserve"> </w:t>
      </w:r>
      <w:r w:rsidRPr="00FA504F">
        <w:rPr>
          <w:rFonts w:ascii="Roboto" w:eastAsia="Roboto" w:hAnsi="Roboto" w:cs="Roboto"/>
          <w:color w:val="303030"/>
          <w:sz w:val="24"/>
        </w:rPr>
        <w:t>owed</w:t>
      </w:r>
      <w:r w:rsidRPr="00FA504F">
        <w:rPr>
          <w:rFonts w:ascii="Roboto" w:eastAsia="Roboto" w:hAnsi="Roboto" w:cs="Roboto"/>
          <w:color w:val="303030"/>
          <w:spacing w:val="-9"/>
          <w:sz w:val="24"/>
        </w:rPr>
        <w:t xml:space="preserve"> </w:t>
      </w:r>
      <w:r w:rsidRPr="00FA504F">
        <w:rPr>
          <w:rFonts w:ascii="Roboto" w:eastAsia="Roboto" w:hAnsi="Roboto" w:cs="Roboto"/>
          <w:color w:val="303030"/>
          <w:sz w:val="24"/>
        </w:rPr>
        <w:t>to</w:t>
      </w:r>
      <w:r w:rsidRPr="00FA504F">
        <w:rPr>
          <w:rFonts w:ascii="Roboto" w:eastAsia="Roboto" w:hAnsi="Roboto" w:cs="Roboto"/>
          <w:color w:val="303030"/>
          <w:spacing w:val="-9"/>
          <w:sz w:val="24"/>
        </w:rPr>
        <w:t xml:space="preserve"> </w:t>
      </w:r>
      <w:r w:rsidRPr="00FA504F">
        <w:rPr>
          <w:rFonts w:ascii="Roboto" w:eastAsia="Roboto" w:hAnsi="Roboto" w:cs="Roboto"/>
          <w:color w:val="303030"/>
          <w:sz w:val="24"/>
        </w:rPr>
        <w:t>the</w:t>
      </w:r>
      <w:r w:rsidRPr="00FA504F">
        <w:rPr>
          <w:rFonts w:ascii="Roboto" w:eastAsia="Roboto" w:hAnsi="Roboto" w:cs="Roboto"/>
          <w:color w:val="303030"/>
          <w:spacing w:val="-9"/>
          <w:sz w:val="24"/>
        </w:rPr>
        <w:t xml:space="preserve"> </w:t>
      </w:r>
      <w:r w:rsidRPr="00FA504F">
        <w:rPr>
          <w:rFonts w:ascii="Roboto" w:eastAsia="Roboto" w:hAnsi="Roboto" w:cs="Roboto"/>
          <w:color w:val="303030"/>
          <w:sz w:val="24"/>
        </w:rPr>
        <w:t>Council</w:t>
      </w:r>
      <w:r w:rsidRPr="00FA504F">
        <w:rPr>
          <w:rFonts w:ascii="Roboto" w:eastAsia="Roboto" w:hAnsi="Roboto" w:cs="Roboto"/>
          <w:color w:val="303030"/>
          <w:spacing w:val="-9"/>
          <w:sz w:val="24"/>
        </w:rPr>
        <w:t xml:space="preserve"> </w:t>
      </w:r>
      <w:r w:rsidRPr="00FA504F">
        <w:rPr>
          <w:rFonts w:ascii="Roboto" w:eastAsia="Roboto" w:hAnsi="Roboto" w:cs="Roboto"/>
          <w:color w:val="303030"/>
          <w:sz w:val="24"/>
        </w:rPr>
        <w:t>and</w:t>
      </w:r>
      <w:r w:rsidRPr="00FA504F">
        <w:rPr>
          <w:rFonts w:ascii="Roboto" w:eastAsia="Roboto" w:hAnsi="Roboto" w:cs="Roboto"/>
          <w:color w:val="303030"/>
          <w:spacing w:val="-9"/>
          <w:sz w:val="24"/>
        </w:rPr>
        <w:t xml:space="preserve"> </w:t>
      </w:r>
      <w:r w:rsidRPr="00FA504F">
        <w:rPr>
          <w:rFonts w:ascii="Roboto" w:eastAsia="Roboto" w:hAnsi="Roboto" w:cs="Roboto"/>
          <w:color w:val="303030"/>
          <w:spacing w:val="-5"/>
          <w:sz w:val="24"/>
        </w:rPr>
        <w:t>is</w:t>
      </w:r>
      <w:r>
        <w:rPr>
          <w:rFonts w:ascii="Roboto" w:eastAsia="Roboto" w:hAnsi="Roboto" w:cs="Roboto"/>
          <w:sz w:val="24"/>
        </w:rPr>
        <w:t xml:space="preserve"> </w:t>
      </w:r>
      <w:r w:rsidRPr="00FA504F">
        <w:rPr>
          <w:rFonts w:ascii="Roboto" w:eastAsia="Roboto" w:hAnsi="Roboto" w:cs="Roboto"/>
          <w:color w:val="303030"/>
          <w:spacing w:val="-2"/>
          <w:sz w:val="24"/>
        </w:rPr>
        <w:t>binding</w:t>
      </w:r>
      <w:r w:rsidRPr="00FA504F">
        <w:rPr>
          <w:rFonts w:ascii="Roboto" w:eastAsia="Roboto" w:hAnsi="Roboto" w:cs="Roboto"/>
          <w:color w:val="303030"/>
          <w:spacing w:val="-7"/>
          <w:sz w:val="24"/>
        </w:rPr>
        <w:t xml:space="preserve"> </w:t>
      </w:r>
      <w:r w:rsidRPr="00FA504F">
        <w:rPr>
          <w:rFonts w:ascii="Roboto" w:eastAsia="Roboto" w:hAnsi="Roboto" w:cs="Roboto"/>
          <w:color w:val="303030"/>
          <w:spacing w:val="-2"/>
          <w:sz w:val="24"/>
        </w:rPr>
        <w:t>on</w:t>
      </w:r>
      <w:r w:rsidRPr="00FA504F">
        <w:rPr>
          <w:rFonts w:ascii="Roboto" w:eastAsia="Roboto" w:hAnsi="Roboto" w:cs="Roboto"/>
          <w:color w:val="303030"/>
          <w:spacing w:val="-6"/>
          <w:sz w:val="24"/>
        </w:rPr>
        <w:t xml:space="preserve"> </w:t>
      </w:r>
      <w:r w:rsidRPr="00FA504F">
        <w:rPr>
          <w:rFonts w:ascii="Roboto" w:eastAsia="Roboto" w:hAnsi="Roboto" w:cs="Roboto"/>
          <w:color w:val="303030"/>
          <w:spacing w:val="-2"/>
          <w:sz w:val="24"/>
        </w:rPr>
        <w:t>successive</w:t>
      </w:r>
      <w:r w:rsidRPr="00FA504F">
        <w:rPr>
          <w:rFonts w:ascii="Roboto" w:eastAsia="Roboto" w:hAnsi="Roboto" w:cs="Roboto"/>
          <w:color w:val="303030"/>
          <w:spacing w:val="-6"/>
          <w:sz w:val="24"/>
        </w:rPr>
        <w:t xml:space="preserve"> </w:t>
      </w:r>
      <w:r w:rsidRPr="00FA504F">
        <w:rPr>
          <w:rFonts w:ascii="Roboto" w:eastAsia="Roboto" w:hAnsi="Roboto" w:cs="Roboto"/>
          <w:color w:val="303030"/>
          <w:spacing w:val="-2"/>
          <w:sz w:val="24"/>
        </w:rPr>
        <w:t>owners.</w:t>
      </w:r>
    </w:p>
    <w:p w14:paraId="185F3573" w14:textId="77777777" w:rsidR="00E565FB" w:rsidRDefault="00E565FB" w:rsidP="00913611">
      <w:pPr>
        <w:widowControl w:val="0"/>
        <w:autoSpaceDE w:val="0"/>
        <w:autoSpaceDN w:val="0"/>
        <w:spacing w:after="0" w:line="281" w:lineRule="exact"/>
        <w:rPr>
          <w:rFonts w:ascii="Roboto" w:eastAsia="Roboto" w:hAnsi="Roboto" w:cs="Roboto"/>
          <w:b/>
          <w:color w:val="303030"/>
        </w:rPr>
      </w:pPr>
    </w:p>
    <w:p w14:paraId="64F5258F" w14:textId="186DFB91" w:rsidR="002E1293" w:rsidRPr="002E1293" w:rsidRDefault="002E1293" w:rsidP="002E1293">
      <w:pPr>
        <w:widowControl w:val="0"/>
        <w:autoSpaceDE w:val="0"/>
        <w:autoSpaceDN w:val="0"/>
        <w:spacing w:after="0" w:line="283" w:lineRule="exact"/>
        <w:rPr>
          <w:rFonts w:ascii="Roboto" w:eastAsia="Roboto" w:hAnsi="Roboto" w:cs="Roboto"/>
          <w:b/>
          <w:sz w:val="24"/>
        </w:rPr>
      </w:pPr>
      <w:r w:rsidRPr="002E1293">
        <w:rPr>
          <w:rFonts w:ascii="Roboto" w:eastAsia="Roboto" w:hAnsi="Roboto" w:cs="Roboto"/>
          <w:b/>
          <w:color w:val="303030"/>
          <w:sz w:val="24"/>
        </w:rPr>
        <w:t>London</w:t>
      </w:r>
      <w:r w:rsidRPr="002E1293">
        <w:rPr>
          <w:rFonts w:ascii="Roboto" w:eastAsia="Roboto" w:hAnsi="Roboto" w:cs="Roboto"/>
          <w:b/>
          <w:color w:val="303030"/>
          <w:spacing w:val="-9"/>
          <w:sz w:val="24"/>
        </w:rPr>
        <w:t xml:space="preserve"> </w:t>
      </w:r>
      <w:r w:rsidRPr="002E1293">
        <w:rPr>
          <w:rFonts w:ascii="Roboto" w:eastAsia="Roboto" w:hAnsi="Roboto" w:cs="Roboto"/>
          <w:b/>
          <w:color w:val="303030"/>
          <w:spacing w:val="-5"/>
          <w:sz w:val="24"/>
        </w:rPr>
        <w:t>and</w:t>
      </w:r>
      <w:r>
        <w:rPr>
          <w:rFonts w:ascii="Roboto" w:eastAsia="Roboto" w:hAnsi="Roboto" w:cs="Roboto"/>
          <w:b/>
          <w:sz w:val="24"/>
        </w:rPr>
        <w:t xml:space="preserve"> </w:t>
      </w:r>
      <w:r w:rsidRPr="002E1293">
        <w:rPr>
          <w:rFonts w:ascii="Roboto" w:eastAsia="Roboto" w:hAnsi="Roboto" w:cs="Roboto"/>
          <w:b/>
          <w:color w:val="303030"/>
          <w:sz w:val="24"/>
        </w:rPr>
        <w:t xml:space="preserve">Birmingham </w:t>
      </w:r>
      <w:r w:rsidRPr="002E1293">
        <w:rPr>
          <w:rFonts w:ascii="Roboto" w:eastAsia="Roboto" w:hAnsi="Roboto" w:cs="Roboto"/>
          <w:b/>
          <w:color w:val="303030"/>
          <w:spacing w:val="-4"/>
          <w:sz w:val="24"/>
        </w:rPr>
        <w:t>bars</w:t>
      </w:r>
    </w:p>
    <w:p w14:paraId="55BE1AEC" w14:textId="77777777" w:rsidR="00166625" w:rsidRPr="00913611" w:rsidRDefault="00166625" w:rsidP="00913611">
      <w:pPr>
        <w:widowControl w:val="0"/>
        <w:autoSpaceDE w:val="0"/>
        <w:autoSpaceDN w:val="0"/>
        <w:spacing w:after="0" w:line="281" w:lineRule="exact"/>
        <w:rPr>
          <w:rFonts w:ascii="Roboto" w:eastAsia="Roboto" w:hAnsi="Roboto" w:cs="Roboto"/>
          <w:b/>
          <w:sz w:val="24"/>
        </w:rPr>
      </w:pPr>
    </w:p>
    <w:p w14:paraId="6D3FCE2C" w14:textId="6755B8AC" w:rsidR="00D96876" w:rsidRDefault="00D96876" w:rsidP="00D96876">
      <w:pPr>
        <w:widowControl w:val="0"/>
        <w:autoSpaceDE w:val="0"/>
        <w:autoSpaceDN w:val="0"/>
        <w:spacing w:after="0" w:line="283" w:lineRule="exact"/>
        <w:rPr>
          <w:rFonts w:ascii="Roboto" w:eastAsia="Roboto" w:hAnsi="Roboto" w:cs="Roboto"/>
          <w:color w:val="303030"/>
          <w:spacing w:val="-2"/>
          <w:sz w:val="24"/>
        </w:rPr>
      </w:pPr>
      <w:r w:rsidRPr="00D96876">
        <w:rPr>
          <w:rFonts w:ascii="Roboto" w:eastAsia="Roboto" w:hAnsi="Roboto" w:cs="Roboto"/>
          <w:color w:val="303030"/>
          <w:sz w:val="24"/>
        </w:rPr>
        <w:t>These</w:t>
      </w:r>
      <w:r w:rsidRPr="00D96876">
        <w:rPr>
          <w:rFonts w:ascii="Roboto" w:eastAsia="Roboto" w:hAnsi="Roboto" w:cs="Roboto"/>
          <w:color w:val="303030"/>
          <w:spacing w:val="-11"/>
          <w:sz w:val="24"/>
        </w:rPr>
        <w:t xml:space="preserve"> </w:t>
      </w:r>
      <w:r w:rsidRPr="00D96876">
        <w:rPr>
          <w:rFonts w:ascii="Roboto" w:eastAsia="Roboto" w:hAnsi="Roboto" w:cs="Roboto"/>
          <w:color w:val="303030"/>
          <w:sz w:val="24"/>
        </w:rPr>
        <w:t>bars</w:t>
      </w:r>
      <w:r w:rsidRPr="00D96876">
        <w:rPr>
          <w:rFonts w:ascii="Roboto" w:eastAsia="Roboto" w:hAnsi="Roboto" w:cs="Roboto"/>
          <w:color w:val="303030"/>
          <w:spacing w:val="-11"/>
          <w:sz w:val="24"/>
        </w:rPr>
        <w:t xml:space="preserve"> </w:t>
      </w:r>
      <w:r w:rsidRPr="00D96876">
        <w:rPr>
          <w:rFonts w:ascii="Roboto" w:eastAsia="Roboto" w:hAnsi="Roboto" w:cs="Roboto"/>
          <w:color w:val="303030"/>
          <w:sz w:val="24"/>
        </w:rPr>
        <w:t>have</w:t>
      </w:r>
      <w:r w:rsidRPr="00D96876">
        <w:rPr>
          <w:rFonts w:ascii="Roboto" w:eastAsia="Roboto" w:hAnsi="Roboto" w:cs="Roboto"/>
          <w:color w:val="303030"/>
          <w:spacing w:val="-10"/>
          <w:sz w:val="24"/>
        </w:rPr>
        <w:t xml:space="preserve"> </w:t>
      </w:r>
      <w:r w:rsidRPr="00D96876">
        <w:rPr>
          <w:rFonts w:ascii="Roboto" w:eastAsia="Roboto" w:hAnsi="Roboto" w:cs="Roboto"/>
          <w:color w:val="303030"/>
          <w:sz w:val="24"/>
        </w:rPr>
        <w:t>been</w:t>
      </w:r>
      <w:r w:rsidRPr="00D96876">
        <w:rPr>
          <w:rFonts w:ascii="Roboto" w:eastAsia="Roboto" w:hAnsi="Roboto" w:cs="Roboto"/>
          <w:color w:val="303030"/>
          <w:spacing w:val="-11"/>
          <w:sz w:val="24"/>
        </w:rPr>
        <w:t xml:space="preserve"> </w:t>
      </w:r>
      <w:r w:rsidRPr="00D96876">
        <w:rPr>
          <w:rFonts w:ascii="Roboto" w:eastAsia="Roboto" w:hAnsi="Roboto" w:cs="Roboto"/>
          <w:color w:val="303030"/>
          <w:sz w:val="24"/>
        </w:rPr>
        <w:t>designed</w:t>
      </w:r>
      <w:r w:rsidRPr="00D96876">
        <w:rPr>
          <w:rFonts w:ascii="Roboto" w:eastAsia="Roboto" w:hAnsi="Roboto" w:cs="Roboto"/>
          <w:color w:val="303030"/>
          <w:spacing w:val="-10"/>
          <w:sz w:val="24"/>
        </w:rPr>
        <w:t xml:space="preserve"> </w:t>
      </w:r>
      <w:r w:rsidRPr="00D96876">
        <w:rPr>
          <w:rFonts w:ascii="Roboto" w:eastAsia="Roboto" w:hAnsi="Roboto" w:cs="Roboto"/>
          <w:color w:val="303030"/>
          <w:sz w:val="24"/>
        </w:rPr>
        <w:t>to</w:t>
      </w:r>
      <w:r w:rsidRPr="00D96876">
        <w:rPr>
          <w:rFonts w:ascii="Roboto" w:eastAsia="Roboto" w:hAnsi="Roboto" w:cs="Roboto"/>
          <w:color w:val="303030"/>
          <w:spacing w:val="-11"/>
          <w:sz w:val="24"/>
        </w:rPr>
        <w:t xml:space="preserve"> </w:t>
      </w:r>
      <w:r w:rsidRPr="00D96876">
        <w:rPr>
          <w:rFonts w:ascii="Roboto" w:eastAsia="Roboto" w:hAnsi="Roboto" w:cs="Roboto"/>
          <w:color w:val="303030"/>
          <w:sz w:val="24"/>
        </w:rPr>
        <w:t>strengthen</w:t>
      </w:r>
      <w:r w:rsidRPr="00D96876">
        <w:rPr>
          <w:rFonts w:ascii="Roboto" w:eastAsia="Roboto" w:hAnsi="Roboto" w:cs="Roboto"/>
          <w:color w:val="303030"/>
          <w:spacing w:val="-11"/>
          <w:sz w:val="24"/>
        </w:rPr>
        <w:t xml:space="preserve"> </w:t>
      </w:r>
      <w:r w:rsidRPr="00D96876">
        <w:rPr>
          <w:rFonts w:ascii="Roboto" w:eastAsia="Roboto" w:hAnsi="Roboto" w:cs="Roboto"/>
          <w:color w:val="303030"/>
          <w:spacing w:val="-5"/>
          <w:sz w:val="24"/>
        </w:rPr>
        <w:t>and</w:t>
      </w:r>
      <w:r>
        <w:rPr>
          <w:rFonts w:ascii="Roboto" w:eastAsia="Roboto" w:hAnsi="Roboto" w:cs="Roboto"/>
          <w:sz w:val="24"/>
        </w:rPr>
        <w:t xml:space="preserve"> </w:t>
      </w:r>
      <w:r w:rsidRPr="00D96876">
        <w:rPr>
          <w:rFonts w:ascii="Roboto" w:eastAsia="Roboto" w:hAnsi="Roboto" w:cs="Roboto"/>
          <w:color w:val="303030"/>
          <w:sz w:val="24"/>
        </w:rPr>
        <w:t>reinforce</w:t>
      </w:r>
      <w:r w:rsidRPr="00D96876">
        <w:rPr>
          <w:rFonts w:ascii="Roboto" w:eastAsia="Roboto" w:hAnsi="Roboto" w:cs="Roboto"/>
          <w:color w:val="303030"/>
          <w:spacing w:val="-8"/>
          <w:sz w:val="24"/>
        </w:rPr>
        <w:t xml:space="preserve"> </w:t>
      </w:r>
      <w:r w:rsidRPr="00D96876">
        <w:rPr>
          <w:rFonts w:ascii="Roboto" w:eastAsia="Roboto" w:hAnsi="Roboto" w:cs="Roboto"/>
          <w:color w:val="303030"/>
          <w:sz w:val="24"/>
        </w:rPr>
        <w:t>a</w:t>
      </w:r>
      <w:r w:rsidRPr="00D96876">
        <w:rPr>
          <w:rFonts w:ascii="Roboto" w:eastAsia="Roboto" w:hAnsi="Roboto" w:cs="Roboto"/>
          <w:color w:val="303030"/>
          <w:spacing w:val="-8"/>
          <w:sz w:val="24"/>
        </w:rPr>
        <w:t xml:space="preserve"> </w:t>
      </w:r>
      <w:r w:rsidRPr="00D96876">
        <w:rPr>
          <w:rFonts w:ascii="Roboto" w:eastAsia="Roboto" w:hAnsi="Roboto" w:cs="Roboto"/>
          <w:color w:val="303030"/>
          <w:sz w:val="24"/>
        </w:rPr>
        <w:t>doorframe</w:t>
      </w:r>
      <w:r w:rsidRPr="00D96876">
        <w:rPr>
          <w:rFonts w:ascii="Roboto" w:eastAsia="Roboto" w:hAnsi="Roboto" w:cs="Roboto"/>
          <w:color w:val="303030"/>
          <w:spacing w:val="-8"/>
          <w:sz w:val="24"/>
        </w:rPr>
        <w:t xml:space="preserve"> </w:t>
      </w:r>
      <w:r w:rsidRPr="00D96876">
        <w:rPr>
          <w:rFonts w:ascii="Roboto" w:eastAsia="Roboto" w:hAnsi="Roboto" w:cs="Roboto"/>
          <w:color w:val="303030"/>
          <w:sz w:val="24"/>
        </w:rPr>
        <w:t>for</w:t>
      </w:r>
      <w:r w:rsidRPr="00D96876">
        <w:rPr>
          <w:rFonts w:ascii="Roboto" w:eastAsia="Roboto" w:hAnsi="Roboto" w:cs="Roboto"/>
          <w:color w:val="303030"/>
          <w:spacing w:val="-8"/>
          <w:sz w:val="24"/>
        </w:rPr>
        <w:t xml:space="preserve"> </w:t>
      </w:r>
      <w:r w:rsidRPr="00D96876">
        <w:rPr>
          <w:rFonts w:ascii="Roboto" w:eastAsia="Roboto" w:hAnsi="Roboto" w:cs="Roboto"/>
          <w:color w:val="303030"/>
          <w:sz w:val="24"/>
        </w:rPr>
        <w:t>the</w:t>
      </w:r>
      <w:r w:rsidRPr="00D96876">
        <w:rPr>
          <w:rFonts w:ascii="Roboto" w:eastAsia="Roboto" w:hAnsi="Roboto" w:cs="Roboto"/>
          <w:color w:val="303030"/>
          <w:spacing w:val="-8"/>
          <w:sz w:val="24"/>
        </w:rPr>
        <w:t xml:space="preserve"> </w:t>
      </w:r>
      <w:r w:rsidRPr="00D96876">
        <w:rPr>
          <w:rFonts w:ascii="Roboto" w:eastAsia="Roboto" w:hAnsi="Roboto" w:cs="Roboto"/>
          <w:color w:val="303030"/>
          <w:sz w:val="24"/>
        </w:rPr>
        <w:t>prevention</w:t>
      </w:r>
      <w:r w:rsidRPr="00D96876">
        <w:rPr>
          <w:rFonts w:ascii="Roboto" w:eastAsia="Roboto" w:hAnsi="Roboto" w:cs="Roboto"/>
          <w:color w:val="303030"/>
          <w:spacing w:val="-8"/>
          <w:sz w:val="24"/>
        </w:rPr>
        <w:t xml:space="preserve"> </w:t>
      </w:r>
      <w:r w:rsidRPr="00D96876">
        <w:rPr>
          <w:rFonts w:ascii="Roboto" w:eastAsia="Roboto" w:hAnsi="Roboto" w:cs="Roboto"/>
          <w:color w:val="303030"/>
          <w:sz w:val="24"/>
        </w:rPr>
        <w:t>of</w:t>
      </w:r>
      <w:r w:rsidRPr="00D96876">
        <w:rPr>
          <w:rFonts w:ascii="Roboto" w:eastAsia="Roboto" w:hAnsi="Roboto" w:cs="Roboto"/>
          <w:color w:val="303030"/>
          <w:spacing w:val="-8"/>
          <w:sz w:val="24"/>
        </w:rPr>
        <w:t xml:space="preserve"> </w:t>
      </w:r>
      <w:r w:rsidRPr="00D96876">
        <w:rPr>
          <w:rFonts w:ascii="Roboto" w:eastAsia="Roboto" w:hAnsi="Roboto" w:cs="Roboto"/>
          <w:color w:val="303030"/>
          <w:spacing w:val="-2"/>
          <w:sz w:val="24"/>
        </w:rPr>
        <w:t>intruders.</w:t>
      </w:r>
    </w:p>
    <w:p w14:paraId="794E137B" w14:textId="77777777" w:rsidR="00D96876" w:rsidRDefault="00D96876" w:rsidP="00D96876">
      <w:pPr>
        <w:widowControl w:val="0"/>
        <w:autoSpaceDE w:val="0"/>
        <w:autoSpaceDN w:val="0"/>
        <w:spacing w:after="0" w:line="283" w:lineRule="exact"/>
        <w:rPr>
          <w:rFonts w:ascii="Roboto" w:eastAsia="Roboto" w:hAnsi="Roboto" w:cs="Roboto"/>
          <w:color w:val="303030"/>
          <w:spacing w:val="-2"/>
          <w:sz w:val="24"/>
        </w:rPr>
      </w:pPr>
    </w:p>
    <w:p w14:paraId="16A33449" w14:textId="77777777" w:rsidR="00C95F65" w:rsidRPr="00C95F65" w:rsidRDefault="00C95F65" w:rsidP="00C95F65">
      <w:pPr>
        <w:widowControl w:val="0"/>
        <w:autoSpaceDE w:val="0"/>
        <w:autoSpaceDN w:val="0"/>
        <w:spacing w:after="0" w:line="281" w:lineRule="exact"/>
        <w:rPr>
          <w:rFonts w:ascii="Roboto" w:eastAsia="Roboto" w:hAnsi="Roboto" w:cs="Roboto"/>
          <w:b/>
          <w:sz w:val="24"/>
        </w:rPr>
      </w:pPr>
      <w:r w:rsidRPr="00C95F65">
        <w:rPr>
          <w:rFonts w:ascii="Roboto" w:eastAsia="Roboto" w:hAnsi="Roboto" w:cs="Roboto"/>
          <w:b/>
          <w:color w:val="303030"/>
          <w:spacing w:val="-2"/>
          <w:sz w:val="24"/>
        </w:rPr>
        <w:t>Partner</w:t>
      </w:r>
    </w:p>
    <w:p w14:paraId="2C679810" w14:textId="77777777" w:rsidR="00D96876" w:rsidRDefault="00D96876" w:rsidP="00D96876">
      <w:pPr>
        <w:widowControl w:val="0"/>
        <w:autoSpaceDE w:val="0"/>
        <w:autoSpaceDN w:val="0"/>
        <w:spacing w:after="0" w:line="283" w:lineRule="exact"/>
        <w:rPr>
          <w:rFonts w:ascii="Roboto" w:eastAsia="Roboto" w:hAnsi="Roboto" w:cs="Roboto"/>
          <w:sz w:val="24"/>
        </w:rPr>
      </w:pPr>
    </w:p>
    <w:p w14:paraId="6EAF3044" w14:textId="5298BCAA" w:rsidR="00F94662" w:rsidRPr="00F94662" w:rsidRDefault="00F94662" w:rsidP="00F94662">
      <w:pPr>
        <w:widowControl w:val="0"/>
        <w:autoSpaceDE w:val="0"/>
        <w:autoSpaceDN w:val="0"/>
        <w:spacing w:after="0" w:line="283" w:lineRule="exact"/>
        <w:rPr>
          <w:rFonts w:ascii="Roboto" w:eastAsia="Roboto" w:hAnsi="Roboto" w:cs="Roboto"/>
          <w:sz w:val="24"/>
        </w:rPr>
      </w:pPr>
      <w:r w:rsidRPr="00F94662">
        <w:rPr>
          <w:rFonts w:ascii="Roboto" w:eastAsia="Roboto" w:hAnsi="Roboto" w:cs="Roboto"/>
          <w:color w:val="303030"/>
          <w:sz w:val="24"/>
        </w:rPr>
        <w:t>Means</w:t>
      </w:r>
      <w:r w:rsidRPr="00F94662">
        <w:rPr>
          <w:rFonts w:ascii="Roboto" w:eastAsia="Roboto" w:hAnsi="Roboto" w:cs="Roboto"/>
          <w:color w:val="303030"/>
          <w:spacing w:val="-13"/>
          <w:sz w:val="24"/>
        </w:rPr>
        <w:t xml:space="preserve"> </w:t>
      </w:r>
      <w:r w:rsidRPr="00F94662">
        <w:rPr>
          <w:rFonts w:ascii="Roboto" w:eastAsia="Roboto" w:hAnsi="Roboto" w:cs="Roboto"/>
          <w:color w:val="303030"/>
          <w:sz w:val="24"/>
        </w:rPr>
        <w:t>spouse/partner</w:t>
      </w:r>
      <w:r w:rsidRPr="00F94662">
        <w:rPr>
          <w:rFonts w:ascii="Roboto" w:eastAsia="Roboto" w:hAnsi="Roboto" w:cs="Roboto"/>
          <w:color w:val="303030"/>
          <w:spacing w:val="-12"/>
          <w:sz w:val="24"/>
        </w:rPr>
        <w:t xml:space="preserve"> </w:t>
      </w:r>
      <w:r w:rsidRPr="00F94662">
        <w:rPr>
          <w:rFonts w:ascii="Roboto" w:eastAsia="Roboto" w:hAnsi="Roboto" w:cs="Roboto"/>
          <w:color w:val="303030"/>
          <w:sz w:val="24"/>
        </w:rPr>
        <w:t>of</w:t>
      </w:r>
      <w:r w:rsidRPr="00F94662">
        <w:rPr>
          <w:rFonts w:ascii="Roboto" w:eastAsia="Roboto" w:hAnsi="Roboto" w:cs="Roboto"/>
          <w:color w:val="303030"/>
          <w:spacing w:val="-12"/>
          <w:sz w:val="24"/>
        </w:rPr>
        <w:t xml:space="preserve"> </w:t>
      </w:r>
      <w:r w:rsidRPr="00F94662">
        <w:rPr>
          <w:rFonts w:ascii="Roboto" w:eastAsia="Roboto" w:hAnsi="Roboto" w:cs="Roboto"/>
          <w:color w:val="303030"/>
          <w:sz w:val="24"/>
        </w:rPr>
        <w:t>the</w:t>
      </w:r>
      <w:r w:rsidRPr="00F94662">
        <w:rPr>
          <w:rFonts w:ascii="Roboto" w:eastAsia="Roboto" w:hAnsi="Roboto" w:cs="Roboto"/>
          <w:color w:val="303030"/>
          <w:spacing w:val="-12"/>
          <w:sz w:val="24"/>
        </w:rPr>
        <w:t xml:space="preserve"> </w:t>
      </w:r>
      <w:r w:rsidRPr="00F94662">
        <w:rPr>
          <w:rFonts w:ascii="Roboto" w:eastAsia="Roboto" w:hAnsi="Roboto" w:cs="Roboto"/>
          <w:color w:val="303030"/>
          <w:sz w:val="24"/>
        </w:rPr>
        <w:t>person</w:t>
      </w:r>
      <w:r w:rsidRPr="00F94662">
        <w:rPr>
          <w:rFonts w:ascii="Roboto" w:eastAsia="Roboto" w:hAnsi="Roboto" w:cs="Roboto"/>
          <w:color w:val="303030"/>
          <w:spacing w:val="-13"/>
          <w:sz w:val="24"/>
        </w:rPr>
        <w:t xml:space="preserve"> </w:t>
      </w:r>
      <w:r w:rsidRPr="00F94662">
        <w:rPr>
          <w:rFonts w:ascii="Roboto" w:eastAsia="Roboto" w:hAnsi="Roboto" w:cs="Roboto"/>
          <w:color w:val="303030"/>
          <w:sz w:val="24"/>
        </w:rPr>
        <w:t>with</w:t>
      </w:r>
      <w:r w:rsidRPr="00F94662">
        <w:rPr>
          <w:rFonts w:ascii="Roboto" w:eastAsia="Roboto" w:hAnsi="Roboto" w:cs="Roboto"/>
          <w:color w:val="303030"/>
          <w:spacing w:val="-12"/>
          <w:sz w:val="24"/>
        </w:rPr>
        <w:t xml:space="preserve"> </w:t>
      </w:r>
      <w:r w:rsidRPr="00F94662">
        <w:rPr>
          <w:rFonts w:ascii="Roboto" w:eastAsia="Roboto" w:hAnsi="Roboto" w:cs="Roboto"/>
          <w:color w:val="303030"/>
          <w:sz w:val="24"/>
        </w:rPr>
        <w:t>whom</w:t>
      </w:r>
      <w:r w:rsidRPr="00F94662">
        <w:rPr>
          <w:rFonts w:ascii="Roboto" w:eastAsia="Roboto" w:hAnsi="Roboto" w:cs="Roboto"/>
          <w:color w:val="303030"/>
          <w:spacing w:val="-12"/>
          <w:sz w:val="24"/>
        </w:rPr>
        <w:t xml:space="preserve"> </w:t>
      </w:r>
      <w:r w:rsidRPr="00F94662">
        <w:rPr>
          <w:rFonts w:ascii="Roboto" w:eastAsia="Roboto" w:hAnsi="Roboto" w:cs="Roboto"/>
          <w:color w:val="303030"/>
          <w:spacing w:val="-5"/>
          <w:sz w:val="24"/>
        </w:rPr>
        <w:t>the</w:t>
      </w:r>
      <w:r>
        <w:rPr>
          <w:rFonts w:ascii="Roboto" w:eastAsia="Roboto" w:hAnsi="Roboto" w:cs="Roboto"/>
          <w:sz w:val="24"/>
        </w:rPr>
        <w:t xml:space="preserve"> </w:t>
      </w:r>
      <w:r w:rsidRPr="00F94662">
        <w:rPr>
          <w:rFonts w:ascii="Roboto" w:eastAsia="Roboto" w:hAnsi="Roboto" w:cs="Roboto"/>
          <w:color w:val="303030"/>
          <w:sz w:val="24"/>
        </w:rPr>
        <w:t>applicant</w:t>
      </w:r>
      <w:r w:rsidRPr="00F94662">
        <w:rPr>
          <w:rFonts w:ascii="Roboto" w:eastAsia="Roboto" w:hAnsi="Roboto" w:cs="Roboto"/>
          <w:color w:val="303030"/>
          <w:spacing w:val="-11"/>
          <w:sz w:val="24"/>
        </w:rPr>
        <w:t xml:space="preserve"> </w:t>
      </w:r>
      <w:r w:rsidRPr="00F94662">
        <w:rPr>
          <w:rFonts w:ascii="Roboto" w:eastAsia="Roboto" w:hAnsi="Roboto" w:cs="Roboto"/>
          <w:color w:val="303030"/>
          <w:sz w:val="24"/>
        </w:rPr>
        <w:t>lives</w:t>
      </w:r>
      <w:r w:rsidRPr="00F94662">
        <w:rPr>
          <w:rFonts w:ascii="Roboto" w:eastAsia="Roboto" w:hAnsi="Roboto" w:cs="Roboto"/>
          <w:color w:val="303030"/>
          <w:spacing w:val="-10"/>
          <w:sz w:val="24"/>
        </w:rPr>
        <w:t xml:space="preserve"> </w:t>
      </w:r>
      <w:r w:rsidRPr="00F94662">
        <w:rPr>
          <w:rFonts w:ascii="Roboto" w:eastAsia="Roboto" w:hAnsi="Roboto" w:cs="Roboto"/>
          <w:color w:val="303030"/>
          <w:sz w:val="24"/>
        </w:rPr>
        <w:t>as</w:t>
      </w:r>
      <w:r w:rsidRPr="00F94662">
        <w:rPr>
          <w:rFonts w:ascii="Roboto" w:eastAsia="Roboto" w:hAnsi="Roboto" w:cs="Roboto"/>
          <w:color w:val="303030"/>
          <w:spacing w:val="-11"/>
          <w:sz w:val="24"/>
        </w:rPr>
        <w:t xml:space="preserve"> </w:t>
      </w:r>
      <w:r w:rsidRPr="00F94662">
        <w:rPr>
          <w:rFonts w:ascii="Roboto" w:eastAsia="Roboto" w:hAnsi="Roboto" w:cs="Roboto"/>
          <w:color w:val="303030"/>
          <w:sz w:val="24"/>
        </w:rPr>
        <w:t>husband</w:t>
      </w:r>
      <w:r w:rsidRPr="00F94662">
        <w:rPr>
          <w:rFonts w:ascii="Roboto" w:eastAsia="Roboto" w:hAnsi="Roboto" w:cs="Roboto"/>
          <w:color w:val="303030"/>
          <w:spacing w:val="-10"/>
          <w:sz w:val="24"/>
        </w:rPr>
        <w:t xml:space="preserve"> </w:t>
      </w:r>
      <w:r w:rsidRPr="00F94662">
        <w:rPr>
          <w:rFonts w:ascii="Roboto" w:eastAsia="Roboto" w:hAnsi="Roboto" w:cs="Roboto"/>
          <w:color w:val="303030"/>
          <w:sz w:val="24"/>
        </w:rPr>
        <w:t>or</w:t>
      </w:r>
      <w:r w:rsidRPr="00F94662">
        <w:rPr>
          <w:rFonts w:ascii="Roboto" w:eastAsia="Roboto" w:hAnsi="Roboto" w:cs="Roboto"/>
          <w:color w:val="303030"/>
          <w:spacing w:val="-11"/>
          <w:sz w:val="24"/>
        </w:rPr>
        <w:t xml:space="preserve"> </w:t>
      </w:r>
      <w:r w:rsidRPr="00F94662">
        <w:rPr>
          <w:rFonts w:ascii="Roboto" w:eastAsia="Roboto" w:hAnsi="Roboto" w:cs="Roboto"/>
          <w:color w:val="303030"/>
          <w:sz w:val="24"/>
        </w:rPr>
        <w:t>wife</w:t>
      </w:r>
      <w:r w:rsidRPr="00F94662">
        <w:rPr>
          <w:rFonts w:ascii="Roboto" w:eastAsia="Roboto" w:hAnsi="Roboto" w:cs="Roboto"/>
          <w:color w:val="303030"/>
          <w:spacing w:val="-10"/>
          <w:sz w:val="24"/>
        </w:rPr>
        <w:t xml:space="preserve"> </w:t>
      </w:r>
      <w:r w:rsidRPr="00F94662">
        <w:rPr>
          <w:rFonts w:ascii="Roboto" w:eastAsia="Roboto" w:hAnsi="Roboto" w:cs="Roboto"/>
          <w:color w:val="303030"/>
          <w:sz w:val="24"/>
        </w:rPr>
        <w:t>or</w:t>
      </w:r>
      <w:r w:rsidRPr="00F94662">
        <w:rPr>
          <w:rFonts w:ascii="Roboto" w:eastAsia="Roboto" w:hAnsi="Roboto" w:cs="Roboto"/>
          <w:color w:val="303030"/>
          <w:spacing w:val="-11"/>
          <w:sz w:val="24"/>
        </w:rPr>
        <w:t xml:space="preserve"> </w:t>
      </w:r>
      <w:r w:rsidRPr="00F94662">
        <w:rPr>
          <w:rFonts w:ascii="Roboto" w:eastAsia="Roboto" w:hAnsi="Roboto" w:cs="Roboto"/>
          <w:color w:val="303030"/>
          <w:sz w:val="24"/>
        </w:rPr>
        <w:t>civil</w:t>
      </w:r>
      <w:r w:rsidRPr="00F94662">
        <w:rPr>
          <w:rFonts w:ascii="Roboto" w:eastAsia="Roboto" w:hAnsi="Roboto" w:cs="Roboto"/>
          <w:color w:val="303030"/>
          <w:spacing w:val="-10"/>
          <w:sz w:val="24"/>
        </w:rPr>
        <w:t xml:space="preserve"> </w:t>
      </w:r>
      <w:r w:rsidRPr="00F94662">
        <w:rPr>
          <w:rFonts w:ascii="Roboto" w:eastAsia="Roboto" w:hAnsi="Roboto" w:cs="Roboto"/>
          <w:color w:val="303030"/>
          <w:spacing w:val="-2"/>
          <w:sz w:val="24"/>
        </w:rPr>
        <w:t>partnership.</w:t>
      </w:r>
    </w:p>
    <w:p w14:paraId="1945327E" w14:textId="77777777" w:rsidR="00C95F65" w:rsidRPr="00D96876" w:rsidRDefault="00C95F65" w:rsidP="00D96876">
      <w:pPr>
        <w:widowControl w:val="0"/>
        <w:autoSpaceDE w:val="0"/>
        <w:autoSpaceDN w:val="0"/>
        <w:spacing w:after="0" w:line="283" w:lineRule="exact"/>
        <w:rPr>
          <w:rFonts w:ascii="Roboto" w:eastAsia="Roboto" w:hAnsi="Roboto" w:cs="Roboto"/>
          <w:sz w:val="24"/>
        </w:rPr>
      </w:pPr>
    </w:p>
    <w:p w14:paraId="44BA16A6" w14:textId="77777777" w:rsidR="00240EE2" w:rsidRDefault="00240EE2" w:rsidP="00240EE2">
      <w:pPr>
        <w:widowControl w:val="0"/>
        <w:autoSpaceDE w:val="0"/>
        <w:autoSpaceDN w:val="0"/>
        <w:spacing w:after="0" w:line="281" w:lineRule="exact"/>
        <w:rPr>
          <w:rFonts w:ascii="Roboto" w:eastAsia="Roboto" w:hAnsi="Roboto" w:cs="Roboto"/>
          <w:b/>
          <w:color w:val="303030"/>
          <w:spacing w:val="-2"/>
          <w:sz w:val="24"/>
        </w:rPr>
      </w:pPr>
      <w:r w:rsidRPr="00240EE2">
        <w:rPr>
          <w:rFonts w:ascii="Roboto" w:eastAsia="Roboto" w:hAnsi="Roboto" w:cs="Roboto"/>
          <w:b/>
          <w:color w:val="303030"/>
          <w:sz w:val="24"/>
        </w:rPr>
        <w:t>Safer</w:t>
      </w:r>
      <w:r w:rsidRPr="00240EE2">
        <w:rPr>
          <w:rFonts w:ascii="Roboto" w:eastAsia="Roboto" w:hAnsi="Roboto" w:cs="Roboto"/>
          <w:b/>
          <w:color w:val="303030"/>
          <w:spacing w:val="5"/>
          <w:sz w:val="24"/>
        </w:rPr>
        <w:t xml:space="preserve"> </w:t>
      </w:r>
      <w:r w:rsidRPr="00240EE2">
        <w:rPr>
          <w:rFonts w:ascii="Roboto" w:eastAsia="Roboto" w:hAnsi="Roboto" w:cs="Roboto"/>
          <w:b/>
          <w:color w:val="303030"/>
          <w:spacing w:val="-2"/>
          <w:sz w:val="24"/>
        </w:rPr>
        <w:t>flooring</w:t>
      </w:r>
    </w:p>
    <w:p w14:paraId="051D9696" w14:textId="77777777" w:rsidR="00240EE2" w:rsidRDefault="00240EE2" w:rsidP="00240EE2">
      <w:pPr>
        <w:widowControl w:val="0"/>
        <w:autoSpaceDE w:val="0"/>
        <w:autoSpaceDN w:val="0"/>
        <w:spacing w:after="0" w:line="281" w:lineRule="exact"/>
        <w:rPr>
          <w:rFonts w:ascii="Roboto" w:eastAsia="Roboto" w:hAnsi="Roboto" w:cs="Roboto"/>
          <w:b/>
          <w:color w:val="303030"/>
          <w:spacing w:val="-2"/>
          <w:sz w:val="24"/>
        </w:rPr>
      </w:pPr>
    </w:p>
    <w:p w14:paraId="2BF07CD0" w14:textId="476DB844" w:rsidR="0058563D" w:rsidRPr="0058563D" w:rsidRDefault="0058563D" w:rsidP="0058563D">
      <w:pPr>
        <w:widowControl w:val="0"/>
        <w:autoSpaceDE w:val="0"/>
        <w:autoSpaceDN w:val="0"/>
        <w:spacing w:after="0" w:line="283" w:lineRule="exact"/>
        <w:rPr>
          <w:rFonts w:ascii="Roboto" w:eastAsia="Roboto" w:hAnsi="Roboto" w:cs="Roboto"/>
          <w:sz w:val="24"/>
        </w:rPr>
      </w:pPr>
      <w:r w:rsidRPr="0058563D">
        <w:rPr>
          <w:rFonts w:ascii="Roboto" w:eastAsia="Roboto" w:hAnsi="Roboto" w:cs="Roboto"/>
          <w:color w:val="303030"/>
          <w:sz w:val="24"/>
        </w:rPr>
        <w:t>Is</w:t>
      </w:r>
      <w:r w:rsidRPr="0058563D">
        <w:rPr>
          <w:rFonts w:ascii="Roboto" w:eastAsia="Roboto" w:hAnsi="Roboto" w:cs="Roboto"/>
          <w:color w:val="303030"/>
          <w:spacing w:val="-11"/>
          <w:sz w:val="24"/>
        </w:rPr>
        <w:t xml:space="preserve"> </w:t>
      </w:r>
      <w:r w:rsidRPr="0058563D">
        <w:rPr>
          <w:rFonts w:ascii="Roboto" w:eastAsia="Roboto" w:hAnsi="Roboto" w:cs="Roboto"/>
          <w:color w:val="303030"/>
          <w:sz w:val="24"/>
        </w:rPr>
        <w:t>designed</w:t>
      </w:r>
      <w:r w:rsidRPr="0058563D">
        <w:rPr>
          <w:rFonts w:ascii="Roboto" w:eastAsia="Roboto" w:hAnsi="Roboto" w:cs="Roboto"/>
          <w:color w:val="303030"/>
          <w:spacing w:val="-11"/>
          <w:sz w:val="24"/>
        </w:rPr>
        <w:t xml:space="preserve"> </w:t>
      </w:r>
      <w:r w:rsidRPr="0058563D">
        <w:rPr>
          <w:rFonts w:ascii="Roboto" w:eastAsia="Roboto" w:hAnsi="Roboto" w:cs="Roboto"/>
          <w:color w:val="303030"/>
          <w:sz w:val="24"/>
        </w:rPr>
        <w:t>to</w:t>
      </w:r>
      <w:r w:rsidRPr="0058563D">
        <w:rPr>
          <w:rFonts w:ascii="Roboto" w:eastAsia="Roboto" w:hAnsi="Roboto" w:cs="Roboto"/>
          <w:color w:val="303030"/>
          <w:spacing w:val="-10"/>
          <w:sz w:val="24"/>
        </w:rPr>
        <w:t xml:space="preserve"> </w:t>
      </w:r>
      <w:r w:rsidRPr="0058563D">
        <w:rPr>
          <w:rFonts w:ascii="Roboto" w:eastAsia="Roboto" w:hAnsi="Roboto" w:cs="Roboto"/>
          <w:color w:val="303030"/>
          <w:sz w:val="24"/>
        </w:rPr>
        <w:t>provide</w:t>
      </w:r>
      <w:r w:rsidRPr="0058563D">
        <w:rPr>
          <w:rFonts w:ascii="Roboto" w:eastAsia="Roboto" w:hAnsi="Roboto" w:cs="Roboto"/>
          <w:color w:val="303030"/>
          <w:spacing w:val="-11"/>
          <w:sz w:val="24"/>
        </w:rPr>
        <w:t xml:space="preserve"> </w:t>
      </w:r>
      <w:r w:rsidRPr="0058563D">
        <w:rPr>
          <w:rFonts w:ascii="Roboto" w:eastAsia="Roboto" w:hAnsi="Roboto" w:cs="Roboto"/>
          <w:color w:val="303030"/>
          <w:sz w:val="24"/>
        </w:rPr>
        <w:t>safety</w:t>
      </w:r>
      <w:r w:rsidRPr="0058563D">
        <w:rPr>
          <w:rFonts w:ascii="Roboto" w:eastAsia="Roboto" w:hAnsi="Roboto" w:cs="Roboto"/>
          <w:color w:val="303030"/>
          <w:spacing w:val="-11"/>
          <w:sz w:val="24"/>
        </w:rPr>
        <w:t xml:space="preserve"> </w:t>
      </w:r>
      <w:r w:rsidRPr="0058563D">
        <w:rPr>
          <w:rFonts w:ascii="Roboto" w:eastAsia="Roboto" w:hAnsi="Roboto" w:cs="Roboto"/>
          <w:color w:val="303030"/>
          <w:sz w:val="24"/>
        </w:rPr>
        <w:t>and</w:t>
      </w:r>
      <w:r w:rsidRPr="0058563D">
        <w:rPr>
          <w:rFonts w:ascii="Roboto" w:eastAsia="Roboto" w:hAnsi="Roboto" w:cs="Roboto"/>
          <w:color w:val="303030"/>
          <w:spacing w:val="-10"/>
          <w:sz w:val="24"/>
        </w:rPr>
        <w:t xml:space="preserve"> </w:t>
      </w:r>
      <w:r w:rsidRPr="0058563D">
        <w:rPr>
          <w:rFonts w:ascii="Roboto" w:eastAsia="Roboto" w:hAnsi="Roboto" w:cs="Roboto"/>
          <w:color w:val="303030"/>
          <w:sz w:val="24"/>
        </w:rPr>
        <w:t>protection</w:t>
      </w:r>
      <w:r w:rsidRPr="0058563D">
        <w:rPr>
          <w:rFonts w:ascii="Roboto" w:eastAsia="Roboto" w:hAnsi="Roboto" w:cs="Roboto"/>
          <w:color w:val="303030"/>
          <w:spacing w:val="-11"/>
          <w:sz w:val="24"/>
        </w:rPr>
        <w:t xml:space="preserve"> </w:t>
      </w:r>
      <w:r w:rsidRPr="0058563D">
        <w:rPr>
          <w:rFonts w:ascii="Roboto" w:eastAsia="Roboto" w:hAnsi="Roboto" w:cs="Roboto"/>
          <w:color w:val="303030"/>
          <w:sz w:val="24"/>
        </w:rPr>
        <w:t>from</w:t>
      </w:r>
      <w:r w:rsidRPr="0058563D">
        <w:rPr>
          <w:rFonts w:ascii="Roboto" w:eastAsia="Roboto" w:hAnsi="Roboto" w:cs="Roboto"/>
          <w:color w:val="303030"/>
          <w:spacing w:val="-11"/>
          <w:sz w:val="24"/>
        </w:rPr>
        <w:t xml:space="preserve"> </w:t>
      </w:r>
      <w:r w:rsidRPr="0058563D">
        <w:rPr>
          <w:rFonts w:ascii="Roboto" w:eastAsia="Roboto" w:hAnsi="Roboto" w:cs="Roboto"/>
          <w:color w:val="303030"/>
          <w:spacing w:val="-2"/>
          <w:sz w:val="24"/>
        </w:rPr>
        <w:t>slips,</w:t>
      </w:r>
      <w:r>
        <w:rPr>
          <w:rFonts w:ascii="Roboto" w:eastAsia="Roboto" w:hAnsi="Roboto" w:cs="Roboto"/>
          <w:sz w:val="24"/>
        </w:rPr>
        <w:t xml:space="preserve"> </w:t>
      </w:r>
      <w:r w:rsidRPr="0058563D">
        <w:rPr>
          <w:rFonts w:ascii="Roboto" w:eastAsia="Roboto" w:hAnsi="Roboto" w:cs="Roboto"/>
          <w:color w:val="303030"/>
          <w:sz w:val="24"/>
        </w:rPr>
        <w:t>trips</w:t>
      </w:r>
      <w:r w:rsidRPr="0058563D">
        <w:rPr>
          <w:rFonts w:ascii="Roboto" w:eastAsia="Roboto" w:hAnsi="Roboto" w:cs="Roboto"/>
          <w:color w:val="303030"/>
          <w:spacing w:val="-13"/>
          <w:sz w:val="24"/>
        </w:rPr>
        <w:t xml:space="preserve"> </w:t>
      </w:r>
      <w:r w:rsidRPr="0058563D">
        <w:rPr>
          <w:rFonts w:ascii="Roboto" w:eastAsia="Roboto" w:hAnsi="Roboto" w:cs="Roboto"/>
          <w:color w:val="303030"/>
          <w:sz w:val="24"/>
        </w:rPr>
        <w:t>and</w:t>
      </w:r>
      <w:r w:rsidRPr="0058563D">
        <w:rPr>
          <w:rFonts w:ascii="Roboto" w:eastAsia="Roboto" w:hAnsi="Roboto" w:cs="Roboto"/>
          <w:color w:val="303030"/>
          <w:spacing w:val="-12"/>
          <w:sz w:val="24"/>
        </w:rPr>
        <w:t xml:space="preserve"> </w:t>
      </w:r>
      <w:r w:rsidRPr="0058563D">
        <w:rPr>
          <w:rFonts w:ascii="Roboto" w:eastAsia="Roboto" w:hAnsi="Roboto" w:cs="Roboto"/>
          <w:color w:val="303030"/>
          <w:spacing w:val="-2"/>
          <w:sz w:val="24"/>
        </w:rPr>
        <w:t>falls.</w:t>
      </w:r>
    </w:p>
    <w:p w14:paraId="37BA3646" w14:textId="77777777" w:rsidR="00BA4BA6" w:rsidRDefault="00BA4BA6" w:rsidP="00BA4BA6">
      <w:pPr>
        <w:widowControl w:val="0"/>
        <w:autoSpaceDE w:val="0"/>
        <w:autoSpaceDN w:val="0"/>
        <w:spacing w:before="95" w:after="0"/>
        <w:outlineLvl w:val="4"/>
        <w:rPr>
          <w:rFonts w:ascii="Roboto" w:eastAsia="Roboto" w:hAnsi="Roboto" w:cs="Roboto"/>
          <w:b/>
          <w:sz w:val="24"/>
        </w:rPr>
      </w:pPr>
    </w:p>
    <w:p w14:paraId="549F52DF" w14:textId="29B2497E" w:rsidR="00BA4BA6" w:rsidRDefault="00BA4BA6" w:rsidP="00BA4BA6">
      <w:pPr>
        <w:widowControl w:val="0"/>
        <w:autoSpaceDE w:val="0"/>
        <w:autoSpaceDN w:val="0"/>
        <w:spacing w:before="95" w:after="0"/>
        <w:outlineLvl w:val="4"/>
        <w:rPr>
          <w:rFonts w:ascii="Roboto" w:eastAsia="Roboto" w:hAnsi="Roboto" w:cs="Roboto"/>
          <w:b/>
          <w:bCs/>
          <w:color w:val="303030"/>
          <w:spacing w:val="-2"/>
          <w:sz w:val="24"/>
          <w:szCs w:val="24"/>
        </w:rPr>
      </w:pPr>
      <w:r w:rsidRPr="00BA4BA6">
        <w:rPr>
          <w:rFonts w:ascii="Roboto" w:eastAsia="Roboto" w:hAnsi="Roboto" w:cs="Roboto"/>
          <w:b/>
          <w:bCs/>
          <w:color w:val="303030"/>
          <w:sz w:val="24"/>
          <w:szCs w:val="24"/>
        </w:rPr>
        <w:t>Tonal</w:t>
      </w:r>
      <w:r w:rsidRPr="00BA4BA6">
        <w:rPr>
          <w:rFonts w:ascii="Roboto" w:eastAsia="Roboto" w:hAnsi="Roboto" w:cs="Roboto"/>
          <w:b/>
          <w:bCs/>
          <w:color w:val="303030"/>
          <w:spacing w:val="-15"/>
          <w:sz w:val="24"/>
          <w:szCs w:val="24"/>
        </w:rPr>
        <w:t xml:space="preserve"> </w:t>
      </w:r>
      <w:r w:rsidRPr="00BA4BA6">
        <w:rPr>
          <w:rFonts w:ascii="Roboto" w:eastAsia="Roboto" w:hAnsi="Roboto" w:cs="Roboto"/>
          <w:b/>
          <w:bCs/>
          <w:color w:val="303030"/>
          <w:sz w:val="24"/>
          <w:szCs w:val="24"/>
        </w:rPr>
        <w:t xml:space="preserve">contrast </w:t>
      </w:r>
      <w:r w:rsidRPr="00BA4BA6">
        <w:rPr>
          <w:rFonts w:ascii="Roboto" w:eastAsia="Roboto" w:hAnsi="Roboto" w:cs="Roboto"/>
          <w:b/>
          <w:bCs/>
          <w:color w:val="303030"/>
          <w:spacing w:val="-2"/>
          <w:sz w:val="24"/>
          <w:szCs w:val="24"/>
        </w:rPr>
        <w:t>adaptations</w:t>
      </w:r>
    </w:p>
    <w:p w14:paraId="4E964E5F" w14:textId="0C73A0C0" w:rsidR="00B1216F" w:rsidRDefault="00B1216F" w:rsidP="00B1216F">
      <w:pPr>
        <w:widowControl w:val="0"/>
        <w:autoSpaceDE w:val="0"/>
        <w:autoSpaceDN w:val="0"/>
        <w:spacing w:before="95" w:after="0"/>
        <w:ind w:right="127"/>
        <w:jc w:val="both"/>
        <w:rPr>
          <w:rFonts w:ascii="Roboto" w:eastAsia="Roboto" w:hAnsi="Roboto" w:cs="Roboto"/>
          <w:color w:val="303030"/>
          <w:sz w:val="24"/>
          <w:szCs w:val="24"/>
        </w:rPr>
      </w:pPr>
      <w:r w:rsidRPr="00B1216F">
        <w:rPr>
          <w:rFonts w:ascii="Roboto" w:eastAsia="Roboto" w:hAnsi="Roboto" w:cs="Roboto"/>
          <w:color w:val="303030"/>
          <w:sz w:val="24"/>
          <w:szCs w:val="24"/>
        </w:rPr>
        <w:t>Tonal</w:t>
      </w:r>
      <w:r w:rsidRPr="00B1216F">
        <w:rPr>
          <w:rFonts w:ascii="Roboto" w:eastAsia="Roboto" w:hAnsi="Roboto" w:cs="Roboto"/>
          <w:color w:val="303030"/>
          <w:spacing w:val="-6"/>
          <w:sz w:val="24"/>
          <w:szCs w:val="24"/>
        </w:rPr>
        <w:t xml:space="preserve"> </w:t>
      </w:r>
      <w:r w:rsidRPr="00B1216F">
        <w:rPr>
          <w:rFonts w:ascii="Roboto" w:eastAsia="Roboto" w:hAnsi="Roboto" w:cs="Roboto"/>
          <w:color w:val="303030"/>
          <w:sz w:val="24"/>
          <w:szCs w:val="24"/>
        </w:rPr>
        <w:t>contrast</w:t>
      </w:r>
      <w:r w:rsidRPr="00B1216F">
        <w:rPr>
          <w:rFonts w:ascii="Roboto" w:eastAsia="Roboto" w:hAnsi="Roboto" w:cs="Roboto"/>
          <w:color w:val="303030"/>
          <w:spacing w:val="-6"/>
          <w:sz w:val="24"/>
          <w:szCs w:val="24"/>
        </w:rPr>
        <w:t xml:space="preserve"> </w:t>
      </w:r>
      <w:r w:rsidRPr="00B1216F">
        <w:rPr>
          <w:rFonts w:ascii="Roboto" w:eastAsia="Roboto" w:hAnsi="Roboto" w:cs="Roboto"/>
          <w:color w:val="303030"/>
          <w:sz w:val="24"/>
          <w:szCs w:val="24"/>
        </w:rPr>
        <w:t>adaptations</w:t>
      </w:r>
      <w:r w:rsidRPr="00B1216F">
        <w:rPr>
          <w:rFonts w:ascii="Roboto" w:eastAsia="Roboto" w:hAnsi="Roboto" w:cs="Roboto"/>
          <w:color w:val="303030"/>
          <w:spacing w:val="-6"/>
          <w:sz w:val="24"/>
          <w:szCs w:val="24"/>
        </w:rPr>
        <w:t xml:space="preserve"> </w:t>
      </w:r>
      <w:r w:rsidRPr="00B1216F">
        <w:rPr>
          <w:rFonts w:ascii="Roboto" w:eastAsia="Roboto" w:hAnsi="Roboto" w:cs="Roboto"/>
          <w:color w:val="303030"/>
          <w:sz w:val="24"/>
          <w:szCs w:val="24"/>
        </w:rPr>
        <w:t>employ</w:t>
      </w:r>
      <w:r w:rsidRPr="00B1216F">
        <w:rPr>
          <w:rFonts w:ascii="Roboto" w:eastAsia="Roboto" w:hAnsi="Roboto" w:cs="Roboto"/>
          <w:color w:val="303030"/>
          <w:spacing w:val="-6"/>
          <w:sz w:val="24"/>
          <w:szCs w:val="24"/>
        </w:rPr>
        <w:t xml:space="preserve"> </w:t>
      </w:r>
      <w:r w:rsidRPr="00B1216F">
        <w:rPr>
          <w:rFonts w:ascii="Roboto" w:eastAsia="Roboto" w:hAnsi="Roboto" w:cs="Roboto"/>
          <w:color w:val="303030"/>
          <w:sz w:val="24"/>
          <w:szCs w:val="24"/>
        </w:rPr>
        <w:t>the</w:t>
      </w:r>
      <w:r w:rsidRPr="00B1216F">
        <w:rPr>
          <w:rFonts w:ascii="Roboto" w:eastAsia="Roboto" w:hAnsi="Roboto" w:cs="Roboto"/>
          <w:color w:val="303030"/>
          <w:spacing w:val="-6"/>
          <w:sz w:val="24"/>
          <w:szCs w:val="24"/>
        </w:rPr>
        <w:t xml:space="preserve"> </w:t>
      </w:r>
      <w:r w:rsidRPr="00B1216F">
        <w:rPr>
          <w:rFonts w:ascii="Roboto" w:eastAsia="Roboto" w:hAnsi="Roboto" w:cs="Roboto"/>
          <w:color w:val="303030"/>
          <w:sz w:val="24"/>
          <w:szCs w:val="24"/>
        </w:rPr>
        <w:t>use</w:t>
      </w:r>
      <w:r w:rsidRPr="00B1216F">
        <w:rPr>
          <w:rFonts w:ascii="Roboto" w:eastAsia="Roboto" w:hAnsi="Roboto" w:cs="Roboto"/>
          <w:color w:val="303030"/>
          <w:spacing w:val="-6"/>
          <w:sz w:val="24"/>
          <w:szCs w:val="24"/>
        </w:rPr>
        <w:t xml:space="preserve"> </w:t>
      </w:r>
      <w:r w:rsidRPr="00B1216F">
        <w:rPr>
          <w:rFonts w:ascii="Roboto" w:eastAsia="Roboto" w:hAnsi="Roboto" w:cs="Roboto"/>
          <w:color w:val="303030"/>
          <w:sz w:val="24"/>
          <w:szCs w:val="24"/>
        </w:rPr>
        <w:t>of</w:t>
      </w:r>
      <w:r w:rsidRPr="00B1216F">
        <w:rPr>
          <w:rFonts w:ascii="Roboto" w:eastAsia="Roboto" w:hAnsi="Roboto" w:cs="Roboto"/>
          <w:color w:val="303030"/>
          <w:spacing w:val="-6"/>
          <w:sz w:val="24"/>
          <w:szCs w:val="24"/>
        </w:rPr>
        <w:t xml:space="preserve"> </w:t>
      </w:r>
      <w:proofErr w:type="spellStart"/>
      <w:r w:rsidRPr="00B1216F">
        <w:rPr>
          <w:rFonts w:ascii="Roboto" w:eastAsia="Roboto" w:hAnsi="Roboto" w:cs="Roboto"/>
          <w:color w:val="303030"/>
          <w:sz w:val="24"/>
          <w:szCs w:val="24"/>
        </w:rPr>
        <w:t>colour</w:t>
      </w:r>
      <w:proofErr w:type="spellEnd"/>
      <w:r w:rsidRPr="00B1216F">
        <w:rPr>
          <w:rFonts w:ascii="Roboto" w:eastAsia="Roboto" w:hAnsi="Roboto" w:cs="Roboto"/>
          <w:color w:val="303030"/>
          <w:spacing w:val="-6"/>
          <w:sz w:val="24"/>
          <w:szCs w:val="24"/>
        </w:rPr>
        <w:t xml:space="preserve"> </w:t>
      </w:r>
      <w:r w:rsidRPr="00B1216F">
        <w:rPr>
          <w:rFonts w:ascii="Roboto" w:eastAsia="Roboto" w:hAnsi="Roboto" w:cs="Roboto"/>
          <w:color w:val="303030"/>
          <w:sz w:val="24"/>
          <w:szCs w:val="24"/>
        </w:rPr>
        <w:t>to make</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areas</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stand</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out</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w:t>
      </w:r>
      <w:r w:rsidRPr="00B1216F">
        <w:rPr>
          <w:rFonts w:ascii="Roboto" w:eastAsia="Roboto" w:hAnsi="Roboto" w:cs="Roboto"/>
          <w:color w:val="303030"/>
          <w:spacing w:val="31"/>
          <w:sz w:val="24"/>
          <w:szCs w:val="24"/>
        </w:rPr>
        <w:t xml:space="preserve"> </w:t>
      </w:r>
      <w:r w:rsidRPr="00B1216F">
        <w:rPr>
          <w:rFonts w:ascii="Roboto" w:eastAsia="Roboto" w:hAnsi="Roboto" w:cs="Roboto"/>
          <w:color w:val="303030"/>
          <w:sz w:val="24"/>
          <w:szCs w:val="24"/>
        </w:rPr>
        <w:t>for</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example,</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painting</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a</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banister or</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door</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a</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darker</w:t>
      </w:r>
      <w:r w:rsidRPr="00B1216F">
        <w:rPr>
          <w:rFonts w:ascii="Roboto" w:eastAsia="Roboto" w:hAnsi="Roboto" w:cs="Roboto"/>
          <w:color w:val="303030"/>
          <w:spacing w:val="-9"/>
          <w:sz w:val="24"/>
          <w:szCs w:val="24"/>
        </w:rPr>
        <w:t xml:space="preserve"> </w:t>
      </w:r>
      <w:proofErr w:type="spellStart"/>
      <w:r w:rsidRPr="00B1216F">
        <w:rPr>
          <w:rFonts w:ascii="Roboto" w:eastAsia="Roboto" w:hAnsi="Roboto" w:cs="Roboto"/>
          <w:color w:val="303030"/>
          <w:sz w:val="24"/>
          <w:szCs w:val="24"/>
        </w:rPr>
        <w:t>colour</w:t>
      </w:r>
      <w:proofErr w:type="spellEnd"/>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than</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the</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surrounding</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areas</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so</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it stands out. Door handles would take on a different</w:t>
      </w:r>
      <w:r>
        <w:rPr>
          <w:rFonts w:ascii="Roboto" w:eastAsia="Roboto" w:hAnsi="Roboto" w:cs="Roboto"/>
          <w:sz w:val="24"/>
          <w:szCs w:val="24"/>
        </w:rPr>
        <w:t xml:space="preserve"> </w:t>
      </w:r>
      <w:r w:rsidRPr="00B1216F">
        <w:rPr>
          <w:rFonts w:ascii="Roboto" w:eastAsia="Roboto" w:hAnsi="Roboto" w:cs="Roboto"/>
          <w:color w:val="303030"/>
          <w:sz w:val="24"/>
          <w:szCs w:val="24"/>
        </w:rPr>
        <w:t xml:space="preserve">contrasting </w:t>
      </w:r>
      <w:proofErr w:type="spellStart"/>
      <w:r w:rsidRPr="00B1216F">
        <w:rPr>
          <w:rFonts w:ascii="Roboto" w:eastAsia="Roboto" w:hAnsi="Roboto" w:cs="Roboto"/>
          <w:color w:val="303030"/>
          <w:sz w:val="24"/>
          <w:szCs w:val="24"/>
        </w:rPr>
        <w:t>colour</w:t>
      </w:r>
      <w:proofErr w:type="spellEnd"/>
      <w:r w:rsidRPr="00B1216F">
        <w:rPr>
          <w:rFonts w:ascii="Roboto" w:eastAsia="Roboto" w:hAnsi="Roboto" w:cs="Roboto"/>
          <w:color w:val="303030"/>
          <w:sz w:val="24"/>
          <w:szCs w:val="24"/>
        </w:rPr>
        <w:t xml:space="preserve">. All would help improve the user’s ability to </w:t>
      </w:r>
      <w:proofErr w:type="gramStart"/>
      <w:r w:rsidRPr="00B1216F">
        <w:rPr>
          <w:rFonts w:ascii="Roboto" w:eastAsia="Roboto" w:hAnsi="Roboto" w:cs="Roboto"/>
          <w:color w:val="303030"/>
          <w:sz w:val="24"/>
          <w:szCs w:val="24"/>
        </w:rPr>
        <w:t>negotiate</w:t>
      </w:r>
      <w:proofErr w:type="gramEnd"/>
      <w:r w:rsidRPr="00B1216F">
        <w:rPr>
          <w:rFonts w:ascii="Roboto" w:eastAsia="Roboto" w:hAnsi="Roboto" w:cs="Roboto"/>
          <w:color w:val="303030"/>
          <w:sz w:val="24"/>
          <w:szCs w:val="24"/>
        </w:rPr>
        <w:t xml:space="preserve"> their </w:t>
      </w:r>
      <w:proofErr w:type="gramStart"/>
      <w:r w:rsidRPr="00B1216F">
        <w:rPr>
          <w:rFonts w:ascii="Roboto" w:eastAsia="Roboto" w:hAnsi="Roboto" w:cs="Roboto"/>
          <w:color w:val="303030"/>
          <w:sz w:val="24"/>
          <w:szCs w:val="24"/>
        </w:rPr>
        <w:t>home</w:t>
      </w:r>
      <w:proofErr w:type="gramEnd"/>
      <w:r w:rsidRPr="00B1216F">
        <w:rPr>
          <w:rFonts w:ascii="Roboto" w:eastAsia="Roboto" w:hAnsi="Roboto" w:cs="Roboto"/>
          <w:color w:val="303030"/>
          <w:sz w:val="24"/>
          <w:szCs w:val="24"/>
        </w:rPr>
        <w:t xml:space="preserve"> </w:t>
      </w:r>
      <w:proofErr w:type="spellStart"/>
      <w:r w:rsidRPr="00B1216F">
        <w:rPr>
          <w:rFonts w:ascii="Roboto" w:eastAsia="Roboto" w:hAnsi="Roboto" w:cs="Roboto"/>
          <w:color w:val="303030"/>
          <w:sz w:val="24"/>
          <w:szCs w:val="24"/>
        </w:rPr>
        <w:t>minimising</w:t>
      </w:r>
      <w:proofErr w:type="spellEnd"/>
      <w:r w:rsidRPr="00B1216F">
        <w:rPr>
          <w:rFonts w:ascii="Roboto" w:eastAsia="Roboto" w:hAnsi="Roboto" w:cs="Roboto"/>
          <w:color w:val="303030"/>
          <w:sz w:val="24"/>
          <w:szCs w:val="24"/>
        </w:rPr>
        <w:t xml:space="preserve"> the risk of injury.</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Electrical</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switches</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and</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sockets</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can</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be</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replaced with</w:t>
      </w:r>
      <w:r w:rsidRPr="00B1216F">
        <w:rPr>
          <w:rFonts w:ascii="Roboto" w:eastAsia="Roboto" w:hAnsi="Roboto" w:cs="Roboto"/>
          <w:color w:val="303030"/>
          <w:spacing w:val="-2"/>
          <w:sz w:val="24"/>
          <w:szCs w:val="24"/>
        </w:rPr>
        <w:t xml:space="preserve"> </w:t>
      </w:r>
      <w:r w:rsidRPr="00B1216F">
        <w:rPr>
          <w:rFonts w:ascii="Roboto" w:eastAsia="Roboto" w:hAnsi="Roboto" w:cs="Roboto"/>
          <w:color w:val="303030"/>
          <w:sz w:val="24"/>
          <w:szCs w:val="24"/>
        </w:rPr>
        <w:t>those</w:t>
      </w:r>
      <w:r w:rsidRPr="00B1216F">
        <w:rPr>
          <w:rFonts w:ascii="Roboto" w:eastAsia="Roboto" w:hAnsi="Roboto" w:cs="Roboto"/>
          <w:color w:val="303030"/>
          <w:spacing w:val="-2"/>
          <w:sz w:val="24"/>
          <w:szCs w:val="24"/>
        </w:rPr>
        <w:t xml:space="preserve"> </w:t>
      </w:r>
      <w:r w:rsidRPr="00B1216F">
        <w:rPr>
          <w:rFonts w:ascii="Roboto" w:eastAsia="Roboto" w:hAnsi="Roboto" w:cs="Roboto"/>
          <w:color w:val="303030"/>
          <w:sz w:val="24"/>
          <w:szCs w:val="24"/>
        </w:rPr>
        <w:t>that</w:t>
      </w:r>
      <w:r w:rsidRPr="00B1216F">
        <w:rPr>
          <w:rFonts w:ascii="Roboto" w:eastAsia="Roboto" w:hAnsi="Roboto" w:cs="Roboto"/>
          <w:color w:val="303030"/>
          <w:spacing w:val="-2"/>
          <w:sz w:val="24"/>
          <w:szCs w:val="24"/>
        </w:rPr>
        <w:t xml:space="preserve"> </w:t>
      </w:r>
      <w:r w:rsidRPr="00B1216F">
        <w:rPr>
          <w:rFonts w:ascii="Roboto" w:eastAsia="Roboto" w:hAnsi="Roboto" w:cs="Roboto"/>
          <w:color w:val="303030"/>
          <w:sz w:val="24"/>
          <w:szCs w:val="24"/>
        </w:rPr>
        <w:t>have</w:t>
      </w:r>
      <w:r w:rsidRPr="00B1216F">
        <w:rPr>
          <w:rFonts w:ascii="Roboto" w:eastAsia="Roboto" w:hAnsi="Roboto" w:cs="Roboto"/>
          <w:color w:val="303030"/>
          <w:spacing w:val="-2"/>
          <w:sz w:val="24"/>
          <w:szCs w:val="24"/>
        </w:rPr>
        <w:t xml:space="preserve"> </w:t>
      </w:r>
      <w:r w:rsidRPr="00B1216F">
        <w:rPr>
          <w:rFonts w:ascii="Roboto" w:eastAsia="Roboto" w:hAnsi="Roboto" w:cs="Roboto"/>
          <w:color w:val="303030"/>
          <w:sz w:val="24"/>
          <w:szCs w:val="24"/>
        </w:rPr>
        <w:t>a</w:t>
      </w:r>
      <w:r w:rsidRPr="00B1216F">
        <w:rPr>
          <w:rFonts w:ascii="Roboto" w:eastAsia="Roboto" w:hAnsi="Roboto" w:cs="Roboto"/>
          <w:color w:val="303030"/>
          <w:spacing w:val="-2"/>
          <w:sz w:val="24"/>
          <w:szCs w:val="24"/>
        </w:rPr>
        <w:t xml:space="preserve"> </w:t>
      </w:r>
      <w:r w:rsidRPr="00B1216F">
        <w:rPr>
          <w:rFonts w:ascii="Roboto" w:eastAsia="Roboto" w:hAnsi="Roboto" w:cs="Roboto"/>
          <w:color w:val="303030"/>
          <w:sz w:val="24"/>
          <w:szCs w:val="24"/>
        </w:rPr>
        <w:t>surrounding</w:t>
      </w:r>
      <w:r w:rsidRPr="00B1216F">
        <w:rPr>
          <w:rFonts w:ascii="Roboto" w:eastAsia="Roboto" w:hAnsi="Roboto" w:cs="Roboto"/>
          <w:color w:val="303030"/>
          <w:spacing w:val="-2"/>
          <w:sz w:val="24"/>
          <w:szCs w:val="24"/>
        </w:rPr>
        <w:t xml:space="preserve"> </w:t>
      </w:r>
      <w:r w:rsidRPr="00B1216F">
        <w:rPr>
          <w:rFonts w:ascii="Roboto" w:eastAsia="Roboto" w:hAnsi="Roboto" w:cs="Roboto"/>
          <w:color w:val="303030"/>
          <w:sz w:val="24"/>
          <w:szCs w:val="24"/>
        </w:rPr>
        <w:t>light</w:t>
      </w:r>
      <w:r w:rsidRPr="00B1216F">
        <w:rPr>
          <w:rFonts w:ascii="Roboto" w:eastAsia="Roboto" w:hAnsi="Roboto" w:cs="Roboto"/>
          <w:color w:val="303030"/>
          <w:spacing w:val="-2"/>
          <w:sz w:val="24"/>
          <w:szCs w:val="24"/>
        </w:rPr>
        <w:t xml:space="preserve"> </w:t>
      </w:r>
      <w:r w:rsidRPr="00B1216F">
        <w:rPr>
          <w:rFonts w:ascii="Roboto" w:eastAsia="Roboto" w:hAnsi="Roboto" w:cs="Roboto"/>
          <w:color w:val="303030"/>
          <w:sz w:val="24"/>
          <w:szCs w:val="24"/>
        </w:rPr>
        <w:t>boarder.</w:t>
      </w:r>
      <w:r w:rsidRPr="00B1216F">
        <w:rPr>
          <w:rFonts w:ascii="Roboto" w:eastAsia="Roboto" w:hAnsi="Roboto" w:cs="Roboto"/>
          <w:color w:val="303030"/>
          <w:spacing w:val="-2"/>
          <w:sz w:val="24"/>
          <w:szCs w:val="24"/>
        </w:rPr>
        <w:t xml:space="preserve"> </w:t>
      </w:r>
      <w:r w:rsidRPr="00B1216F">
        <w:rPr>
          <w:rFonts w:ascii="Roboto" w:eastAsia="Roboto" w:hAnsi="Roboto" w:cs="Roboto"/>
          <w:color w:val="303030"/>
          <w:sz w:val="24"/>
          <w:szCs w:val="24"/>
        </w:rPr>
        <w:t>May</w:t>
      </w:r>
      <w:r>
        <w:rPr>
          <w:rFonts w:ascii="Roboto" w:eastAsia="Roboto" w:hAnsi="Roboto" w:cs="Roboto"/>
          <w:sz w:val="24"/>
          <w:szCs w:val="24"/>
        </w:rPr>
        <w:t xml:space="preserve"> </w:t>
      </w:r>
      <w:r w:rsidRPr="00B1216F">
        <w:rPr>
          <w:rFonts w:ascii="Roboto" w:eastAsia="Roboto" w:hAnsi="Roboto" w:cs="Roboto"/>
          <w:color w:val="303030"/>
          <w:sz w:val="24"/>
          <w:szCs w:val="24"/>
        </w:rPr>
        <w:t>include</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decorating</w:t>
      </w:r>
      <w:r w:rsidRPr="00B1216F">
        <w:rPr>
          <w:rFonts w:ascii="Roboto" w:eastAsia="Roboto" w:hAnsi="Roboto" w:cs="Roboto"/>
          <w:color w:val="303030"/>
          <w:spacing w:val="-14"/>
          <w:sz w:val="24"/>
          <w:szCs w:val="24"/>
        </w:rPr>
        <w:t xml:space="preserve"> </w:t>
      </w:r>
      <w:r w:rsidRPr="00B1216F">
        <w:rPr>
          <w:rFonts w:ascii="Roboto" w:eastAsia="Roboto" w:hAnsi="Roboto" w:cs="Roboto"/>
          <w:color w:val="303030"/>
          <w:sz w:val="24"/>
          <w:szCs w:val="24"/>
        </w:rPr>
        <w:t>where</w:t>
      </w:r>
      <w:r w:rsidRPr="00B1216F">
        <w:rPr>
          <w:rFonts w:ascii="Roboto" w:eastAsia="Roboto" w:hAnsi="Roboto" w:cs="Roboto"/>
          <w:color w:val="303030"/>
          <w:spacing w:val="-14"/>
          <w:sz w:val="24"/>
          <w:szCs w:val="24"/>
        </w:rPr>
        <w:t xml:space="preserve"> </w:t>
      </w:r>
      <w:r w:rsidRPr="00B1216F">
        <w:rPr>
          <w:rFonts w:ascii="Roboto" w:eastAsia="Roboto" w:hAnsi="Roboto" w:cs="Roboto"/>
          <w:color w:val="303030"/>
          <w:sz w:val="24"/>
          <w:szCs w:val="24"/>
        </w:rPr>
        <w:t>gloss</w:t>
      </w:r>
      <w:r w:rsidRPr="00B1216F">
        <w:rPr>
          <w:rFonts w:ascii="Roboto" w:eastAsia="Roboto" w:hAnsi="Roboto" w:cs="Roboto"/>
          <w:color w:val="303030"/>
          <w:spacing w:val="-15"/>
          <w:sz w:val="24"/>
          <w:szCs w:val="24"/>
        </w:rPr>
        <w:t xml:space="preserve"> </w:t>
      </w:r>
      <w:r w:rsidRPr="00B1216F">
        <w:rPr>
          <w:rFonts w:ascii="Roboto" w:eastAsia="Roboto" w:hAnsi="Roboto" w:cs="Roboto"/>
          <w:color w:val="303030"/>
          <w:sz w:val="24"/>
          <w:szCs w:val="24"/>
        </w:rPr>
        <w:t>paint</w:t>
      </w:r>
      <w:r w:rsidRPr="00B1216F">
        <w:rPr>
          <w:rFonts w:ascii="Roboto" w:eastAsia="Roboto" w:hAnsi="Roboto" w:cs="Roboto"/>
          <w:color w:val="303030"/>
          <w:spacing w:val="-14"/>
          <w:sz w:val="24"/>
          <w:szCs w:val="24"/>
        </w:rPr>
        <w:t xml:space="preserve"> </w:t>
      </w:r>
      <w:r w:rsidRPr="00B1216F">
        <w:rPr>
          <w:rFonts w:ascii="Roboto" w:eastAsia="Roboto" w:hAnsi="Roboto" w:cs="Roboto"/>
          <w:color w:val="303030"/>
          <w:sz w:val="24"/>
          <w:szCs w:val="24"/>
        </w:rPr>
        <w:t>has</w:t>
      </w:r>
      <w:r w:rsidRPr="00B1216F">
        <w:rPr>
          <w:rFonts w:ascii="Roboto" w:eastAsia="Roboto" w:hAnsi="Roboto" w:cs="Roboto"/>
          <w:color w:val="303030"/>
          <w:spacing w:val="-14"/>
          <w:sz w:val="24"/>
          <w:szCs w:val="24"/>
        </w:rPr>
        <w:t xml:space="preserve"> </w:t>
      </w:r>
      <w:r w:rsidRPr="00B1216F">
        <w:rPr>
          <w:rFonts w:ascii="Roboto" w:eastAsia="Roboto" w:hAnsi="Roboto" w:cs="Roboto"/>
          <w:color w:val="303030"/>
          <w:sz w:val="24"/>
          <w:szCs w:val="24"/>
        </w:rPr>
        <w:t>glare,</w:t>
      </w:r>
      <w:r w:rsidRPr="00B1216F">
        <w:rPr>
          <w:rFonts w:ascii="Roboto" w:eastAsia="Roboto" w:hAnsi="Roboto" w:cs="Roboto"/>
          <w:color w:val="303030"/>
          <w:spacing w:val="-14"/>
          <w:sz w:val="24"/>
          <w:szCs w:val="24"/>
        </w:rPr>
        <w:t xml:space="preserve"> </w:t>
      </w:r>
      <w:r w:rsidRPr="00B1216F">
        <w:rPr>
          <w:rFonts w:ascii="Roboto" w:eastAsia="Roboto" w:hAnsi="Roboto" w:cs="Roboto"/>
          <w:color w:val="303030"/>
          <w:spacing w:val="-5"/>
          <w:sz w:val="24"/>
          <w:szCs w:val="24"/>
        </w:rPr>
        <w:t>and</w:t>
      </w:r>
      <w:r>
        <w:rPr>
          <w:rFonts w:ascii="Roboto" w:eastAsia="Roboto" w:hAnsi="Roboto" w:cs="Roboto"/>
          <w:sz w:val="24"/>
          <w:szCs w:val="24"/>
        </w:rPr>
        <w:t xml:space="preserve"> </w:t>
      </w:r>
      <w:r w:rsidRPr="00B1216F">
        <w:rPr>
          <w:rFonts w:ascii="Roboto" w:eastAsia="Roboto" w:hAnsi="Roboto" w:cs="Roboto"/>
          <w:color w:val="303030"/>
          <w:sz w:val="24"/>
          <w:szCs w:val="24"/>
        </w:rPr>
        <w:t>lighter</w:t>
      </w:r>
      <w:r w:rsidRPr="00B1216F">
        <w:rPr>
          <w:rFonts w:ascii="Roboto" w:eastAsia="Roboto" w:hAnsi="Roboto" w:cs="Roboto"/>
          <w:color w:val="303030"/>
          <w:spacing w:val="-9"/>
          <w:sz w:val="24"/>
          <w:szCs w:val="24"/>
        </w:rPr>
        <w:t xml:space="preserve"> </w:t>
      </w:r>
      <w:proofErr w:type="spellStart"/>
      <w:r w:rsidRPr="00B1216F">
        <w:rPr>
          <w:rFonts w:ascii="Roboto" w:eastAsia="Roboto" w:hAnsi="Roboto" w:cs="Roboto"/>
          <w:color w:val="303030"/>
          <w:sz w:val="24"/>
          <w:szCs w:val="24"/>
        </w:rPr>
        <w:t>colours</w:t>
      </w:r>
      <w:proofErr w:type="spellEnd"/>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are</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required</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to</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reflect</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light</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into</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the</w:t>
      </w:r>
      <w:r w:rsidRPr="00B1216F">
        <w:rPr>
          <w:rFonts w:ascii="Roboto" w:eastAsia="Roboto" w:hAnsi="Roboto" w:cs="Roboto"/>
          <w:color w:val="303030"/>
          <w:spacing w:val="-9"/>
          <w:sz w:val="24"/>
          <w:szCs w:val="24"/>
        </w:rPr>
        <w:t xml:space="preserve"> </w:t>
      </w:r>
      <w:r w:rsidRPr="00B1216F">
        <w:rPr>
          <w:rFonts w:ascii="Roboto" w:eastAsia="Roboto" w:hAnsi="Roboto" w:cs="Roboto"/>
          <w:color w:val="303030"/>
          <w:sz w:val="24"/>
          <w:szCs w:val="24"/>
        </w:rPr>
        <w:t>room. All works for tonal contrast would be designated by the OT</w:t>
      </w:r>
      <w:r w:rsidRPr="00B1216F">
        <w:rPr>
          <w:rFonts w:ascii="Roboto" w:eastAsia="Roboto" w:hAnsi="Roboto" w:cs="Roboto"/>
          <w:color w:val="303030"/>
          <w:spacing w:val="-11"/>
          <w:sz w:val="24"/>
          <w:szCs w:val="24"/>
        </w:rPr>
        <w:t xml:space="preserve"> </w:t>
      </w:r>
      <w:r w:rsidRPr="00B1216F">
        <w:rPr>
          <w:rFonts w:ascii="Roboto" w:eastAsia="Roboto" w:hAnsi="Roboto" w:cs="Roboto"/>
          <w:color w:val="303030"/>
          <w:sz w:val="24"/>
          <w:szCs w:val="24"/>
        </w:rPr>
        <w:t>as</w:t>
      </w:r>
      <w:r w:rsidRPr="00B1216F">
        <w:rPr>
          <w:rFonts w:ascii="Roboto" w:eastAsia="Roboto" w:hAnsi="Roboto" w:cs="Roboto"/>
          <w:color w:val="303030"/>
          <w:spacing w:val="-11"/>
          <w:sz w:val="24"/>
          <w:szCs w:val="24"/>
        </w:rPr>
        <w:t xml:space="preserve"> </w:t>
      </w:r>
      <w:r w:rsidRPr="00B1216F">
        <w:rPr>
          <w:rFonts w:ascii="Roboto" w:eastAsia="Roboto" w:hAnsi="Roboto" w:cs="Roboto"/>
          <w:color w:val="303030"/>
          <w:sz w:val="24"/>
          <w:szCs w:val="24"/>
        </w:rPr>
        <w:t>necessary</w:t>
      </w:r>
      <w:r w:rsidRPr="00B1216F">
        <w:rPr>
          <w:rFonts w:ascii="Roboto" w:eastAsia="Roboto" w:hAnsi="Roboto" w:cs="Roboto"/>
          <w:color w:val="303030"/>
          <w:spacing w:val="-11"/>
          <w:sz w:val="24"/>
          <w:szCs w:val="24"/>
        </w:rPr>
        <w:t xml:space="preserve"> </w:t>
      </w:r>
      <w:r w:rsidRPr="00B1216F">
        <w:rPr>
          <w:rFonts w:ascii="Roboto" w:eastAsia="Roboto" w:hAnsi="Roboto" w:cs="Roboto"/>
          <w:color w:val="303030"/>
          <w:sz w:val="24"/>
          <w:szCs w:val="24"/>
        </w:rPr>
        <w:t>and</w:t>
      </w:r>
      <w:r w:rsidRPr="00B1216F">
        <w:rPr>
          <w:rFonts w:ascii="Roboto" w:eastAsia="Roboto" w:hAnsi="Roboto" w:cs="Roboto"/>
          <w:color w:val="303030"/>
          <w:spacing w:val="-11"/>
          <w:sz w:val="24"/>
          <w:szCs w:val="24"/>
        </w:rPr>
        <w:t xml:space="preserve"> </w:t>
      </w:r>
      <w:r w:rsidRPr="00B1216F">
        <w:rPr>
          <w:rFonts w:ascii="Roboto" w:eastAsia="Roboto" w:hAnsi="Roboto" w:cs="Roboto"/>
          <w:color w:val="303030"/>
          <w:sz w:val="24"/>
          <w:szCs w:val="24"/>
        </w:rPr>
        <w:t>appropriate</w:t>
      </w:r>
      <w:r w:rsidRPr="00B1216F">
        <w:rPr>
          <w:rFonts w:ascii="Roboto" w:eastAsia="Roboto" w:hAnsi="Roboto" w:cs="Roboto"/>
          <w:color w:val="303030"/>
          <w:spacing w:val="-11"/>
          <w:sz w:val="24"/>
          <w:szCs w:val="24"/>
        </w:rPr>
        <w:t xml:space="preserve"> </w:t>
      </w:r>
      <w:r w:rsidRPr="00B1216F">
        <w:rPr>
          <w:rFonts w:ascii="Roboto" w:eastAsia="Roboto" w:hAnsi="Roboto" w:cs="Roboto"/>
          <w:color w:val="303030"/>
          <w:sz w:val="24"/>
          <w:szCs w:val="24"/>
        </w:rPr>
        <w:t>for</w:t>
      </w:r>
      <w:r w:rsidRPr="00B1216F">
        <w:rPr>
          <w:rFonts w:ascii="Roboto" w:eastAsia="Roboto" w:hAnsi="Roboto" w:cs="Roboto"/>
          <w:color w:val="303030"/>
          <w:spacing w:val="-11"/>
          <w:sz w:val="24"/>
          <w:szCs w:val="24"/>
        </w:rPr>
        <w:t xml:space="preserve"> </w:t>
      </w:r>
      <w:r w:rsidRPr="00B1216F">
        <w:rPr>
          <w:rFonts w:ascii="Roboto" w:eastAsia="Roboto" w:hAnsi="Roboto" w:cs="Roboto"/>
          <w:color w:val="303030"/>
          <w:sz w:val="24"/>
          <w:szCs w:val="24"/>
        </w:rPr>
        <w:t>the</w:t>
      </w:r>
      <w:r w:rsidRPr="00B1216F">
        <w:rPr>
          <w:rFonts w:ascii="Roboto" w:eastAsia="Roboto" w:hAnsi="Roboto" w:cs="Roboto"/>
          <w:color w:val="303030"/>
          <w:spacing w:val="-11"/>
          <w:sz w:val="24"/>
          <w:szCs w:val="24"/>
        </w:rPr>
        <w:t xml:space="preserve"> </w:t>
      </w:r>
      <w:r w:rsidRPr="00B1216F">
        <w:rPr>
          <w:rFonts w:ascii="Roboto" w:eastAsia="Roboto" w:hAnsi="Roboto" w:cs="Roboto"/>
          <w:color w:val="303030"/>
          <w:sz w:val="24"/>
          <w:szCs w:val="24"/>
        </w:rPr>
        <w:t>HIA</w:t>
      </w:r>
      <w:r w:rsidRPr="00B1216F">
        <w:rPr>
          <w:rFonts w:ascii="Roboto" w:eastAsia="Roboto" w:hAnsi="Roboto" w:cs="Roboto"/>
          <w:color w:val="303030"/>
          <w:spacing w:val="-11"/>
          <w:sz w:val="24"/>
          <w:szCs w:val="24"/>
        </w:rPr>
        <w:t xml:space="preserve"> </w:t>
      </w:r>
      <w:r w:rsidRPr="00B1216F">
        <w:rPr>
          <w:rFonts w:ascii="Roboto" w:eastAsia="Roboto" w:hAnsi="Roboto" w:cs="Roboto"/>
          <w:color w:val="303030"/>
          <w:sz w:val="24"/>
          <w:szCs w:val="24"/>
        </w:rPr>
        <w:t>to</w:t>
      </w:r>
      <w:r w:rsidRPr="00B1216F">
        <w:rPr>
          <w:rFonts w:ascii="Roboto" w:eastAsia="Roboto" w:hAnsi="Roboto" w:cs="Roboto"/>
          <w:color w:val="303030"/>
          <w:spacing w:val="-11"/>
          <w:sz w:val="24"/>
          <w:szCs w:val="24"/>
        </w:rPr>
        <w:t xml:space="preserve"> </w:t>
      </w:r>
      <w:r w:rsidRPr="00B1216F">
        <w:rPr>
          <w:rFonts w:ascii="Roboto" w:eastAsia="Roboto" w:hAnsi="Roboto" w:cs="Roboto"/>
          <w:color w:val="303030"/>
          <w:sz w:val="24"/>
          <w:szCs w:val="24"/>
        </w:rPr>
        <w:t>consider these works for a grant.</w:t>
      </w:r>
    </w:p>
    <w:p w14:paraId="4A68F2E9" w14:textId="77777777" w:rsidR="00D70265" w:rsidRDefault="00D70265" w:rsidP="00B1216F">
      <w:pPr>
        <w:widowControl w:val="0"/>
        <w:autoSpaceDE w:val="0"/>
        <w:autoSpaceDN w:val="0"/>
        <w:spacing w:before="95" w:after="0"/>
        <w:ind w:right="127"/>
        <w:jc w:val="both"/>
        <w:rPr>
          <w:rFonts w:ascii="Roboto" w:eastAsia="Roboto" w:hAnsi="Roboto" w:cs="Roboto"/>
          <w:color w:val="303030"/>
          <w:sz w:val="24"/>
          <w:szCs w:val="24"/>
        </w:rPr>
      </w:pPr>
    </w:p>
    <w:p w14:paraId="0A6D5C85" w14:textId="3C06B8D1" w:rsidR="00D70265" w:rsidRDefault="00D70265" w:rsidP="00D70265">
      <w:pPr>
        <w:widowControl w:val="0"/>
        <w:autoSpaceDE w:val="0"/>
        <w:autoSpaceDN w:val="0"/>
        <w:spacing w:after="0" w:line="281" w:lineRule="exact"/>
        <w:rPr>
          <w:rFonts w:ascii="Roboto" w:eastAsia="Roboto" w:hAnsi="Roboto" w:cs="Roboto"/>
          <w:b/>
          <w:sz w:val="24"/>
        </w:rPr>
      </w:pPr>
      <w:r w:rsidRPr="00D70265">
        <w:rPr>
          <w:rFonts w:ascii="Roboto" w:eastAsia="Roboto" w:hAnsi="Roboto" w:cs="Roboto"/>
          <w:b/>
          <w:color w:val="303030"/>
          <w:spacing w:val="-2"/>
          <w:sz w:val="24"/>
        </w:rPr>
        <w:t>Works</w:t>
      </w:r>
    </w:p>
    <w:p w14:paraId="6543A411" w14:textId="77777777" w:rsidR="00D70265" w:rsidRDefault="00D70265" w:rsidP="00D70265">
      <w:pPr>
        <w:widowControl w:val="0"/>
        <w:autoSpaceDE w:val="0"/>
        <w:autoSpaceDN w:val="0"/>
        <w:spacing w:after="0" w:line="281" w:lineRule="exact"/>
        <w:rPr>
          <w:rFonts w:ascii="Roboto" w:eastAsia="Roboto" w:hAnsi="Roboto" w:cs="Roboto"/>
          <w:b/>
          <w:sz w:val="24"/>
        </w:rPr>
      </w:pPr>
    </w:p>
    <w:p w14:paraId="277CFCAD" w14:textId="50E63F20" w:rsidR="00BA6B1C" w:rsidRDefault="00EA1F9D" w:rsidP="00EA1F9D">
      <w:pPr>
        <w:widowControl w:val="0"/>
        <w:autoSpaceDE w:val="0"/>
        <w:autoSpaceDN w:val="0"/>
        <w:spacing w:after="0"/>
        <w:rPr>
          <w:rFonts w:ascii="Roboto" w:eastAsia="Roboto" w:hAnsi="Roboto" w:cs="Roboto"/>
          <w:color w:val="303030"/>
          <w:spacing w:val="-2"/>
          <w:sz w:val="24"/>
        </w:rPr>
      </w:pPr>
      <w:r w:rsidRPr="00EA1F9D">
        <w:rPr>
          <w:rFonts w:ascii="Roboto" w:eastAsia="Roboto" w:hAnsi="Roboto" w:cs="Roboto"/>
          <w:color w:val="303030"/>
          <w:sz w:val="24"/>
        </w:rPr>
        <w:t>Works</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are</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for</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those</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areas</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that</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have</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been</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highlighted</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by an</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OT</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as</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necessary</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and</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appropriate</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and</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an</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officer</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 xml:space="preserve">from </w:t>
      </w:r>
      <w:proofErr w:type="gramStart"/>
      <w:r w:rsidRPr="00EA1F9D">
        <w:rPr>
          <w:rFonts w:ascii="Roboto" w:eastAsia="Roboto" w:hAnsi="Roboto" w:cs="Roboto"/>
          <w:color w:val="303030"/>
          <w:sz w:val="24"/>
        </w:rPr>
        <w:t>the HIA</w:t>
      </w:r>
      <w:proofErr w:type="gramEnd"/>
      <w:r w:rsidRPr="00EA1F9D">
        <w:rPr>
          <w:rFonts w:ascii="Roboto" w:eastAsia="Roboto" w:hAnsi="Roboto" w:cs="Roboto"/>
          <w:color w:val="303030"/>
          <w:sz w:val="24"/>
        </w:rPr>
        <w:t xml:space="preserve"> has agreed these works are reasonable and practicable.</w:t>
      </w:r>
      <w:r w:rsidRPr="00EA1F9D">
        <w:rPr>
          <w:rFonts w:ascii="Roboto" w:eastAsia="Roboto" w:hAnsi="Roboto" w:cs="Roboto"/>
          <w:color w:val="303030"/>
          <w:spacing w:val="-10"/>
          <w:sz w:val="24"/>
        </w:rPr>
        <w:t xml:space="preserve"> </w:t>
      </w:r>
      <w:r w:rsidRPr="00EA1F9D">
        <w:rPr>
          <w:rFonts w:ascii="Roboto" w:eastAsia="Roboto" w:hAnsi="Roboto" w:cs="Roboto"/>
          <w:color w:val="303030"/>
          <w:sz w:val="24"/>
        </w:rPr>
        <w:t>Works</w:t>
      </w:r>
      <w:r w:rsidRPr="00EA1F9D">
        <w:rPr>
          <w:rFonts w:ascii="Roboto" w:eastAsia="Roboto" w:hAnsi="Roboto" w:cs="Roboto"/>
          <w:color w:val="303030"/>
          <w:spacing w:val="-10"/>
          <w:sz w:val="24"/>
        </w:rPr>
        <w:t xml:space="preserve"> </w:t>
      </w:r>
      <w:r w:rsidRPr="00EA1F9D">
        <w:rPr>
          <w:rFonts w:ascii="Roboto" w:eastAsia="Roboto" w:hAnsi="Roboto" w:cs="Roboto"/>
          <w:color w:val="303030"/>
          <w:sz w:val="24"/>
        </w:rPr>
        <w:t>outside</w:t>
      </w:r>
      <w:r w:rsidRPr="00EA1F9D">
        <w:rPr>
          <w:rFonts w:ascii="Roboto" w:eastAsia="Roboto" w:hAnsi="Roboto" w:cs="Roboto"/>
          <w:color w:val="303030"/>
          <w:spacing w:val="-10"/>
          <w:sz w:val="24"/>
        </w:rPr>
        <w:t xml:space="preserve"> </w:t>
      </w:r>
      <w:r w:rsidRPr="00EA1F9D">
        <w:rPr>
          <w:rFonts w:ascii="Roboto" w:eastAsia="Roboto" w:hAnsi="Roboto" w:cs="Roboto"/>
          <w:color w:val="303030"/>
          <w:sz w:val="24"/>
        </w:rPr>
        <w:t>of</w:t>
      </w:r>
      <w:r w:rsidRPr="00EA1F9D">
        <w:rPr>
          <w:rFonts w:ascii="Roboto" w:eastAsia="Roboto" w:hAnsi="Roboto" w:cs="Roboto"/>
          <w:color w:val="303030"/>
          <w:spacing w:val="-10"/>
          <w:sz w:val="24"/>
        </w:rPr>
        <w:t xml:space="preserve"> </w:t>
      </w:r>
      <w:r w:rsidRPr="00EA1F9D">
        <w:rPr>
          <w:rFonts w:ascii="Roboto" w:eastAsia="Roboto" w:hAnsi="Roboto" w:cs="Roboto"/>
          <w:color w:val="303030"/>
          <w:sz w:val="24"/>
        </w:rPr>
        <w:t>the</w:t>
      </w:r>
      <w:r w:rsidRPr="00EA1F9D">
        <w:rPr>
          <w:rFonts w:ascii="Roboto" w:eastAsia="Roboto" w:hAnsi="Roboto" w:cs="Roboto"/>
          <w:color w:val="303030"/>
          <w:spacing w:val="-10"/>
          <w:sz w:val="24"/>
        </w:rPr>
        <w:t xml:space="preserve"> </w:t>
      </w:r>
      <w:r w:rsidRPr="00EA1F9D">
        <w:rPr>
          <w:rFonts w:ascii="Roboto" w:eastAsia="Roboto" w:hAnsi="Roboto" w:cs="Roboto"/>
          <w:color w:val="303030"/>
          <w:sz w:val="24"/>
        </w:rPr>
        <w:t>DFG</w:t>
      </w:r>
      <w:r w:rsidRPr="00EA1F9D">
        <w:rPr>
          <w:rFonts w:ascii="Roboto" w:eastAsia="Roboto" w:hAnsi="Roboto" w:cs="Roboto"/>
          <w:color w:val="303030"/>
          <w:spacing w:val="-10"/>
          <w:sz w:val="24"/>
        </w:rPr>
        <w:t xml:space="preserve"> </w:t>
      </w:r>
      <w:r w:rsidRPr="00EA1F9D">
        <w:rPr>
          <w:rFonts w:ascii="Roboto" w:eastAsia="Roboto" w:hAnsi="Roboto" w:cs="Roboto"/>
          <w:color w:val="303030"/>
          <w:sz w:val="24"/>
        </w:rPr>
        <w:t>are</w:t>
      </w:r>
      <w:r w:rsidRPr="00EA1F9D">
        <w:rPr>
          <w:rFonts w:ascii="Roboto" w:eastAsia="Roboto" w:hAnsi="Roboto" w:cs="Roboto"/>
          <w:color w:val="303030"/>
          <w:spacing w:val="-10"/>
          <w:sz w:val="24"/>
        </w:rPr>
        <w:t xml:space="preserve"> </w:t>
      </w:r>
      <w:r w:rsidRPr="00EA1F9D">
        <w:rPr>
          <w:rFonts w:ascii="Roboto" w:eastAsia="Roboto" w:hAnsi="Roboto" w:cs="Roboto"/>
          <w:color w:val="303030"/>
          <w:sz w:val="24"/>
        </w:rPr>
        <w:t>for</w:t>
      </w:r>
      <w:r w:rsidRPr="00EA1F9D">
        <w:rPr>
          <w:rFonts w:ascii="Roboto" w:eastAsia="Roboto" w:hAnsi="Roboto" w:cs="Roboto"/>
          <w:color w:val="303030"/>
          <w:spacing w:val="-10"/>
          <w:sz w:val="24"/>
        </w:rPr>
        <w:t xml:space="preserve"> </w:t>
      </w:r>
      <w:r w:rsidRPr="00EA1F9D">
        <w:rPr>
          <w:rFonts w:ascii="Roboto" w:eastAsia="Roboto" w:hAnsi="Roboto" w:cs="Roboto"/>
          <w:color w:val="303030"/>
          <w:sz w:val="24"/>
        </w:rPr>
        <w:t>health</w:t>
      </w:r>
      <w:r w:rsidRPr="00EA1F9D">
        <w:rPr>
          <w:rFonts w:ascii="Roboto" w:eastAsia="Roboto" w:hAnsi="Roboto" w:cs="Roboto"/>
          <w:color w:val="303030"/>
          <w:spacing w:val="-10"/>
          <w:sz w:val="24"/>
        </w:rPr>
        <w:t xml:space="preserve"> </w:t>
      </w:r>
      <w:r w:rsidRPr="00EA1F9D">
        <w:rPr>
          <w:rFonts w:ascii="Roboto" w:eastAsia="Roboto" w:hAnsi="Roboto" w:cs="Roboto"/>
          <w:color w:val="303030"/>
          <w:sz w:val="24"/>
        </w:rPr>
        <w:t>and safety purposes only, to eliminate risk of injury to the occupier, for example this could include repair or</w:t>
      </w:r>
      <w:r>
        <w:rPr>
          <w:rFonts w:ascii="Roboto" w:eastAsia="Roboto" w:hAnsi="Roboto" w:cs="Roboto"/>
          <w:sz w:val="24"/>
        </w:rPr>
        <w:t xml:space="preserve"> </w:t>
      </w:r>
      <w:r w:rsidRPr="00EA1F9D">
        <w:rPr>
          <w:rFonts w:ascii="Roboto" w:eastAsia="Roboto" w:hAnsi="Roboto" w:cs="Roboto"/>
          <w:color w:val="303030"/>
          <w:sz w:val="24"/>
        </w:rPr>
        <w:t>replacement of a defective roof, making good any consequential</w:t>
      </w:r>
      <w:r w:rsidRPr="00EA1F9D">
        <w:rPr>
          <w:rFonts w:ascii="Roboto" w:eastAsia="Roboto" w:hAnsi="Roboto" w:cs="Roboto"/>
          <w:color w:val="303030"/>
          <w:spacing w:val="-12"/>
          <w:sz w:val="24"/>
        </w:rPr>
        <w:t xml:space="preserve"> </w:t>
      </w:r>
      <w:r w:rsidRPr="00EA1F9D">
        <w:rPr>
          <w:rFonts w:ascii="Roboto" w:eastAsia="Roboto" w:hAnsi="Roboto" w:cs="Roboto"/>
          <w:color w:val="303030"/>
          <w:sz w:val="24"/>
        </w:rPr>
        <w:t>defects</w:t>
      </w:r>
      <w:r w:rsidRPr="00EA1F9D">
        <w:rPr>
          <w:rFonts w:ascii="Roboto" w:eastAsia="Roboto" w:hAnsi="Roboto" w:cs="Roboto"/>
          <w:color w:val="303030"/>
          <w:spacing w:val="-12"/>
          <w:sz w:val="24"/>
        </w:rPr>
        <w:t xml:space="preserve"> </w:t>
      </w:r>
      <w:r w:rsidRPr="00EA1F9D">
        <w:rPr>
          <w:rFonts w:ascii="Roboto" w:eastAsia="Roboto" w:hAnsi="Roboto" w:cs="Roboto"/>
          <w:color w:val="303030"/>
          <w:sz w:val="24"/>
        </w:rPr>
        <w:lastRenderedPageBreak/>
        <w:t>to</w:t>
      </w:r>
      <w:r w:rsidRPr="00EA1F9D">
        <w:rPr>
          <w:rFonts w:ascii="Roboto" w:eastAsia="Roboto" w:hAnsi="Roboto" w:cs="Roboto"/>
          <w:color w:val="303030"/>
          <w:spacing w:val="-12"/>
          <w:sz w:val="24"/>
        </w:rPr>
        <w:t xml:space="preserve"> </w:t>
      </w:r>
      <w:r w:rsidRPr="00EA1F9D">
        <w:rPr>
          <w:rFonts w:ascii="Roboto" w:eastAsia="Roboto" w:hAnsi="Roboto" w:cs="Roboto"/>
          <w:color w:val="303030"/>
          <w:sz w:val="24"/>
        </w:rPr>
        <w:t>the</w:t>
      </w:r>
      <w:r w:rsidRPr="00EA1F9D">
        <w:rPr>
          <w:rFonts w:ascii="Roboto" w:eastAsia="Roboto" w:hAnsi="Roboto" w:cs="Roboto"/>
          <w:color w:val="303030"/>
          <w:spacing w:val="-12"/>
          <w:sz w:val="24"/>
        </w:rPr>
        <w:t xml:space="preserve"> </w:t>
      </w:r>
      <w:r w:rsidRPr="00EA1F9D">
        <w:rPr>
          <w:rFonts w:ascii="Roboto" w:eastAsia="Roboto" w:hAnsi="Roboto" w:cs="Roboto"/>
          <w:color w:val="303030"/>
          <w:sz w:val="24"/>
        </w:rPr>
        <w:t>inside</w:t>
      </w:r>
      <w:r w:rsidRPr="00EA1F9D">
        <w:rPr>
          <w:rFonts w:ascii="Roboto" w:eastAsia="Roboto" w:hAnsi="Roboto" w:cs="Roboto"/>
          <w:color w:val="303030"/>
          <w:spacing w:val="-12"/>
          <w:sz w:val="24"/>
        </w:rPr>
        <w:t xml:space="preserve"> </w:t>
      </w:r>
      <w:r w:rsidRPr="00EA1F9D">
        <w:rPr>
          <w:rFonts w:ascii="Roboto" w:eastAsia="Roboto" w:hAnsi="Roboto" w:cs="Roboto"/>
          <w:color w:val="303030"/>
          <w:sz w:val="24"/>
        </w:rPr>
        <w:t>of</w:t>
      </w:r>
      <w:r w:rsidRPr="00EA1F9D">
        <w:rPr>
          <w:rFonts w:ascii="Roboto" w:eastAsia="Roboto" w:hAnsi="Roboto" w:cs="Roboto"/>
          <w:color w:val="303030"/>
          <w:spacing w:val="-12"/>
          <w:sz w:val="24"/>
        </w:rPr>
        <w:t xml:space="preserve"> </w:t>
      </w:r>
      <w:r w:rsidRPr="00EA1F9D">
        <w:rPr>
          <w:rFonts w:ascii="Roboto" w:eastAsia="Roboto" w:hAnsi="Roboto" w:cs="Roboto"/>
          <w:color w:val="303030"/>
          <w:sz w:val="24"/>
        </w:rPr>
        <w:t>the</w:t>
      </w:r>
      <w:r w:rsidRPr="00EA1F9D">
        <w:rPr>
          <w:rFonts w:ascii="Roboto" w:eastAsia="Roboto" w:hAnsi="Roboto" w:cs="Roboto"/>
          <w:color w:val="303030"/>
          <w:spacing w:val="-12"/>
          <w:sz w:val="24"/>
        </w:rPr>
        <w:t xml:space="preserve"> </w:t>
      </w:r>
      <w:r w:rsidRPr="00EA1F9D">
        <w:rPr>
          <w:rFonts w:ascii="Roboto" w:eastAsia="Roboto" w:hAnsi="Roboto" w:cs="Roboto"/>
          <w:color w:val="303030"/>
          <w:sz w:val="24"/>
        </w:rPr>
        <w:t>property</w:t>
      </w:r>
      <w:r w:rsidRPr="00EA1F9D">
        <w:rPr>
          <w:rFonts w:ascii="Roboto" w:eastAsia="Roboto" w:hAnsi="Roboto" w:cs="Roboto"/>
          <w:color w:val="303030"/>
          <w:spacing w:val="-12"/>
          <w:sz w:val="24"/>
        </w:rPr>
        <w:t xml:space="preserve"> </w:t>
      </w:r>
      <w:r w:rsidRPr="00EA1F9D">
        <w:rPr>
          <w:rFonts w:ascii="Roboto" w:eastAsia="Roboto" w:hAnsi="Roboto" w:cs="Roboto"/>
          <w:color w:val="303030"/>
          <w:sz w:val="24"/>
        </w:rPr>
        <w:t xml:space="preserve">and decorating would be included for grant purposes. All works must be agreed by an HIA officer for grant purposes. Work schedules will be produced for </w:t>
      </w:r>
      <w:proofErr w:type="gramStart"/>
      <w:r w:rsidRPr="00EA1F9D">
        <w:rPr>
          <w:rFonts w:ascii="Roboto" w:eastAsia="Roboto" w:hAnsi="Roboto" w:cs="Roboto"/>
          <w:color w:val="303030"/>
          <w:sz w:val="24"/>
        </w:rPr>
        <w:t>works</w:t>
      </w:r>
      <w:proofErr w:type="gramEnd"/>
      <w:r>
        <w:rPr>
          <w:rFonts w:ascii="Roboto" w:eastAsia="Roboto" w:hAnsi="Roboto" w:cs="Roboto"/>
          <w:sz w:val="24"/>
        </w:rPr>
        <w:t xml:space="preserve"> </w:t>
      </w:r>
      <w:r w:rsidRPr="00EA1F9D">
        <w:rPr>
          <w:rFonts w:ascii="Roboto" w:eastAsia="Roboto" w:hAnsi="Roboto" w:cs="Roboto"/>
          <w:color w:val="303030"/>
          <w:sz w:val="24"/>
        </w:rPr>
        <w:t>covered</w:t>
      </w:r>
      <w:r w:rsidRPr="00EA1F9D">
        <w:rPr>
          <w:rFonts w:ascii="Roboto" w:eastAsia="Roboto" w:hAnsi="Roboto" w:cs="Roboto"/>
          <w:color w:val="303030"/>
          <w:spacing w:val="-9"/>
          <w:sz w:val="24"/>
        </w:rPr>
        <w:t xml:space="preserve"> </w:t>
      </w:r>
      <w:r w:rsidRPr="00EA1F9D">
        <w:rPr>
          <w:rFonts w:ascii="Roboto" w:eastAsia="Roboto" w:hAnsi="Roboto" w:cs="Roboto"/>
          <w:color w:val="303030"/>
          <w:sz w:val="24"/>
        </w:rPr>
        <w:t>by</w:t>
      </w:r>
      <w:r w:rsidRPr="00EA1F9D">
        <w:rPr>
          <w:rFonts w:ascii="Roboto" w:eastAsia="Roboto" w:hAnsi="Roboto" w:cs="Roboto"/>
          <w:color w:val="303030"/>
          <w:spacing w:val="-8"/>
          <w:sz w:val="24"/>
        </w:rPr>
        <w:t xml:space="preserve"> </w:t>
      </w:r>
      <w:r w:rsidRPr="00EA1F9D">
        <w:rPr>
          <w:rFonts w:ascii="Roboto" w:eastAsia="Roboto" w:hAnsi="Roboto" w:cs="Roboto"/>
          <w:color w:val="303030"/>
          <w:sz w:val="24"/>
        </w:rPr>
        <w:t>a</w:t>
      </w:r>
      <w:r w:rsidRPr="00EA1F9D">
        <w:rPr>
          <w:rFonts w:ascii="Roboto" w:eastAsia="Roboto" w:hAnsi="Roboto" w:cs="Roboto"/>
          <w:color w:val="303030"/>
          <w:spacing w:val="-8"/>
          <w:sz w:val="24"/>
        </w:rPr>
        <w:t xml:space="preserve"> </w:t>
      </w:r>
      <w:r w:rsidRPr="00EA1F9D">
        <w:rPr>
          <w:rFonts w:ascii="Roboto" w:eastAsia="Roboto" w:hAnsi="Roboto" w:cs="Roboto"/>
          <w:color w:val="303030"/>
          <w:spacing w:val="-2"/>
          <w:sz w:val="24"/>
        </w:rPr>
        <w:t>grant.</w:t>
      </w:r>
    </w:p>
    <w:p w14:paraId="1389354C" w14:textId="77777777" w:rsidR="00EA1F9D" w:rsidRPr="00EA1F9D" w:rsidRDefault="00EA1F9D" w:rsidP="00EA1F9D">
      <w:pPr>
        <w:widowControl w:val="0"/>
        <w:autoSpaceDE w:val="0"/>
        <w:autoSpaceDN w:val="0"/>
        <w:spacing w:after="0"/>
        <w:rPr>
          <w:rFonts w:ascii="Roboto" w:eastAsia="Roboto" w:hAnsi="Roboto" w:cs="Roboto"/>
          <w:sz w:val="24"/>
        </w:rPr>
      </w:pPr>
    </w:p>
    <w:p w14:paraId="5D26E629" w14:textId="77777777" w:rsidR="00D3503E" w:rsidRDefault="008E0DFE">
      <w:pPr>
        <w:pStyle w:val="SimpleHeading2"/>
      </w:pPr>
      <w:r>
        <w:t>Appendix 2 – Statistically what is happening in Bromley</w:t>
      </w:r>
    </w:p>
    <w:p w14:paraId="3858A6F6" w14:textId="77777777" w:rsidR="00D3503E" w:rsidRPr="00EA1F9D" w:rsidRDefault="008E0DFE">
      <w:pPr>
        <w:pStyle w:val="SimpleNormal"/>
        <w:rPr>
          <w:b/>
          <w:bCs/>
        </w:rPr>
      </w:pPr>
      <w:r w:rsidRPr="00EA1F9D">
        <w:rPr>
          <w:b/>
          <w:bCs/>
        </w:rPr>
        <w:t>Health statistics</w:t>
      </w:r>
    </w:p>
    <w:p w14:paraId="63CA9E37" w14:textId="43DB6EA6" w:rsidR="00D3503E" w:rsidRDefault="008E0DFE">
      <w:pPr>
        <w:pStyle w:val="SimpleNormal"/>
      </w:pPr>
      <w:r>
        <w:t>Bromley has an ageing population of 65-plus year olds who will require help with at least one domestic task. We are committed to ensuring Bromley residents age well as set out in our Ageing Well Strategy. We have identified the need to target our</w:t>
      </w:r>
      <w:r w:rsidR="00EA1F9D">
        <w:t xml:space="preserve"> </w:t>
      </w:r>
      <w:r>
        <w:t>support as detailed in this policy. The total amount of over 65s requiring help this year is estimated at 18,041 but is predicted to increase to 18,996 by 2027.</w:t>
      </w:r>
    </w:p>
    <w:p w14:paraId="6F24823D" w14:textId="77777777" w:rsidR="00D3503E" w:rsidRDefault="008E0DFE">
      <w:pPr>
        <w:pStyle w:val="SimpleNormal"/>
      </w:pPr>
      <w:r>
        <w:t>When we compare our health data nationally and regionally, we can see that Bromley does particularly well, but when this is broken down to ward level it is also clear that some wards are doing far worse not only nationally and London but also when compared to Bromley as a whole. With life expectancy at 10 years less than any other wards and hospital admissions exceeding both National and London averages in Crystal Palace for us to meet our transforming Bromley challenges and aging well we need to target resources into these areas.</w:t>
      </w:r>
    </w:p>
    <w:p w14:paraId="66A54B54" w14:textId="77777777" w:rsidR="00D3503E" w:rsidRPr="00851AAD" w:rsidRDefault="008E0DFE">
      <w:pPr>
        <w:pStyle w:val="SimpleNormal"/>
        <w:rPr>
          <w:b/>
          <w:bCs/>
        </w:rPr>
      </w:pPr>
      <w:r w:rsidRPr="00851AAD">
        <w:rPr>
          <w:b/>
          <w:bCs/>
        </w:rPr>
        <w:t>Housing in 2023/2024</w:t>
      </w:r>
    </w:p>
    <w:p w14:paraId="6E47C861" w14:textId="77777777" w:rsidR="00D3503E" w:rsidRDefault="008E0DFE">
      <w:pPr>
        <w:pStyle w:val="SimpleNormal"/>
      </w:pPr>
      <w:r>
        <w:t>We’ve had hundreds of approaches to gain access to our already fully laden housing register. Currently people on the register have a wait time more than 5 years. This is not just Bromley but a London and national housing crisis. This policy is designed to work with landlords to encourage them to maintain their tenancies, create new tenancies and work with us to help reduce our waiting lists.</w:t>
      </w:r>
    </w:p>
    <w:p w14:paraId="52DF1C89" w14:textId="77777777" w:rsidR="00D3503E" w:rsidRDefault="008E0DFE">
      <w:pPr>
        <w:pStyle w:val="SimpleNormal"/>
      </w:pPr>
      <w:r>
        <w:t>Reason for approaching the housing register 2023 – 2024</w:t>
      </w:r>
    </w:p>
    <w:p w14:paraId="6C8D2236" w14:textId="4BF8B8E3" w:rsidR="00043019" w:rsidRDefault="008E0DFE" w:rsidP="00043019">
      <w:pPr>
        <w:pStyle w:val="SimpleNormal"/>
      </w:pPr>
      <w:r>
        <w:t>REASONS</w:t>
      </w:r>
      <w:r w:rsidR="00043019">
        <w:t xml:space="preserve"> &amp; Number of Households Affected</w:t>
      </w:r>
      <w:r>
        <w:tab/>
      </w:r>
    </w:p>
    <w:p w14:paraId="4721123C" w14:textId="5D284287" w:rsidR="00D3503E" w:rsidRDefault="008E0DFE" w:rsidP="00043019">
      <w:pPr>
        <w:pStyle w:val="SimpleNormal"/>
        <w:numPr>
          <w:ilvl w:val="0"/>
          <w:numId w:val="47"/>
        </w:numPr>
      </w:pPr>
      <w:r>
        <w:t>Home does not meet medical needs</w:t>
      </w:r>
      <w:r w:rsidR="00043019">
        <w:t xml:space="preserve"> - </w:t>
      </w:r>
      <w:r>
        <w:t>286</w:t>
      </w:r>
    </w:p>
    <w:p w14:paraId="5AC56B00" w14:textId="0561D468" w:rsidR="00D3503E" w:rsidRDefault="008E0DFE" w:rsidP="00043019">
      <w:pPr>
        <w:pStyle w:val="SimpleNormal"/>
        <w:numPr>
          <w:ilvl w:val="0"/>
          <w:numId w:val="46"/>
        </w:numPr>
      </w:pPr>
      <w:r>
        <w:t>End of Private rented tenancy AST</w:t>
      </w:r>
      <w:r w:rsidR="00043019">
        <w:t xml:space="preserve"> - </w:t>
      </w:r>
      <w:r>
        <w:t>559</w:t>
      </w:r>
    </w:p>
    <w:p w14:paraId="62A6CBB8" w14:textId="2A7595FA" w:rsidR="00D3503E" w:rsidRDefault="008E0DFE" w:rsidP="00043019">
      <w:pPr>
        <w:pStyle w:val="SimpleNormal"/>
        <w:numPr>
          <w:ilvl w:val="0"/>
          <w:numId w:val="46"/>
        </w:numPr>
      </w:pPr>
      <w:r>
        <w:t xml:space="preserve">End of Private rented tenancy NON </w:t>
      </w:r>
      <w:r w:rsidR="00043019">
        <w:t>–</w:t>
      </w:r>
      <w:r>
        <w:t xml:space="preserve"> AST</w:t>
      </w:r>
      <w:r w:rsidR="00043019">
        <w:t xml:space="preserve"> - </w:t>
      </w:r>
      <w:r>
        <w:t>64</w:t>
      </w:r>
    </w:p>
    <w:p w14:paraId="4686CBE9" w14:textId="77777777" w:rsidR="00AC40B6" w:rsidRDefault="00AC40B6">
      <w:pPr>
        <w:pStyle w:val="SimpleHeading2"/>
      </w:pPr>
    </w:p>
    <w:p w14:paraId="33E24130" w14:textId="54CC8E95" w:rsidR="00D3503E" w:rsidRDefault="008E0DFE">
      <w:pPr>
        <w:pStyle w:val="SimpleHeading2"/>
      </w:pPr>
      <w:r>
        <w:lastRenderedPageBreak/>
        <w:t>Appendix 3 – Comparison of grants</w:t>
      </w:r>
    </w:p>
    <w:p w14:paraId="09EBA522" w14:textId="77777777" w:rsidR="00D3503E" w:rsidRDefault="008E0DFE">
      <w:pPr>
        <w:pStyle w:val="SimpleNormal"/>
      </w:pPr>
      <w:r>
        <w:t>Mandatory</w:t>
      </w:r>
      <w:r>
        <w:tab/>
        <w:t>Must have an OT report to say that the works, are necessary and appropriate. HIA Technical officer to say that works are reasonable and practicable. Must meet one of the purposes set out in the Housing grants construction and Regeneration Act 1996.</w:t>
      </w:r>
    </w:p>
    <w:p w14:paraId="302AC2E6" w14:textId="77777777" w:rsidR="00D3503E" w:rsidRDefault="008E0DFE">
      <w:pPr>
        <w:pStyle w:val="SimpleNormal"/>
      </w:pPr>
      <w:r>
        <w:t>Must be Disabled or could be registered disabled, Adult or child.</w:t>
      </w:r>
    </w:p>
    <w:p w14:paraId="7383B836" w14:textId="77777777" w:rsidR="00D3503E" w:rsidRDefault="008E0DFE">
      <w:pPr>
        <w:pStyle w:val="SimpleNormal"/>
      </w:pPr>
      <w:r>
        <w:t>£30,000</w:t>
      </w:r>
      <w:r>
        <w:tab/>
        <w:t>£10,000 Max</w:t>
      </w:r>
    </w:p>
    <w:p w14:paraId="1F3ED479" w14:textId="77777777" w:rsidR="00D3503E" w:rsidRDefault="008E0DFE">
      <w:pPr>
        <w:pStyle w:val="SimpleNormal"/>
      </w:pPr>
      <w:r>
        <w:t>for 10 years</w:t>
      </w:r>
    </w:p>
    <w:p w14:paraId="4869EC51" w14:textId="77777777" w:rsidR="00D3503E" w:rsidRDefault="008E0DFE">
      <w:pPr>
        <w:pStyle w:val="SimpleNormal"/>
      </w:pPr>
      <w:r>
        <w:t>Charges can start at £5,000 but no more than</w:t>
      </w:r>
    </w:p>
    <w:p w14:paraId="229BA868" w14:textId="77777777" w:rsidR="00D3503E" w:rsidRDefault="008E0DFE">
      <w:pPr>
        <w:pStyle w:val="SimpleNormal"/>
      </w:pPr>
      <w:r>
        <w:t>£10,000. Same rules apply across England. Chlildren are not means tested. No changes to this Grant since 2008.</w:t>
      </w:r>
    </w:p>
    <w:p w14:paraId="48987479" w14:textId="77777777" w:rsidR="00D3503E" w:rsidRDefault="008E0DFE">
      <w:pPr>
        <w:pStyle w:val="SimpleNormal"/>
      </w:pPr>
      <w:r>
        <w:t>Safer Homes Grant</w:t>
      </w:r>
    </w:p>
    <w:p w14:paraId="1BB925DE" w14:textId="77777777" w:rsidR="00D3503E" w:rsidRDefault="008E0DFE">
      <w:pPr>
        <w:pStyle w:val="SimpleNormal"/>
      </w:pPr>
      <w:r>
        <w:t>Registered or can be registered disabled and on a MTB. Anyone on low income and on an approved benefit. Must have 3 years residence.</w:t>
      </w:r>
    </w:p>
    <w:p w14:paraId="28EE7C4F" w14:textId="77777777" w:rsidR="00D3503E" w:rsidRDefault="008E0DFE">
      <w:pPr>
        <w:pStyle w:val="SimpleNormal"/>
      </w:pPr>
      <w:r>
        <w:t>£12,000</w:t>
      </w:r>
      <w:r>
        <w:tab/>
        <w:t>Yes if over</w:t>
      </w:r>
    </w:p>
    <w:p w14:paraId="6023A130" w14:textId="77777777" w:rsidR="00D3503E" w:rsidRDefault="008E0DFE">
      <w:pPr>
        <w:pStyle w:val="SimpleNormal"/>
      </w:pPr>
      <w:r>
        <w:t>£5,001 for 10 years</w:t>
      </w:r>
    </w:p>
    <w:p w14:paraId="51EB9B02" w14:textId="77777777" w:rsidR="00D3503E" w:rsidRDefault="008E0DFE">
      <w:pPr>
        <w:pStyle w:val="SimpleNormal"/>
      </w:pPr>
      <w:r>
        <w:t>Repairs - Hosing Act Cat 1 Hazards, hospital discharge, hoarding. Age restriction taken out.</w:t>
      </w:r>
    </w:p>
    <w:p w14:paraId="56A67D22" w14:textId="77777777" w:rsidR="00D3503E" w:rsidRDefault="008E0DFE">
      <w:pPr>
        <w:pStyle w:val="SimpleNormal"/>
      </w:pPr>
      <w:r>
        <w:t>Interest free home improvement loan</w:t>
      </w:r>
    </w:p>
    <w:p w14:paraId="4C1B6049" w14:textId="77777777" w:rsidR="00D3503E" w:rsidRDefault="008E0DFE">
      <w:pPr>
        <w:pStyle w:val="SimpleNormal"/>
      </w:pPr>
      <w:r>
        <w:t>Over 60, Low income, unencumbered title deed except mortgage. Enough equity to raise the finance.</w:t>
      </w:r>
    </w:p>
    <w:p w14:paraId="5149AFAD" w14:textId="77777777" w:rsidR="00D3503E" w:rsidRDefault="008E0DFE">
      <w:pPr>
        <w:pStyle w:val="SimpleNormal"/>
      </w:pPr>
      <w:r>
        <w:t>£27,000</w:t>
      </w:r>
      <w:r>
        <w:tab/>
        <w:t>Yes. Property disposed.</w:t>
      </w:r>
    </w:p>
    <w:p w14:paraId="12E573EA" w14:textId="77777777" w:rsidR="00D3503E" w:rsidRDefault="008E0DFE">
      <w:pPr>
        <w:pStyle w:val="SimpleNormal"/>
      </w:pPr>
      <w:r>
        <w:t>For repairs. Doesn't go very far once you've added in the VAT. It has been renamed Essential Major Works Loan.</w:t>
      </w:r>
    </w:p>
    <w:p w14:paraId="079C9959" w14:textId="77777777" w:rsidR="00D3503E" w:rsidRDefault="008E0DFE">
      <w:pPr>
        <w:pStyle w:val="SimpleNormal"/>
      </w:pPr>
      <w:r>
        <w:t>Small Works Assistance Grant</w:t>
      </w:r>
    </w:p>
    <w:p w14:paraId="1DB3ADCC" w14:textId="77777777" w:rsidR="00D3503E" w:rsidRDefault="008E0DFE">
      <w:pPr>
        <w:pStyle w:val="SimpleNormal"/>
      </w:pPr>
      <w:r>
        <w:t>Very low income.</w:t>
      </w:r>
      <w:r>
        <w:tab/>
        <w:t>£1,000</w:t>
      </w:r>
      <w:r>
        <w:tab/>
        <w:t>No.</w:t>
      </w:r>
      <w:r>
        <w:tab/>
        <w:t>One off grant small works key safe minor plumbing, electricity, emergency.</w:t>
      </w:r>
    </w:p>
    <w:p w14:paraId="111F2302" w14:textId="77777777" w:rsidR="00D3503E" w:rsidRDefault="008E0DFE">
      <w:pPr>
        <w:pStyle w:val="SimpleNormal"/>
      </w:pPr>
      <w:r>
        <w:t>Empty Property Grant</w:t>
      </w:r>
    </w:p>
    <w:p w14:paraId="728ECA88" w14:textId="77777777" w:rsidR="00D3503E" w:rsidRDefault="008E0DFE">
      <w:pPr>
        <w:pStyle w:val="SimpleNormal"/>
      </w:pPr>
      <w:r>
        <w:lastRenderedPageBreak/>
        <w:t>Private landlord with empty property.</w:t>
      </w:r>
    </w:p>
    <w:p w14:paraId="6AFCB632" w14:textId="77777777" w:rsidR="00D3503E" w:rsidRDefault="008E0DFE">
      <w:pPr>
        <w:pStyle w:val="SimpleNormal"/>
      </w:pPr>
      <w:r>
        <w:t>£7.5k 1 Bed</w:t>
      </w:r>
    </w:p>
    <w:p w14:paraId="7BE6807D" w14:textId="77777777" w:rsidR="00D3503E" w:rsidRDefault="008E0DFE">
      <w:pPr>
        <w:pStyle w:val="SimpleNormal"/>
      </w:pPr>
      <w:r>
        <w:t>£10k 2 bed&gt; Max £15k</w:t>
      </w:r>
    </w:p>
    <w:p w14:paraId="54DC4401" w14:textId="77777777" w:rsidR="00D3503E" w:rsidRDefault="008E0DFE">
      <w:pPr>
        <w:pStyle w:val="SimpleNormal"/>
      </w:pPr>
      <w:r>
        <w:t>No.</w:t>
      </w:r>
      <w:r>
        <w:tab/>
        <w:t>Landlord has to sign property over to Bromley for 3 years to rent to our tenants and can get the max. amount if sign up is for 5yrs. On pause.</w:t>
      </w:r>
    </w:p>
    <w:p w14:paraId="2129B94D" w14:textId="77777777" w:rsidR="00D3503E" w:rsidRDefault="008E0DFE">
      <w:pPr>
        <w:pStyle w:val="SimpleNormal"/>
      </w:pPr>
      <w:r>
        <w:t>Minor Works Grant</w:t>
      </w:r>
    </w:p>
    <w:p w14:paraId="58B677C4" w14:textId="77777777" w:rsidR="00D3503E" w:rsidRDefault="008E0DFE">
      <w:pPr>
        <w:pStyle w:val="SimpleNormal"/>
      </w:pPr>
      <w:r>
        <w:t>Adult Social Care.</w:t>
      </w:r>
      <w:r>
        <w:tab/>
        <w:t>TBD</w:t>
      </w:r>
      <w:r>
        <w:tab/>
        <w:t>No.</w:t>
      </w:r>
    </w:p>
    <w:p w14:paraId="6B1D8E44" w14:textId="77777777" w:rsidR="00D3503E" w:rsidRDefault="008E0DFE">
      <w:pPr>
        <w:pStyle w:val="SimpleNormal"/>
      </w:pPr>
      <w:r>
        <w:t>Following discussions with social care an amount will be agreed after verification and sent to the social care team.</w:t>
      </w:r>
    </w:p>
    <w:p w14:paraId="67E7AE67" w14:textId="77777777" w:rsidR="00D3503E" w:rsidRDefault="008E0DFE">
      <w:pPr>
        <w:pStyle w:val="SimpleNormal"/>
      </w:pPr>
      <w:r>
        <w:t>Exceptional and Extraordinary Cases</w:t>
      </w:r>
    </w:p>
    <w:p w14:paraId="3E1A8E3E" w14:textId="77777777" w:rsidR="00D3503E" w:rsidRDefault="008E0DFE">
      <w:pPr>
        <w:pStyle w:val="SimpleNormal"/>
      </w:pPr>
      <w:r>
        <w:t>Must have professional input as to the works required. Works would have to be necessary and appropriate, reasonable and practicable or a cat 1 hazard.</w:t>
      </w:r>
    </w:p>
    <w:p w14:paraId="1BCFBEC9" w14:textId="77777777" w:rsidR="00D3503E" w:rsidRDefault="008E0DFE">
      <w:pPr>
        <w:pStyle w:val="SimpleNormal"/>
      </w:pPr>
      <w:r>
        <w:t>Dependant on need and benefit</w:t>
      </w:r>
    </w:p>
    <w:p w14:paraId="0BD6EBD5" w14:textId="77777777" w:rsidR="00D3503E" w:rsidRDefault="008E0DFE">
      <w:pPr>
        <w:pStyle w:val="SimpleNormal"/>
      </w:pPr>
      <w:r>
        <w:t>Yes.</w:t>
      </w:r>
    </w:p>
    <w:p w14:paraId="4F21F071" w14:textId="77777777" w:rsidR="00D3503E" w:rsidRDefault="008E0DFE">
      <w:pPr>
        <w:pStyle w:val="SimpleNormal"/>
      </w:pPr>
      <w:r>
        <w:t>These cases will be heard at panel as described in figure 2 in the policy.</w:t>
      </w:r>
    </w:p>
    <w:p w14:paraId="64120361" w14:textId="77777777" w:rsidR="00D3503E" w:rsidRDefault="008E0DFE">
      <w:pPr>
        <w:pStyle w:val="SimpleNormal"/>
      </w:pPr>
      <w:r>
        <w:t>Independence at Home</w:t>
      </w:r>
    </w:p>
    <w:p w14:paraId="22188266" w14:textId="77777777" w:rsidR="00D3503E" w:rsidRDefault="008E0DFE">
      <w:pPr>
        <w:pStyle w:val="SimpleNormal"/>
      </w:pPr>
      <w:r>
        <w:t>MTB or low income, OT/TA or other professional confirm necessary and appropriate.</w:t>
      </w:r>
    </w:p>
    <w:p w14:paraId="214F3496" w14:textId="77777777" w:rsidR="00D3503E" w:rsidRDefault="008E0DFE">
      <w:pPr>
        <w:pStyle w:val="SimpleNormal"/>
      </w:pPr>
      <w:r>
        <w:t>£5,000</w:t>
      </w:r>
      <w:r>
        <w:tab/>
        <w:t>No. Unless other grants are involved.</w:t>
      </w:r>
    </w:p>
    <w:p w14:paraId="76A11470" w14:textId="77777777" w:rsidR="00D3503E" w:rsidRDefault="008E0DFE">
      <w:pPr>
        <w:pStyle w:val="SimpleNormal"/>
      </w:pPr>
      <w:r>
        <w:t>A grant to supplement an unmet need determined as necessary from other services.</w:t>
      </w:r>
    </w:p>
    <w:p w14:paraId="1C9A0480" w14:textId="77777777" w:rsidR="00D3503E" w:rsidRDefault="008E0DFE">
      <w:pPr>
        <w:pStyle w:val="SimpleNormal"/>
      </w:pPr>
      <w:r>
        <w:t>Landlord Security Grants</w:t>
      </w:r>
    </w:p>
    <w:p w14:paraId="5BAB670F" w14:textId="77777777" w:rsidR="00D3503E" w:rsidRDefault="008E0DFE">
      <w:pPr>
        <w:pStyle w:val="SimpleNormal"/>
      </w:pPr>
      <w:r>
        <w:t>Must be a landlord with a HIA or police report recommending security measures. If licensable under part 2 or 3 of the housing act must have a licence.</w:t>
      </w:r>
    </w:p>
    <w:p w14:paraId="599D8C01" w14:textId="77777777" w:rsidR="00D3503E" w:rsidRDefault="008E0DFE">
      <w:pPr>
        <w:pStyle w:val="SimpleNormal"/>
      </w:pPr>
      <w:r>
        <w:t>£5,000</w:t>
      </w:r>
      <w:r>
        <w:tab/>
        <w:t>No.</w:t>
      </w:r>
      <w:r>
        <w:tab/>
        <w:t>Encourage landlords to improve domestic security.</w:t>
      </w:r>
    </w:p>
    <w:p w14:paraId="0C10EF3D" w14:textId="77777777" w:rsidR="00D3503E" w:rsidRDefault="008E0DFE">
      <w:pPr>
        <w:pStyle w:val="SimpleNormal"/>
      </w:pPr>
      <w:r>
        <w:t>Regeneration and addition of adapted properties.</w:t>
      </w:r>
    </w:p>
    <w:p w14:paraId="00B6A7B8" w14:textId="77777777" w:rsidR="00D3503E" w:rsidRDefault="008E0DFE">
      <w:pPr>
        <w:pStyle w:val="SimpleNormal"/>
      </w:pPr>
      <w:r>
        <w:t>Working with Regeneration, Housing and others.</w:t>
      </w:r>
    </w:p>
    <w:p w14:paraId="7A4CE5ED" w14:textId="77777777" w:rsidR="00D3503E" w:rsidRDefault="008E0DFE">
      <w:pPr>
        <w:pStyle w:val="SimpleNormal"/>
      </w:pPr>
      <w:r>
        <w:lastRenderedPageBreak/>
        <w:t>To be determined depending on project.</w:t>
      </w:r>
    </w:p>
    <w:p w14:paraId="731DBC1E" w14:textId="77777777" w:rsidR="00D3503E" w:rsidRDefault="008E0DFE">
      <w:pPr>
        <w:pStyle w:val="SimpleNormal"/>
      </w:pPr>
      <w:r>
        <w:t>No.</w:t>
      </w:r>
      <w:r>
        <w:tab/>
        <w:t>To increase the number of adapted properties in Bromley.</w:t>
      </w:r>
    </w:p>
    <w:p w14:paraId="56C6BC6A" w14:textId="77777777" w:rsidR="00D3503E" w:rsidRDefault="008E0DFE">
      <w:pPr>
        <w:pStyle w:val="SimpleHeading2"/>
      </w:pPr>
      <w:r>
        <w:t>Appendix 4 – Bibliography</w:t>
      </w:r>
    </w:p>
    <w:p w14:paraId="21370F8B" w14:textId="77777777" w:rsidR="00D3503E" w:rsidRDefault="008E0DFE">
      <w:pPr>
        <w:pStyle w:val="SimpleNormal"/>
      </w:pPr>
      <w:r>
        <w:t>Bibliography of documents looked at when forming this policy</w:t>
      </w:r>
    </w:p>
    <w:p w14:paraId="2D742FC5" w14:textId="0A6F7D83" w:rsidR="001D59E0" w:rsidRPr="001D59E0" w:rsidRDefault="008E0DFE" w:rsidP="00596CAF">
      <w:pPr>
        <w:pStyle w:val="SimpleNormal"/>
        <w:jc w:val="center"/>
        <w:rPr>
          <w:b/>
          <w:bCs/>
        </w:rPr>
      </w:pPr>
      <w:r w:rsidRPr="001D59E0">
        <w:rPr>
          <w:b/>
          <w:bCs/>
        </w:rPr>
        <w:t>Legislation</w:t>
      </w:r>
    </w:p>
    <w:p w14:paraId="5D028541" w14:textId="77777777" w:rsidR="00D3503E" w:rsidRPr="001D59E0" w:rsidRDefault="008E0DFE">
      <w:pPr>
        <w:pStyle w:val="SimpleNormal"/>
        <w:rPr>
          <w:b/>
          <w:bCs/>
        </w:rPr>
      </w:pPr>
      <w:r w:rsidRPr="001D59E0">
        <w:rPr>
          <w:b/>
          <w:bCs/>
        </w:rPr>
        <w:t>Equality Act 2010</w:t>
      </w:r>
    </w:p>
    <w:p w14:paraId="44BF00CE" w14:textId="723F77BC" w:rsidR="00D3503E" w:rsidRDefault="001D59E0">
      <w:pPr>
        <w:pStyle w:val="SimpleNormal"/>
      </w:pPr>
      <w:hyperlink r:id="rId12" w:history="1">
        <w:r w:rsidRPr="00D43DE1">
          <w:rPr>
            <w:rStyle w:val="Hyperlink"/>
          </w:rPr>
          <w:t>https://www.legislation.gov.uk/ukpga/2010/15</w:t>
        </w:r>
      </w:hyperlink>
      <w:r>
        <w:t xml:space="preserve"> </w:t>
      </w:r>
    </w:p>
    <w:p w14:paraId="6E8EB1C7" w14:textId="77777777" w:rsidR="00D3503E" w:rsidRPr="001D59E0" w:rsidRDefault="008E0DFE">
      <w:pPr>
        <w:pStyle w:val="SimpleNormal"/>
        <w:rPr>
          <w:b/>
          <w:bCs/>
        </w:rPr>
      </w:pPr>
      <w:r w:rsidRPr="001D59E0">
        <w:rPr>
          <w:b/>
          <w:bCs/>
        </w:rPr>
        <w:t>Housing Grants, Construction and Regeneration Act 1996</w:t>
      </w:r>
    </w:p>
    <w:p w14:paraId="7347226A" w14:textId="62BEFD7A" w:rsidR="00D3503E" w:rsidRDefault="001D59E0">
      <w:pPr>
        <w:pStyle w:val="SimpleNormal"/>
      </w:pPr>
      <w:hyperlink r:id="rId13" w:history="1">
        <w:r w:rsidRPr="00D43DE1">
          <w:rPr>
            <w:rStyle w:val="Hyperlink"/>
          </w:rPr>
          <w:t>https://www.legislation.gov.uk/ukpga/1996/53</w:t>
        </w:r>
      </w:hyperlink>
      <w:r>
        <w:t xml:space="preserve"> </w:t>
      </w:r>
    </w:p>
    <w:p w14:paraId="0B0037EB" w14:textId="77777777" w:rsidR="00D3503E" w:rsidRPr="001D59E0" w:rsidRDefault="008E0DFE">
      <w:pPr>
        <w:pStyle w:val="SimpleNormal"/>
        <w:rPr>
          <w:b/>
          <w:bCs/>
        </w:rPr>
      </w:pPr>
      <w:r w:rsidRPr="001D59E0">
        <w:rPr>
          <w:b/>
          <w:bCs/>
        </w:rPr>
        <w:t>The Housing Renewal Grants Regulations 1996</w:t>
      </w:r>
    </w:p>
    <w:p w14:paraId="226DEC25" w14:textId="7EE797E5" w:rsidR="00D3503E" w:rsidRDefault="001D59E0">
      <w:pPr>
        <w:pStyle w:val="SimpleNormal"/>
      </w:pPr>
      <w:hyperlink r:id="rId14" w:history="1">
        <w:r w:rsidRPr="00D43DE1">
          <w:rPr>
            <w:rStyle w:val="Hyperlink"/>
          </w:rPr>
          <w:t>https://www.legislation.gov.uk/uksi/1996/2890/made</w:t>
        </w:r>
      </w:hyperlink>
      <w:r>
        <w:t xml:space="preserve"> </w:t>
      </w:r>
    </w:p>
    <w:p w14:paraId="6E08FCA3" w14:textId="77777777" w:rsidR="00D3503E" w:rsidRPr="001D59E0" w:rsidRDefault="008E0DFE">
      <w:pPr>
        <w:pStyle w:val="SimpleNormal"/>
        <w:rPr>
          <w:b/>
          <w:bCs/>
        </w:rPr>
      </w:pPr>
      <w:r w:rsidRPr="001D59E0">
        <w:rPr>
          <w:b/>
          <w:bCs/>
        </w:rPr>
        <w:t>The Housing Renewal Grants (Services and Charges) Order 1996</w:t>
      </w:r>
    </w:p>
    <w:p w14:paraId="69D0F811" w14:textId="145C7149" w:rsidR="00D3503E" w:rsidRDefault="001D59E0">
      <w:pPr>
        <w:pStyle w:val="SimpleNormal"/>
      </w:pPr>
      <w:hyperlink r:id="rId15" w:history="1">
        <w:r w:rsidRPr="00D43DE1">
          <w:rPr>
            <w:rStyle w:val="Hyperlink"/>
          </w:rPr>
          <w:t>https://www.legislation.gov.uk/uksi/1996/2889/made</w:t>
        </w:r>
      </w:hyperlink>
      <w:r>
        <w:t xml:space="preserve"> </w:t>
      </w:r>
    </w:p>
    <w:p w14:paraId="10C991F3" w14:textId="77777777" w:rsidR="00D3503E" w:rsidRPr="001D59E0" w:rsidRDefault="008E0DFE">
      <w:pPr>
        <w:pStyle w:val="SimpleNormal"/>
        <w:rPr>
          <w:b/>
          <w:bCs/>
        </w:rPr>
      </w:pPr>
      <w:r w:rsidRPr="001D59E0">
        <w:rPr>
          <w:b/>
          <w:bCs/>
        </w:rPr>
        <w:t>The Regulatory Reform (Housing Assistance) (England and Wales) Order 2002</w:t>
      </w:r>
    </w:p>
    <w:p w14:paraId="1FF0CEBA" w14:textId="607B63B7" w:rsidR="00D3503E" w:rsidRDefault="001D59E0">
      <w:pPr>
        <w:pStyle w:val="SimpleNormal"/>
      </w:pPr>
      <w:hyperlink r:id="rId16" w:history="1">
        <w:r w:rsidRPr="00D43DE1">
          <w:rPr>
            <w:rStyle w:val="Hyperlink"/>
          </w:rPr>
          <w:t>https://www.legislation.gov.uk/uksi/2002/1860/contents/made</w:t>
        </w:r>
      </w:hyperlink>
      <w:r>
        <w:t xml:space="preserve"> </w:t>
      </w:r>
    </w:p>
    <w:p w14:paraId="743778EE" w14:textId="77777777" w:rsidR="00D3503E" w:rsidRPr="001D59E0" w:rsidRDefault="008E0DFE" w:rsidP="00596CAF">
      <w:pPr>
        <w:pStyle w:val="SimpleNormal"/>
        <w:jc w:val="center"/>
        <w:rPr>
          <w:b/>
          <w:bCs/>
        </w:rPr>
      </w:pPr>
      <w:r w:rsidRPr="001D59E0">
        <w:rPr>
          <w:b/>
          <w:bCs/>
        </w:rPr>
        <w:t>Guidance and National Policy</w:t>
      </w:r>
    </w:p>
    <w:p w14:paraId="00DB6B05" w14:textId="77777777" w:rsidR="00CD3699" w:rsidRDefault="008E0DFE">
      <w:pPr>
        <w:pStyle w:val="SimpleNormal"/>
        <w:rPr>
          <w:b/>
          <w:bCs/>
        </w:rPr>
      </w:pPr>
      <w:r w:rsidRPr="001D59E0">
        <w:rPr>
          <w:b/>
          <w:bCs/>
        </w:rPr>
        <w:t xml:space="preserve">Disabled Facilities Grant (DFG) delivery: Guidance for local authorities in England </w:t>
      </w:r>
    </w:p>
    <w:p w14:paraId="0F27279E" w14:textId="038E3031" w:rsidR="00D3503E" w:rsidRPr="00CD3699" w:rsidRDefault="008E0DFE">
      <w:pPr>
        <w:pStyle w:val="SimpleNormal"/>
        <w:rPr>
          <w:b/>
          <w:bCs/>
        </w:rPr>
      </w:pPr>
      <w:r>
        <w:t>https://www.gov.uk/government/publications/disabled-facilities-grant-dfg-delivery- guidance-for-local-authorities-in-</w:t>
      </w:r>
      <w:proofErr w:type="spellStart"/>
      <w:r>
        <w:t>england</w:t>
      </w:r>
      <w:proofErr w:type="spellEnd"/>
      <w:r w:rsidR="001D59E0">
        <w:t xml:space="preserve">   </w:t>
      </w:r>
    </w:p>
    <w:p w14:paraId="6C279444" w14:textId="06BB774D" w:rsidR="00D3503E" w:rsidRDefault="008E0DFE">
      <w:pPr>
        <w:pStyle w:val="SimpleNormal"/>
      </w:pPr>
      <w:r w:rsidRPr="00CD3699">
        <w:rPr>
          <w:b/>
          <w:bCs/>
        </w:rPr>
        <w:t>Better Care Fund policy framework 2023 to 2025</w:t>
      </w:r>
      <w:r>
        <w:t xml:space="preserve"> </w:t>
      </w:r>
      <w:hyperlink r:id="rId17" w:history="1">
        <w:r w:rsidR="00CD3699" w:rsidRPr="00D43DE1">
          <w:rPr>
            <w:rStyle w:val="Hyperlink"/>
          </w:rPr>
          <w:t>https://www.gov.uk/government/publications/better-care-fund-policy-framework-2023-to-2025</w:t>
        </w:r>
      </w:hyperlink>
      <w:r w:rsidR="00CD3699">
        <w:t xml:space="preserve">  </w:t>
      </w:r>
    </w:p>
    <w:p w14:paraId="456FD390" w14:textId="77777777" w:rsidR="00D3503E" w:rsidRPr="00001690" w:rsidRDefault="008E0DFE" w:rsidP="00596CAF">
      <w:pPr>
        <w:pStyle w:val="SimpleNormal"/>
        <w:jc w:val="center"/>
        <w:rPr>
          <w:b/>
          <w:bCs/>
        </w:rPr>
      </w:pPr>
      <w:r w:rsidRPr="00001690">
        <w:rPr>
          <w:b/>
          <w:bCs/>
        </w:rPr>
        <w:t xml:space="preserve">Bromley </w:t>
      </w:r>
      <w:proofErr w:type="gramStart"/>
      <w:r w:rsidRPr="00001690">
        <w:rPr>
          <w:b/>
          <w:bCs/>
        </w:rPr>
        <w:t>polices</w:t>
      </w:r>
      <w:proofErr w:type="gramEnd"/>
    </w:p>
    <w:p w14:paraId="6E1413A7" w14:textId="77777777" w:rsidR="00D3503E" w:rsidRPr="00001690" w:rsidRDefault="008E0DFE">
      <w:pPr>
        <w:pStyle w:val="SimpleNormal"/>
        <w:rPr>
          <w:b/>
          <w:bCs/>
        </w:rPr>
      </w:pPr>
      <w:r w:rsidRPr="00001690">
        <w:rPr>
          <w:b/>
          <w:bCs/>
        </w:rPr>
        <w:t>Better Care Fund (BCF) and Improved Better Care Fund (iBCF) 2023-25 Plan</w:t>
      </w:r>
    </w:p>
    <w:p w14:paraId="04CFADD6" w14:textId="05AE4BFE" w:rsidR="00D3503E" w:rsidRDefault="00001690">
      <w:pPr>
        <w:pStyle w:val="SimpleNormal"/>
      </w:pPr>
      <w:hyperlink r:id="rId18" w:history="1">
        <w:r w:rsidR="00D33608">
          <w:rPr>
            <w:rStyle w:val="Hyperlink"/>
          </w:rPr>
          <w:t>Link to Better Care Fund and Improved Care Fund Plan 2023 - 2025</w:t>
        </w:r>
      </w:hyperlink>
      <w:r>
        <w:t xml:space="preserve"> </w:t>
      </w:r>
    </w:p>
    <w:p w14:paraId="2E4C990D" w14:textId="77777777" w:rsidR="00D3503E" w:rsidRPr="00001690" w:rsidRDefault="008E0DFE">
      <w:pPr>
        <w:pStyle w:val="SimpleNormal"/>
        <w:rPr>
          <w:b/>
          <w:bCs/>
        </w:rPr>
      </w:pPr>
      <w:r w:rsidRPr="00001690">
        <w:rPr>
          <w:b/>
          <w:bCs/>
        </w:rPr>
        <w:lastRenderedPageBreak/>
        <w:t>Bromley Council housing strategy 2019-2029</w:t>
      </w:r>
    </w:p>
    <w:p w14:paraId="4B9844F0" w14:textId="61BA6F49" w:rsidR="00D3503E" w:rsidRDefault="00EA7E95">
      <w:pPr>
        <w:pStyle w:val="SimpleNormal"/>
      </w:pPr>
      <w:hyperlink r:id="rId19" w:history="1">
        <w:r w:rsidRPr="00D43DE1">
          <w:rPr>
            <w:rStyle w:val="Hyperlink"/>
          </w:rPr>
          <w:t>https://www.bromley.gov.uk/downloads/file/1286/bromley-council-housing-strategy-2019-2029</w:t>
        </w:r>
      </w:hyperlink>
      <w:r>
        <w:t xml:space="preserve">  </w:t>
      </w:r>
    </w:p>
    <w:p w14:paraId="2B999463" w14:textId="77777777" w:rsidR="00D3503E" w:rsidRPr="00EA7E95" w:rsidRDefault="008E0DFE">
      <w:pPr>
        <w:pStyle w:val="SimpleNormal"/>
        <w:rPr>
          <w:b/>
          <w:bCs/>
        </w:rPr>
      </w:pPr>
      <w:r w:rsidRPr="00EA7E95">
        <w:rPr>
          <w:b/>
          <w:bCs/>
        </w:rPr>
        <w:t>London Borough of Bromley Corporate Strategy: Making Bromley Even Better 2021-2031</w:t>
      </w:r>
    </w:p>
    <w:p w14:paraId="3DDE74B4" w14:textId="4DCAE928" w:rsidR="00D3503E" w:rsidRDefault="00EA7E95">
      <w:pPr>
        <w:pStyle w:val="SimpleNormal"/>
      </w:pPr>
      <w:hyperlink r:id="rId20" w:history="1">
        <w:r w:rsidRPr="00D43DE1">
          <w:rPr>
            <w:rStyle w:val="Hyperlink"/>
          </w:rPr>
          <w:t>https://www.bromley.gov.uk/corporatestrategy</w:t>
        </w:r>
      </w:hyperlink>
      <w:r>
        <w:t xml:space="preserve"> </w:t>
      </w:r>
    </w:p>
    <w:p w14:paraId="1A2FF5F5" w14:textId="77777777" w:rsidR="00D3503E" w:rsidRPr="00EA7E95" w:rsidRDefault="008E0DFE">
      <w:pPr>
        <w:pStyle w:val="SimpleNormal"/>
        <w:rPr>
          <w:b/>
          <w:bCs/>
        </w:rPr>
      </w:pPr>
      <w:r w:rsidRPr="00EA7E95">
        <w:rPr>
          <w:b/>
          <w:bCs/>
        </w:rPr>
        <w:t>Bromley Local Plan</w:t>
      </w:r>
    </w:p>
    <w:p w14:paraId="3CFB864E" w14:textId="0CE25A95" w:rsidR="00D3503E" w:rsidRDefault="00EA7E95">
      <w:pPr>
        <w:pStyle w:val="SimpleNormal"/>
      </w:pPr>
      <w:hyperlink r:id="rId21" w:history="1">
        <w:r w:rsidRPr="00D43DE1">
          <w:rPr>
            <w:rStyle w:val="Hyperlink"/>
          </w:rPr>
          <w:t>https://www.bromley.gov.uk/downloads/file/51/bromley-local-plan</w:t>
        </w:r>
      </w:hyperlink>
      <w:r>
        <w:t xml:space="preserve"> </w:t>
      </w:r>
    </w:p>
    <w:p w14:paraId="185C310F" w14:textId="3F2BAB10" w:rsidR="00D3503E" w:rsidRDefault="008E0DFE">
      <w:pPr>
        <w:pStyle w:val="SimpleNormal"/>
      </w:pPr>
      <w:r w:rsidRPr="00EA7E95">
        <w:rPr>
          <w:b/>
          <w:bCs/>
        </w:rPr>
        <w:t xml:space="preserve">Transforming Bromley: </w:t>
      </w:r>
      <w:proofErr w:type="gramStart"/>
      <w:r w:rsidRPr="00EA7E95">
        <w:rPr>
          <w:b/>
          <w:bCs/>
        </w:rPr>
        <w:t>Four Year</w:t>
      </w:r>
      <w:proofErr w:type="gramEnd"/>
      <w:r w:rsidRPr="00EA7E95">
        <w:rPr>
          <w:b/>
          <w:bCs/>
        </w:rPr>
        <w:t xml:space="preserve"> Roadmap 2019 to 2023</w:t>
      </w:r>
      <w:r>
        <w:t xml:space="preserve"> </w:t>
      </w:r>
      <w:hyperlink r:id="rId22" w:history="1">
        <w:r w:rsidR="00F24847">
          <w:rPr>
            <w:rStyle w:val="Hyperlink"/>
          </w:rPr>
          <w:t>Transforming Bromley Roadmap 2019 - 2023</w:t>
        </w:r>
      </w:hyperlink>
      <w:r w:rsidR="00EA7E95">
        <w:t xml:space="preserve">  </w:t>
      </w:r>
    </w:p>
    <w:p w14:paraId="23D2D44F" w14:textId="77777777" w:rsidR="00D3503E" w:rsidRPr="00EA7E95" w:rsidRDefault="008E0DFE">
      <w:pPr>
        <w:pStyle w:val="SimpleNormal"/>
        <w:rPr>
          <w:b/>
          <w:bCs/>
        </w:rPr>
      </w:pPr>
      <w:r w:rsidRPr="00EA7E95">
        <w:rPr>
          <w:b/>
          <w:bCs/>
        </w:rPr>
        <w:t>Ageing Well in Bromley Strategy</w:t>
      </w:r>
    </w:p>
    <w:p w14:paraId="6A279597" w14:textId="7971DF8E" w:rsidR="00D3503E" w:rsidRDefault="00EA7E95">
      <w:pPr>
        <w:pStyle w:val="SimpleNormal"/>
      </w:pPr>
      <w:hyperlink r:id="rId23" w:history="1">
        <w:r w:rsidRPr="00D43DE1">
          <w:rPr>
            <w:rStyle w:val="Hyperlink"/>
          </w:rPr>
          <w:t>https://www.bromley.gov.uk/downloads/file/934/bromley-ageing-well-strategy</w:t>
        </w:r>
      </w:hyperlink>
      <w:r>
        <w:t xml:space="preserve"> </w:t>
      </w:r>
    </w:p>
    <w:p w14:paraId="0BA2B938" w14:textId="77777777" w:rsidR="00D3503E" w:rsidRPr="00EA7E95" w:rsidRDefault="008E0DFE" w:rsidP="00596CAF">
      <w:pPr>
        <w:pStyle w:val="SimpleNormal"/>
        <w:jc w:val="center"/>
        <w:rPr>
          <w:b/>
          <w:bCs/>
        </w:rPr>
      </w:pPr>
      <w:r w:rsidRPr="00EA7E95">
        <w:rPr>
          <w:b/>
          <w:bCs/>
        </w:rPr>
        <w:t>Other documents</w:t>
      </w:r>
    </w:p>
    <w:p w14:paraId="7CA85A61" w14:textId="77777777" w:rsidR="00D3503E" w:rsidRPr="00EA7E95" w:rsidRDefault="008E0DFE">
      <w:pPr>
        <w:pStyle w:val="SimpleNormal"/>
        <w:rPr>
          <w:b/>
          <w:bCs/>
        </w:rPr>
      </w:pPr>
      <w:r w:rsidRPr="00EA7E95">
        <w:rPr>
          <w:b/>
          <w:bCs/>
        </w:rPr>
        <w:t>National Residential Landlords Association (NRLA): Making adaptations to your property</w:t>
      </w:r>
    </w:p>
    <w:p w14:paraId="61A02E8D" w14:textId="18DD75D9" w:rsidR="00D3503E" w:rsidRDefault="00EA7E95">
      <w:pPr>
        <w:pStyle w:val="SimpleNormal"/>
      </w:pPr>
      <w:hyperlink r:id="rId24" w:history="1">
        <w:r w:rsidRPr="00D43DE1">
          <w:rPr>
            <w:rStyle w:val="Hyperlink"/>
          </w:rPr>
          <w:t>https://www.nrla.org.uk/resources/looking-after-your-property/adaptations</w:t>
        </w:r>
      </w:hyperlink>
      <w:r>
        <w:t xml:space="preserve"> </w:t>
      </w:r>
    </w:p>
    <w:p w14:paraId="5926C60A" w14:textId="77777777" w:rsidR="00D3503E" w:rsidRPr="00EA7E95" w:rsidRDefault="008E0DFE">
      <w:pPr>
        <w:pStyle w:val="SimpleNormal"/>
        <w:rPr>
          <w:b/>
          <w:bCs/>
        </w:rPr>
      </w:pPr>
      <w:r w:rsidRPr="00EA7E95">
        <w:rPr>
          <w:b/>
          <w:bCs/>
        </w:rPr>
        <w:t>The Royal College of Occupational Therapists (RCOT): Home Adaptations Without Delay Planning Guide</w:t>
      </w:r>
    </w:p>
    <w:p w14:paraId="3F886046" w14:textId="7F27723C" w:rsidR="00D3503E" w:rsidRDefault="00EA7E95">
      <w:pPr>
        <w:pStyle w:val="SimpleNormal"/>
      </w:pPr>
      <w:hyperlink r:id="rId25" w:history="1">
        <w:r w:rsidRPr="00D43DE1">
          <w:rPr>
            <w:rStyle w:val="Hyperlink"/>
          </w:rPr>
          <w:t>https://www.rcot.co.uk/adaptations-without-delay</w:t>
        </w:r>
      </w:hyperlink>
      <w:r>
        <w:t xml:space="preserve"> </w:t>
      </w:r>
    </w:p>
    <w:p w14:paraId="32044C06" w14:textId="77777777" w:rsidR="00EA7E95" w:rsidRPr="00EA7E95" w:rsidRDefault="008E0DFE">
      <w:pPr>
        <w:pStyle w:val="SimpleNormal"/>
        <w:rPr>
          <w:b/>
          <w:bCs/>
        </w:rPr>
      </w:pPr>
      <w:r w:rsidRPr="00EA7E95">
        <w:rPr>
          <w:b/>
          <w:bCs/>
        </w:rPr>
        <w:t xml:space="preserve">Local Government &amp; Social Care Ombudsman (LGO): Making a house a home: Local Authorities and disabled adaptations - Focus report: learning lessons from complaints </w:t>
      </w:r>
    </w:p>
    <w:p w14:paraId="6DE233D2" w14:textId="5B15F28A" w:rsidR="00D3503E" w:rsidRDefault="00EA7E95">
      <w:pPr>
        <w:pStyle w:val="SimpleNormal"/>
      </w:pPr>
      <w:hyperlink r:id="rId26" w:history="1">
        <w:r w:rsidRPr="00D43DE1">
          <w:rPr>
            <w:rStyle w:val="Hyperlink"/>
          </w:rPr>
          <w:t>https://www.lgo.org.uk/assets/attach/2815/FR-DFG-March-2016.pdf</w:t>
        </w:r>
      </w:hyperlink>
      <w:r>
        <w:t xml:space="preserve"> </w:t>
      </w:r>
    </w:p>
    <w:p w14:paraId="6413DC14" w14:textId="6D1569B8" w:rsidR="00D3503E" w:rsidRDefault="008E0DFE">
      <w:pPr>
        <w:pStyle w:val="SimpleNormal"/>
      </w:pPr>
      <w:r w:rsidRPr="00DA25BC">
        <w:rPr>
          <w:b/>
          <w:bCs/>
        </w:rPr>
        <w:t>Joseph Rowntree Foundation: The effectiveness of housing adaptations</w:t>
      </w:r>
      <w:r w:rsidR="00DA25BC" w:rsidRPr="00DA25BC">
        <w:rPr>
          <w:b/>
          <w:bCs/>
        </w:rPr>
        <w:t xml:space="preserve"> </w:t>
      </w:r>
      <w:hyperlink r:id="rId27" w:history="1">
        <w:r w:rsidR="00DA25BC" w:rsidRPr="00D43DE1">
          <w:rPr>
            <w:rStyle w:val="Hyperlink"/>
          </w:rPr>
          <w:t>https://www.jrf.org.uk/care/the-effectiveness-of-housing-adaptations</w:t>
        </w:r>
      </w:hyperlink>
      <w:r w:rsidR="00DA25BC">
        <w:t xml:space="preserve"> </w:t>
      </w:r>
    </w:p>
    <w:p w14:paraId="68EECE9E" w14:textId="3644FEC8" w:rsidR="00D3503E" w:rsidRDefault="008E0DFE">
      <w:pPr>
        <w:pStyle w:val="SimpleNormal"/>
      </w:pPr>
      <w:r>
        <w:t xml:space="preserve">Shelter England: Local authority grants and loans for improvements and repairs https://england.shelter.org.uk/professional_resources/legal/housing_conditions/local_authority_duties_to_deal_with_poor_conditions/local_authority_grants_and_loans_for_improvem </w:t>
      </w:r>
      <w:proofErr w:type="spellStart"/>
      <w:r>
        <w:t>ents_and_repairs</w:t>
      </w:r>
      <w:proofErr w:type="spellEnd"/>
      <w:r w:rsidR="003D0FD1">
        <w:t xml:space="preserve"> </w:t>
      </w:r>
      <w:r w:rsidR="00596CAF">
        <w:t xml:space="preserve"> </w:t>
      </w:r>
    </w:p>
    <w:p w14:paraId="616D3988" w14:textId="77777777" w:rsidR="003D0FD1" w:rsidRDefault="003D0FD1">
      <w:pPr>
        <w:pStyle w:val="SimpleNormal"/>
      </w:pPr>
    </w:p>
    <w:p w14:paraId="4BE5C630" w14:textId="77777777" w:rsidR="00D3503E" w:rsidRPr="003D0FD1" w:rsidRDefault="008E0DFE">
      <w:pPr>
        <w:pStyle w:val="SimpleNormal"/>
        <w:rPr>
          <w:b/>
          <w:bCs/>
        </w:rPr>
      </w:pPr>
      <w:r w:rsidRPr="003D0FD1">
        <w:rPr>
          <w:b/>
          <w:bCs/>
        </w:rPr>
        <w:t>For more information, contact:</w:t>
      </w:r>
    </w:p>
    <w:p w14:paraId="48F0F6E1" w14:textId="77777777" w:rsidR="00D3503E" w:rsidRDefault="008E0DFE">
      <w:pPr>
        <w:pStyle w:val="SimpleNormal"/>
      </w:pPr>
      <w:r>
        <w:t>Housing, Planning and Regeneration</w:t>
      </w:r>
    </w:p>
    <w:p w14:paraId="5F3BEE9A" w14:textId="77777777" w:rsidR="00D3503E" w:rsidRDefault="008E0DFE">
      <w:pPr>
        <w:pStyle w:val="SimpleNormal"/>
      </w:pPr>
      <w:r>
        <w:t>London Borough of Bromley Civic Centre, Stockwell Close Bromley BR1 3UH</w:t>
      </w:r>
    </w:p>
    <w:p w14:paraId="193D741F" w14:textId="77777777" w:rsidR="00D3503E" w:rsidRDefault="008E0DFE">
      <w:pPr>
        <w:pStyle w:val="SimpleNormal"/>
      </w:pPr>
      <w:r>
        <w:t>© The London Borough of Bromley, 2024. All rights reserved.</w:t>
      </w:r>
    </w:p>
    <w:p w14:paraId="659C8B7F" w14:textId="77777777" w:rsidR="00D3503E" w:rsidRDefault="008E0DFE">
      <w:pPr>
        <w:pStyle w:val="SimpleNormal"/>
      </w:pPr>
      <w:r>
        <w:t>A product of the Strategy, Performance and Corporate Transformation Division</w:t>
      </w:r>
    </w:p>
    <w:sectPr w:rsidR="00D3503E" w:rsidSect="00034616">
      <w:headerReference w:type="default" r:id="rId28"/>
      <w:footerReference w:type="default" r:id="rId2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090A6" w14:textId="77777777" w:rsidR="00E305EB" w:rsidRDefault="00E305EB" w:rsidP="002C1604">
      <w:pPr>
        <w:spacing w:after="0" w:line="240" w:lineRule="auto"/>
      </w:pPr>
      <w:r>
        <w:separator/>
      </w:r>
    </w:p>
  </w:endnote>
  <w:endnote w:type="continuationSeparator" w:id="0">
    <w:p w14:paraId="0140731B" w14:textId="77777777" w:rsidR="00E305EB" w:rsidRDefault="00E305EB" w:rsidP="002C1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A0F3" w14:textId="69F4A0C9" w:rsidR="002C1604" w:rsidRDefault="002C1604">
    <w:pPr>
      <w:pStyle w:val="Footer"/>
    </w:pPr>
    <w:r>
      <w:rPr>
        <w:b/>
        <w:bCs/>
        <w:color w:val="5B5B5B"/>
        <w:sz w:val="16"/>
        <w:szCs w:val="16"/>
      </w:rPr>
      <w:t xml:space="preserve">Bromley Housing Assistance Policy </w:t>
    </w:r>
    <w:r>
      <w:rPr>
        <w:color w:val="5B5B5B"/>
        <w:sz w:val="16"/>
        <w:szCs w:val="16"/>
      </w:rPr>
      <w:t>2024 to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118F1" w14:textId="77777777" w:rsidR="00E305EB" w:rsidRDefault="00E305EB" w:rsidP="002C1604">
      <w:pPr>
        <w:spacing w:after="0" w:line="240" w:lineRule="auto"/>
      </w:pPr>
      <w:r>
        <w:separator/>
      </w:r>
    </w:p>
  </w:footnote>
  <w:footnote w:type="continuationSeparator" w:id="0">
    <w:p w14:paraId="3593460B" w14:textId="77777777" w:rsidR="00E305EB" w:rsidRDefault="00E305EB" w:rsidP="002C1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2FFB8" w14:textId="2A98C8BE" w:rsidR="002C1604" w:rsidRDefault="002C1604">
    <w:pPr>
      <w:pStyle w:val="Header"/>
    </w:pPr>
    <w:r>
      <w:rPr>
        <w:b/>
        <w:bCs/>
        <w:color w:val="5B5B5B"/>
        <w:sz w:val="16"/>
        <w:szCs w:val="16"/>
      </w:rPr>
      <w:t xml:space="preserve">Bromley Housing Assistance Policy </w:t>
    </w:r>
    <w:r>
      <w:rPr>
        <w:color w:val="5B5B5B"/>
        <w:sz w:val="16"/>
        <w:szCs w:val="16"/>
      </w:rPr>
      <w:t>2024 to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4266759"/>
    <w:multiLevelType w:val="hybridMultilevel"/>
    <w:tmpl w:val="05D40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F15FE8"/>
    <w:multiLevelType w:val="hybridMultilevel"/>
    <w:tmpl w:val="2C041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563E26"/>
    <w:multiLevelType w:val="hybridMultilevel"/>
    <w:tmpl w:val="12349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CA1AE9"/>
    <w:multiLevelType w:val="hybridMultilevel"/>
    <w:tmpl w:val="0B922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675A2E"/>
    <w:multiLevelType w:val="hybridMultilevel"/>
    <w:tmpl w:val="7318E54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11B75F53"/>
    <w:multiLevelType w:val="hybridMultilevel"/>
    <w:tmpl w:val="7B4CA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EE1601"/>
    <w:multiLevelType w:val="hybridMultilevel"/>
    <w:tmpl w:val="B03EE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920C2E"/>
    <w:multiLevelType w:val="hybridMultilevel"/>
    <w:tmpl w:val="011AB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E57B58"/>
    <w:multiLevelType w:val="hybridMultilevel"/>
    <w:tmpl w:val="64B02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363D8B"/>
    <w:multiLevelType w:val="hybridMultilevel"/>
    <w:tmpl w:val="82B6F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897D7F"/>
    <w:multiLevelType w:val="multilevel"/>
    <w:tmpl w:val="6DCC8278"/>
    <w:lvl w:ilvl="0">
      <w:start w:val="1"/>
      <w:numFmt w:val="decimal"/>
      <w:lvlText w:val="%1"/>
      <w:lvlJc w:val="left"/>
      <w:pPr>
        <w:ind w:left="612" w:hanging="393"/>
      </w:pPr>
      <w:rPr>
        <w:rFonts w:hint="default"/>
        <w:lang w:val="en-US" w:eastAsia="en-US" w:bidi="ar-SA"/>
      </w:rPr>
    </w:lvl>
    <w:lvl w:ilvl="1">
      <w:start w:val="1"/>
      <w:numFmt w:val="decimal"/>
      <w:lvlText w:val="%1.%2"/>
      <w:lvlJc w:val="left"/>
      <w:pPr>
        <w:ind w:left="612" w:hanging="393"/>
      </w:pPr>
      <w:rPr>
        <w:rFonts w:ascii="Roboto" w:eastAsia="Roboto" w:hAnsi="Roboto" w:cs="Roboto" w:hint="default"/>
        <w:b w:val="0"/>
        <w:bCs w:val="0"/>
        <w:i w:val="0"/>
        <w:iCs w:val="0"/>
        <w:spacing w:val="0"/>
        <w:w w:val="99"/>
        <w:sz w:val="24"/>
        <w:szCs w:val="24"/>
        <w:lang w:val="en-US" w:eastAsia="en-US" w:bidi="ar-SA"/>
      </w:rPr>
    </w:lvl>
    <w:lvl w:ilvl="2">
      <w:numFmt w:val="bullet"/>
      <w:lvlText w:val="•"/>
      <w:lvlJc w:val="left"/>
      <w:pPr>
        <w:ind w:left="2424" w:hanging="393"/>
      </w:pPr>
      <w:rPr>
        <w:rFonts w:hint="default"/>
        <w:lang w:val="en-US" w:eastAsia="en-US" w:bidi="ar-SA"/>
      </w:rPr>
    </w:lvl>
    <w:lvl w:ilvl="3">
      <w:numFmt w:val="bullet"/>
      <w:lvlText w:val="•"/>
      <w:lvlJc w:val="left"/>
      <w:pPr>
        <w:ind w:left="3327" w:hanging="393"/>
      </w:pPr>
      <w:rPr>
        <w:rFonts w:hint="default"/>
        <w:lang w:val="en-US" w:eastAsia="en-US" w:bidi="ar-SA"/>
      </w:rPr>
    </w:lvl>
    <w:lvl w:ilvl="4">
      <w:numFmt w:val="bullet"/>
      <w:lvlText w:val="•"/>
      <w:lvlJc w:val="left"/>
      <w:pPr>
        <w:ind w:left="4229" w:hanging="393"/>
      </w:pPr>
      <w:rPr>
        <w:rFonts w:hint="default"/>
        <w:lang w:val="en-US" w:eastAsia="en-US" w:bidi="ar-SA"/>
      </w:rPr>
    </w:lvl>
    <w:lvl w:ilvl="5">
      <w:numFmt w:val="bullet"/>
      <w:lvlText w:val="•"/>
      <w:lvlJc w:val="left"/>
      <w:pPr>
        <w:ind w:left="5132" w:hanging="393"/>
      </w:pPr>
      <w:rPr>
        <w:rFonts w:hint="default"/>
        <w:lang w:val="en-US" w:eastAsia="en-US" w:bidi="ar-SA"/>
      </w:rPr>
    </w:lvl>
    <w:lvl w:ilvl="6">
      <w:numFmt w:val="bullet"/>
      <w:lvlText w:val="•"/>
      <w:lvlJc w:val="left"/>
      <w:pPr>
        <w:ind w:left="6034" w:hanging="393"/>
      </w:pPr>
      <w:rPr>
        <w:rFonts w:hint="default"/>
        <w:lang w:val="en-US" w:eastAsia="en-US" w:bidi="ar-SA"/>
      </w:rPr>
    </w:lvl>
    <w:lvl w:ilvl="7">
      <w:numFmt w:val="bullet"/>
      <w:lvlText w:val="•"/>
      <w:lvlJc w:val="left"/>
      <w:pPr>
        <w:ind w:left="6936" w:hanging="393"/>
      </w:pPr>
      <w:rPr>
        <w:rFonts w:hint="default"/>
        <w:lang w:val="en-US" w:eastAsia="en-US" w:bidi="ar-SA"/>
      </w:rPr>
    </w:lvl>
    <w:lvl w:ilvl="8">
      <w:numFmt w:val="bullet"/>
      <w:lvlText w:val="•"/>
      <w:lvlJc w:val="left"/>
      <w:pPr>
        <w:ind w:left="7839" w:hanging="393"/>
      </w:pPr>
      <w:rPr>
        <w:rFonts w:hint="default"/>
        <w:lang w:val="en-US" w:eastAsia="en-US" w:bidi="ar-SA"/>
      </w:rPr>
    </w:lvl>
  </w:abstractNum>
  <w:abstractNum w:abstractNumId="17" w15:restartNumberingAfterBreak="0">
    <w:nsid w:val="20C31C6A"/>
    <w:multiLevelType w:val="hybridMultilevel"/>
    <w:tmpl w:val="91F6F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AD2C51"/>
    <w:multiLevelType w:val="hybridMultilevel"/>
    <w:tmpl w:val="9AC63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EF1936"/>
    <w:multiLevelType w:val="hybridMultilevel"/>
    <w:tmpl w:val="CF6AC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69724D"/>
    <w:multiLevelType w:val="hybridMultilevel"/>
    <w:tmpl w:val="8CF64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0851BBC"/>
    <w:multiLevelType w:val="hybridMultilevel"/>
    <w:tmpl w:val="3E629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8C5381"/>
    <w:multiLevelType w:val="hybridMultilevel"/>
    <w:tmpl w:val="A866C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113EBB"/>
    <w:multiLevelType w:val="hybridMultilevel"/>
    <w:tmpl w:val="AE06CE10"/>
    <w:lvl w:ilvl="0" w:tplc="A3D234C6">
      <w:start w:val="1"/>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6F91E48"/>
    <w:multiLevelType w:val="hybridMultilevel"/>
    <w:tmpl w:val="B366D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C92CE8"/>
    <w:multiLevelType w:val="hybridMultilevel"/>
    <w:tmpl w:val="16E0C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4F5AF1"/>
    <w:multiLevelType w:val="hybridMultilevel"/>
    <w:tmpl w:val="3C108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0E740C"/>
    <w:multiLevelType w:val="hybridMultilevel"/>
    <w:tmpl w:val="8B8AA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202BA5"/>
    <w:multiLevelType w:val="hybridMultilevel"/>
    <w:tmpl w:val="395E3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015215E"/>
    <w:multiLevelType w:val="hybridMultilevel"/>
    <w:tmpl w:val="96D28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6FF750A"/>
    <w:multiLevelType w:val="hybridMultilevel"/>
    <w:tmpl w:val="9CF870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7F55195"/>
    <w:multiLevelType w:val="hybridMultilevel"/>
    <w:tmpl w:val="EC8EB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885C08"/>
    <w:multiLevelType w:val="multilevel"/>
    <w:tmpl w:val="ED5CA058"/>
    <w:lvl w:ilvl="0">
      <w:start w:val="2"/>
      <w:numFmt w:val="decimal"/>
      <w:lvlText w:val="%1"/>
      <w:lvlJc w:val="left"/>
      <w:pPr>
        <w:ind w:left="612" w:hanging="393"/>
      </w:pPr>
      <w:rPr>
        <w:rFonts w:hint="default"/>
        <w:lang w:val="en-US" w:eastAsia="en-US" w:bidi="ar-SA"/>
      </w:rPr>
    </w:lvl>
    <w:lvl w:ilvl="1">
      <w:start w:val="1"/>
      <w:numFmt w:val="decimal"/>
      <w:lvlText w:val="%1.%2"/>
      <w:lvlJc w:val="left"/>
      <w:pPr>
        <w:ind w:left="612" w:hanging="393"/>
      </w:pPr>
      <w:rPr>
        <w:rFonts w:ascii="Roboto" w:eastAsia="Roboto" w:hAnsi="Roboto" w:cs="Roboto" w:hint="default"/>
        <w:b w:val="0"/>
        <w:bCs w:val="0"/>
        <w:i w:val="0"/>
        <w:iCs w:val="0"/>
        <w:spacing w:val="0"/>
        <w:w w:val="99"/>
        <w:sz w:val="24"/>
        <w:szCs w:val="24"/>
        <w:lang w:val="en-US" w:eastAsia="en-US" w:bidi="ar-SA"/>
      </w:rPr>
    </w:lvl>
    <w:lvl w:ilvl="2">
      <w:numFmt w:val="bullet"/>
      <w:lvlText w:val="•"/>
      <w:lvlJc w:val="left"/>
      <w:pPr>
        <w:ind w:left="2424" w:hanging="393"/>
      </w:pPr>
      <w:rPr>
        <w:rFonts w:hint="default"/>
        <w:lang w:val="en-US" w:eastAsia="en-US" w:bidi="ar-SA"/>
      </w:rPr>
    </w:lvl>
    <w:lvl w:ilvl="3">
      <w:numFmt w:val="bullet"/>
      <w:lvlText w:val="•"/>
      <w:lvlJc w:val="left"/>
      <w:pPr>
        <w:ind w:left="3327" w:hanging="393"/>
      </w:pPr>
      <w:rPr>
        <w:rFonts w:hint="default"/>
        <w:lang w:val="en-US" w:eastAsia="en-US" w:bidi="ar-SA"/>
      </w:rPr>
    </w:lvl>
    <w:lvl w:ilvl="4">
      <w:numFmt w:val="bullet"/>
      <w:lvlText w:val="•"/>
      <w:lvlJc w:val="left"/>
      <w:pPr>
        <w:ind w:left="4229" w:hanging="393"/>
      </w:pPr>
      <w:rPr>
        <w:rFonts w:hint="default"/>
        <w:lang w:val="en-US" w:eastAsia="en-US" w:bidi="ar-SA"/>
      </w:rPr>
    </w:lvl>
    <w:lvl w:ilvl="5">
      <w:numFmt w:val="bullet"/>
      <w:lvlText w:val="•"/>
      <w:lvlJc w:val="left"/>
      <w:pPr>
        <w:ind w:left="5132" w:hanging="393"/>
      </w:pPr>
      <w:rPr>
        <w:rFonts w:hint="default"/>
        <w:lang w:val="en-US" w:eastAsia="en-US" w:bidi="ar-SA"/>
      </w:rPr>
    </w:lvl>
    <w:lvl w:ilvl="6">
      <w:numFmt w:val="bullet"/>
      <w:lvlText w:val="•"/>
      <w:lvlJc w:val="left"/>
      <w:pPr>
        <w:ind w:left="6034" w:hanging="393"/>
      </w:pPr>
      <w:rPr>
        <w:rFonts w:hint="default"/>
        <w:lang w:val="en-US" w:eastAsia="en-US" w:bidi="ar-SA"/>
      </w:rPr>
    </w:lvl>
    <w:lvl w:ilvl="7">
      <w:numFmt w:val="bullet"/>
      <w:lvlText w:val="•"/>
      <w:lvlJc w:val="left"/>
      <w:pPr>
        <w:ind w:left="6936" w:hanging="393"/>
      </w:pPr>
      <w:rPr>
        <w:rFonts w:hint="default"/>
        <w:lang w:val="en-US" w:eastAsia="en-US" w:bidi="ar-SA"/>
      </w:rPr>
    </w:lvl>
    <w:lvl w:ilvl="8">
      <w:numFmt w:val="bullet"/>
      <w:lvlText w:val="•"/>
      <w:lvlJc w:val="left"/>
      <w:pPr>
        <w:ind w:left="7839" w:hanging="393"/>
      </w:pPr>
      <w:rPr>
        <w:rFonts w:hint="default"/>
        <w:lang w:val="en-US" w:eastAsia="en-US" w:bidi="ar-SA"/>
      </w:rPr>
    </w:lvl>
  </w:abstractNum>
  <w:abstractNum w:abstractNumId="33" w15:restartNumberingAfterBreak="0">
    <w:nsid w:val="5491163C"/>
    <w:multiLevelType w:val="hybridMultilevel"/>
    <w:tmpl w:val="81FAC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C17B4A"/>
    <w:multiLevelType w:val="hybridMultilevel"/>
    <w:tmpl w:val="576E6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5D4B78"/>
    <w:multiLevelType w:val="hybridMultilevel"/>
    <w:tmpl w:val="D10C56A8"/>
    <w:lvl w:ilvl="0" w:tplc="75164E5E">
      <w:start w:val="1"/>
      <w:numFmt w:val="decimal"/>
      <w:lvlText w:val="%1."/>
      <w:lvlJc w:val="left"/>
      <w:pPr>
        <w:ind w:left="720" w:hanging="360"/>
      </w:pPr>
      <w:rPr>
        <w:rFonts w:hint="default"/>
        <w:color w:val="30303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CA60A16"/>
    <w:multiLevelType w:val="hybridMultilevel"/>
    <w:tmpl w:val="2C041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17725C"/>
    <w:multiLevelType w:val="hybridMultilevel"/>
    <w:tmpl w:val="387E8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8A225D"/>
    <w:multiLevelType w:val="hybridMultilevel"/>
    <w:tmpl w:val="39A61B78"/>
    <w:lvl w:ilvl="0" w:tplc="91FE2DE0">
      <w:start w:val="1"/>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5F8960A9"/>
    <w:multiLevelType w:val="hybridMultilevel"/>
    <w:tmpl w:val="A5260C54"/>
    <w:lvl w:ilvl="0" w:tplc="C69ABF0A">
      <w:start w:val="1"/>
      <w:numFmt w:val="lowerLetter"/>
      <w:lvlText w:val="%1."/>
      <w:lvlJc w:val="left"/>
      <w:pPr>
        <w:ind w:left="1080" w:hanging="360"/>
      </w:pPr>
      <w:rPr>
        <w:rFonts w:ascii="Roboto" w:eastAsia="Roboto" w:hAnsi="Roboto" w:cs="Roboto" w:hint="default"/>
        <w:b w:val="0"/>
        <w:bCs w:val="0"/>
        <w:i w:val="0"/>
        <w:iCs w:val="0"/>
        <w:color w:val="303030"/>
        <w:spacing w:val="0"/>
        <w:w w:val="98"/>
        <w:sz w:val="24"/>
        <w:szCs w:val="24"/>
        <w:lang w:val="en-US"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628677ED"/>
    <w:multiLevelType w:val="hybridMultilevel"/>
    <w:tmpl w:val="4DAE7C46"/>
    <w:lvl w:ilvl="0" w:tplc="0809000F">
      <w:start w:val="1"/>
      <w:numFmt w:val="decimal"/>
      <w:lvlText w:val="%1."/>
      <w:lvlJc w:val="left"/>
      <w:pPr>
        <w:ind w:left="720" w:hanging="360"/>
      </w:pPr>
      <w:rPr>
        <w:rFonts w:hint="default"/>
        <w:b w:val="0"/>
        <w:bCs w:val="0"/>
        <w:i w:val="0"/>
        <w:iCs w:val="0"/>
        <w:color w:val="303030"/>
        <w:spacing w:val="0"/>
        <w:w w:val="98"/>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C40329"/>
    <w:multiLevelType w:val="multilevel"/>
    <w:tmpl w:val="CEA8ABD4"/>
    <w:lvl w:ilvl="0">
      <w:start w:val="4"/>
      <w:numFmt w:val="decimal"/>
      <w:lvlText w:val="%1"/>
      <w:lvlJc w:val="left"/>
      <w:pPr>
        <w:ind w:left="612" w:hanging="393"/>
      </w:pPr>
      <w:rPr>
        <w:rFonts w:hint="default"/>
        <w:lang w:val="en-US" w:eastAsia="en-US" w:bidi="ar-SA"/>
      </w:rPr>
    </w:lvl>
    <w:lvl w:ilvl="1">
      <w:start w:val="1"/>
      <w:numFmt w:val="decimal"/>
      <w:lvlText w:val="%1.%2"/>
      <w:lvlJc w:val="left"/>
      <w:pPr>
        <w:ind w:left="612" w:hanging="393"/>
      </w:pPr>
      <w:rPr>
        <w:rFonts w:ascii="Roboto" w:eastAsia="Roboto" w:hAnsi="Roboto" w:cs="Roboto" w:hint="default"/>
        <w:b w:val="0"/>
        <w:bCs w:val="0"/>
        <w:i w:val="0"/>
        <w:iCs w:val="0"/>
        <w:spacing w:val="0"/>
        <w:w w:val="99"/>
        <w:sz w:val="24"/>
        <w:szCs w:val="24"/>
        <w:lang w:val="en-US" w:eastAsia="en-US" w:bidi="ar-SA"/>
      </w:rPr>
    </w:lvl>
    <w:lvl w:ilvl="2">
      <w:numFmt w:val="bullet"/>
      <w:lvlText w:val="•"/>
      <w:lvlJc w:val="left"/>
      <w:pPr>
        <w:ind w:left="2424" w:hanging="393"/>
      </w:pPr>
      <w:rPr>
        <w:rFonts w:hint="default"/>
        <w:lang w:val="en-US" w:eastAsia="en-US" w:bidi="ar-SA"/>
      </w:rPr>
    </w:lvl>
    <w:lvl w:ilvl="3">
      <w:numFmt w:val="bullet"/>
      <w:lvlText w:val="•"/>
      <w:lvlJc w:val="left"/>
      <w:pPr>
        <w:ind w:left="3327" w:hanging="393"/>
      </w:pPr>
      <w:rPr>
        <w:rFonts w:hint="default"/>
        <w:lang w:val="en-US" w:eastAsia="en-US" w:bidi="ar-SA"/>
      </w:rPr>
    </w:lvl>
    <w:lvl w:ilvl="4">
      <w:numFmt w:val="bullet"/>
      <w:lvlText w:val="•"/>
      <w:lvlJc w:val="left"/>
      <w:pPr>
        <w:ind w:left="4229" w:hanging="393"/>
      </w:pPr>
      <w:rPr>
        <w:rFonts w:hint="default"/>
        <w:lang w:val="en-US" w:eastAsia="en-US" w:bidi="ar-SA"/>
      </w:rPr>
    </w:lvl>
    <w:lvl w:ilvl="5">
      <w:numFmt w:val="bullet"/>
      <w:lvlText w:val="•"/>
      <w:lvlJc w:val="left"/>
      <w:pPr>
        <w:ind w:left="5132" w:hanging="393"/>
      </w:pPr>
      <w:rPr>
        <w:rFonts w:hint="default"/>
        <w:lang w:val="en-US" w:eastAsia="en-US" w:bidi="ar-SA"/>
      </w:rPr>
    </w:lvl>
    <w:lvl w:ilvl="6">
      <w:numFmt w:val="bullet"/>
      <w:lvlText w:val="•"/>
      <w:lvlJc w:val="left"/>
      <w:pPr>
        <w:ind w:left="6034" w:hanging="393"/>
      </w:pPr>
      <w:rPr>
        <w:rFonts w:hint="default"/>
        <w:lang w:val="en-US" w:eastAsia="en-US" w:bidi="ar-SA"/>
      </w:rPr>
    </w:lvl>
    <w:lvl w:ilvl="7">
      <w:numFmt w:val="bullet"/>
      <w:lvlText w:val="•"/>
      <w:lvlJc w:val="left"/>
      <w:pPr>
        <w:ind w:left="6936" w:hanging="393"/>
      </w:pPr>
      <w:rPr>
        <w:rFonts w:hint="default"/>
        <w:lang w:val="en-US" w:eastAsia="en-US" w:bidi="ar-SA"/>
      </w:rPr>
    </w:lvl>
    <w:lvl w:ilvl="8">
      <w:numFmt w:val="bullet"/>
      <w:lvlText w:val="•"/>
      <w:lvlJc w:val="left"/>
      <w:pPr>
        <w:ind w:left="7839" w:hanging="393"/>
      </w:pPr>
      <w:rPr>
        <w:rFonts w:hint="default"/>
        <w:lang w:val="en-US" w:eastAsia="en-US" w:bidi="ar-SA"/>
      </w:rPr>
    </w:lvl>
  </w:abstractNum>
  <w:abstractNum w:abstractNumId="42" w15:restartNumberingAfterBreak="0">
    <w:nsid w:val="6BEA457E"/>
    <w:multiLevelType w:val="hybridMultilevel"/>
    <w:tmpl w:val="8800CEF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A07D30"/>
    <w:multiLevelType w:val="hybridMultilevel"/>
    <w:tmpl w:val="E1A65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C91F9D"/>
    <w:multiLevelType w:val="hybridMultilevel"/>
    <w:tmpl w:val="DF263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3B32A0"/>
    <w:multiLevelType w:val="hybridMultilevel"/>
    <w:tmpl w:val="765C352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FF82C84"/>
    <w:multiLevelType w:val="hybridMultilevel"/>
    <w:tmpl w:val="FB14B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1605366">
    <w:abstractNumId w:val="5"/>
  </w:num>
  <w:num w:numId="2" w16cid:durableId="310913135">
    <w:abstractNumId w:val="3"/>
  </w:num>
  <w:num w:numId="3" w16cid:durableId="1056510185">
    <w:abstractNumId w:val="2"/>
  </w:num>
  <w:num w:numId="4" w16cid:durableId="1980761600">
    <w:abstractNumId w:val="4"/>
  </w:num>
  <w:num w:numId="5" w16cid:durableId="101801813">
    <w:abstractNumId w:val="1"/>
  </w:num>
  <w:num w:numId="6" w16cid:durableId="2146463173">
    <w:abstractNumId w:val="0"/>
  </w:num>
  <w:num w:numId="7" w16cid:durableId="1538423868">
    <w:abstractNumId w:val="41"/>
  </w:num>
  <w:num w:numId="8" w16cid:durableId="246158556">
    <w:abstractNumId w:val="32"/>
  </w:num>
  <w:num w:numId="9" w16cid:durableId="1739740530">
    <w:abstractNumId w:val="16"/>
  </w:num>
  <w:num w:numId="10" w16cid:durableId="239214948">
    <w:abstractNumId w:val="25"/>
  </w:num>
  <w:num w:numId="11" w16cid:durableId="737943462">
    <w:abstractNumId w:val="37"/>
  </w:num>
  <w:num w:numId="12" w16cid:durableId="170220188">
    <w:abstractNumId w:val="42"/>
  </w:num>
  <w:num w:numId="13" w16cid:durableId="1871801062">
    <w:abstractNumId w:val="45"/>
  </w:num>
  <w:num w:numId="14" w16cid:durableId="1480733657">
    <w:abstractNumId w:val="35"/>
  </w:num>
  <w:num w:numId="15" w16cid:durableId="1968318347">
    <w:abstractNumId w:val="20"/>
  </w:num>
  <w:num w:numId="16" w16cid:durableId="1165781985">
    <w:abstractNumId w:val="30"/>
  </w:num>
  <w:num w:numId="17" w16cid:durableId="1349019947">
    <w:abstractNumId w:val="23"/>
  </w:num>
  <w:num w:numId="18" w16cid:durableId="1137801095">
    <w:abstractNumId w:val="38"/>
  </w:num>
  <w:num w:numId="19" w16cid:durableId="2083024391">
    <w:abstractNumId w:val="39"/>
  </w:num>
  <w:num w:numId="20" w16cid:durableId="1784108752">
    <w:abstractNumId w:val="10"/>
  </w:num>
  <w:num w:numId="21" w16cid:durableId="1641302130">
    <w:abstractNumId w:val="46"/>
  </w:num>
  <w:num w:numId="22" w16cid:durableId="1606965208">
    <w:abstractNumId w:val="26"/>
  </w:num>
  <w:num w:numId="23" w16cid:durableId="502865846">
    <w:abstractNumId w:val="31"/>
  </w:num>
  <w:num w:numId="24" w16cid:durableId="755129728">
    <w:abstractNumId w:val="21"/>
  </w:num>
  <w:num w:numId="25" w16cid:durableId="381708297">
    <w:abstractNumId w:val="36"/>
  </w:num>
  <w:num w:numId="26" w16cid:durableId="101613400">
    <w:abstractNumId w:val="19"/>
  </w:num>
  <w:num w:numId="27" w16cid:durableId="653071394">
    <w:abstractNumId w:val="18"/>
  </w:num>
  <w:num w:numId="28" w16cid:durableId="2023822318">
    <w:abstractNumId w:val="27"/>
  </w:num>
  <w:num w:numId="29" w16cid:durableId="1472671017">
    <w:abstractNumId w:val="28"/>
  </w:num>
  <w:num w:numId="30" w16cid:durableId="274026268">
    <w:abstractNumId w:val="24"/>
  </w:num>
  <w:num w:numId="31" w16cid:durableId="1718629763">
    <w:abstractNumId w:val="15"/>
  </w:num>
  <w:num w:numId="32" w16cid:durableId="2077389144">
    <w:abstractNumId w:val="11"/>
  </w:num>
  <w:num w:numId="33" w16cid:durableId="1891914445">
    <w:abstractNumId w:val="29"/>
  </w:num>
  <w:num w:numId="34" w16cid:durableId="181362931">
    <w:abstractNumId w:val="14"/>
  </w:num>
  <w:num w:numId="35" w16cid:durableId="2104841696">
    <w:abstractNumId w:val="22"/>
  </w:num>
  <w:num w:numId="36" w16cid:durableId="1139499267">
    <w:abstractNumId w:val="7"/>
  </w:num>
  <w:num w:numId="37" w16cid:durableId="589393307">
    <w:abstractNumId w:val="40"/>
  </w:num>
  <w:num w:numId="38" w16cid:durableId="1597320800">
    <w:abstractNumId w:val="33"/>
  </w:num>
  <w:num w:numId="39" w16cid:durableId="345253790">
    <w:abstractNumId w:val="13"/>
  </w:num>
  <w:num w:numId="40" w16cid:durableId="70474509">
    <w:abstractNumId w:val="34"/>
  </w:num>
  <w:num w:numId="41" w16cid:durableId="2095659634">
    <w:abstractNumId w:val="43"/>
  </w:num>
  <w:num w:numId="42" w16cid:durableId="1614359957">
    <w:abstractNumId w:val="44"/>
  </w:num>
  <w:num w:numId="43" w16cid:durableId="1341739033">
    <w:abstractNumId w:val="8"/>
  </w:num>
  <w:num w:numId="44" w16cid:durableId="1629896631">
    <w:abstractNumId w:val="9"/>
  </w:num>
  <w:num w:numId="45" w16cid:durableId="284897703">
    <w:abstractNumId w:val="12"/>
  </w:num>
  <w:num w:numId="46" w16cid:durableId="374617938">
    <w:abstractNumId w:val="6"/>
  </w:num>
  <w:num w:numId="47" w16cid:durableId="372577822">
    <w:abstractNumId w:val="1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690"/>
    <w:rsid w:val="00010AF1"/>
    <w:rsid w:val="00034616"/>
    <w:rsid w:val="0004259C"/>
    <w:rsid w:val="00043019"/>
    <w:rsid w:val="0006063C"/>
    <w:rsid w:val="000613F0"/>
    <w:rsid w:val="00065A43"/>
    <w:rsid w:val="0006783C"/>
    <w:rsid w:val="00077480"/>
    <w:rsid w:val="00087F07"/>
    <w:rsid w:val="000A5DF0"/>
    <w:rsid w:val="000C7038"/>
    <w:rsid w:val="000D198E"/>
    <w:rsid w:val="000D2288"/>
    <w:rsid w:val="000E3BB5"/>
    <w:rsid w:val="000F1328"/>
    <w:rsid w:val="00105D9D"/>
    <w:rsid w:val="00120CB4"/>
    <w:rsid w:val="0015074B"/>
    <w:rsid w:val="00157EAB"/>
    <w:rsid w:val="001633A9"/>
    <w:rsid w:val="00166625"/>
    <w:rsid w:val="0019257E"/>
    <w:rsid w:val="00197932"/>
    <w:rsid w:val="001A381F"/>
    <w:rsid w:val="001B28A1"/>
    <w:rsid w:val="001C1C44"/>
    <w:rsid w:val="001C6E6A"/>
    <w:rsid w:val="001D59E0"/>
    <w:rsid w:val="001D76DA"/>
    <w:rsid w:val="001F73CE"/>
    <w:rsid w:val="00217A5A"/>
    <w:rsid w:val="00221C7A"/>
    <w:rsid w:val="00240EE2"/>
    <w:rsid w:val="00246429"/>
    <w:rsid w:val="002675E9"/>
    <w:rsid w:val="00277A82"/>
    <w:rsid w:val="002825F2"/>
    <w:rsid w:val="0029639D"/>
    <w:rsid w:val="002A4C0D"/>
    <w:rsid w:val="002B6D48"/>
    <w:rsid w:val="002C1604"/>
    <w:rsid w:val="002E1293"/>
    <w:rsid w:val="002E3A57"/>
    <w:rsid w:val="002F206B"/>
    <w:rsid w:val="003200D2"/>
    <w:rsid w:val="00322EB2"/>
    <w:rsid w:val="00326F90"/>
    <w:rsid w:val="003272F0"/>
    <w:rsid w:val="0035238D"/>
    <w:rsid w:val="00360DFC"/>
    <w:rsid w:val="0036726C"/>
    <w:rsid w:val="00367284"/>
    <w:rsid w:val="003878B4"/>
    <w:rsid w:val="003879D8"/>
    <w:rsid w:val="003A7F6F"/>
    <w:rsid w:val="003B1771"/>
    <w:rsid w:val="003C1C72"/>
    <w:rsid w:val="003D0FD1"/>
    <w:rsid w:val="003F57B9"/>
    <w:rsid w:val="00411B0B"/>
    <w:rsid w:val="00437B8C"/>
    <w:rsid w:val="0046173B"/>
    <w:rsid w:val="00477D73"/>
    <w:rsid w:val="00484A73"/>
    <w:rsid w:val="00485BFB"/>
    <w:rsid w:val="004D020D"/>
    <w:rsid w:val="005101AA"/>
    <w:rsid w:val="00532EF7"/>
    <w:rsid w:val="00535765"/>
    <w:rsid w:val="00546501"/>
    <w:rsid w:val="00551F4C"/>
    <w:rsid w:val="00553FCF"/>
    <w:rsid w:val="00554CE7"/>
    <w:rsid w:val="0058563D"/>
    <w:rsid w:val="00596CAF"/>
    <w:rsid w:val="005E54F3"/>
    <w:rsid w:val="005F6A2A"/>
    <w:rsid w:val="00607269"/>
    <w:rsid w:val="0063715C"/>
    <w:rsid w:val="00637840"/>
    <w:rsid w:val="006634AA"/>
    <w:rsid w:val="00665C63"/>
    <w:rsid w:val="006B3A54"/>
    <w:rsid w:val="006C553F"/>
    <w:rsid w:val="006D66E2"/>
    <w:rsid w:val="006E66C9"/>
    <w:rsid w:val="007454A4"/>
    <w:rsid w:val="007B2E83"/>
    <w:rsid w:val="007C0F92"/>
    <w:rsid w:val="007D1E9C"/>
    <w:rsid w:val="007E7AB4"/>
    <w:rsid w:val="007F213F"/>
    <w:rsid w:val="007F3819"/>
    <w:rsid w:val="00807B16"/>
    <w:rsid w:val="00831F05"/>
    <w:rsid w:val="00851AAD"/>
    <w:rsid w:val="00873C54"/>
    <w:rsid w:val="008848F6"/>
    <w:rsid w:val="008B5D62"/>
    <w:rsid w:val="008C11F5"/>
    <w:rsid w:val="008D7909"/>
    <w:rsid w:val="008E0DFE"/>
    <w:rsid w:val="008E2CCB"/>
    <w:rsid w:val="008F4CDA"/>
    <w:rsid w:val="00913611"/>
    <w:rsid w:val="00922BDF"/>
    <w:rsid w:val="009973F2"/>
    <w:rsid w:val="009E5F18"/>
    <w:rsid w:val="009E7001"/>
    <w:rsid w:val="00A204DA"/>
    <w:rsid w:val="00A40FA7"/>
    <w:rsid w:val="00A5181D"/>
    <w:rsid w:val="00A54C1B"/>
    <w:rsid w:val="00A9284C"/>
    <w:rsid w:val="00AA1D8D"/>
    <w:rsid w:val="00AA4790"/>
    <w:rsid w:val="00AB0A93"/>
    <w:rsid w:val="00AB127F"/>
    <w:rsid w:val="00AB3549"/>
    <w:rsid w:val="00AC40B6"/>
    <w:rsid w:val="00AE1D01"/>
    <w:rsid w:val="00B1216F"/>
    <w:rsid w:val="00B30076"/>
    <w:rsid w:val="00B47730"/>
    <w:rsid w:val="00B53614"/>
    <w:rsid w:val="00B63B9C"/>
    <w:rsid w:val="00B70605"/>
    <w:rsid w:val="00B751CD"/>
    <w:rsid w:val="00B965E2"/>
    <w:rsid w:val="00BA4BA6"/>
    <w:rsid w:val="00BA6B1C"/>
    <w:rsid w:val="00BC2D6B"/>
    <w:rsid w:val="00BC4E3F"/>
    <w:rsid w:val="00C0032D"/>
    <w:rsid w:val="00C02FD8"/>
    <w:rsid w:val="00C15967"/>
    <w:rsid w:val="00C201EF"/>
    <w:rsid w:val="00C35752"/>
    <w:rsid w:val="00C95F65"/>
    <w:rsid w:val="00CB0664"/>
    <w:rsid w:val="00CB2F4C"/>
    <w:rsid w:val="00CD3699"/>
    <w:rsid w:val="00CD640A"/>
    <w:rsid w:val="00D33608"/>
    <w:rsid w:val="00D3503E"/>
    <w:rsid w:val="00D35D09"/>
    <w:rsid w:val="00D3754F"/>
    <w:rsid w:val="00D41823"/>
    <w:rsid w:val="00D448E9"/>
    <w:rsid w:val="00D65944"/>
    <w:rsid w:val="00D65E1B"/>
    <w:rsid w:val="00D70265"/>
    <w:rsid w:val="00D76661"/>
    <w:rsid w:val="00D87D7F"/>
    <w:rsid w:val="00D95E0B"/>
    <w:rsid w:val="00D96876"/>
    <w:rsid w:val="00DA25BC"/>
    <w:rsid w:val="00DB4160"/>
    <w:rsid w:val="00DD4B11"/>
    <w:rsid w:val="00DD5B52"/>
    <w:rsid w:val="00DE7205"/>
    <w:rsid w:val="00E00A34"/>
    <w:rsid w:val="00E13F23"/>
    <w:rsid w:val="00E17057"/>
    <w:rsid w:val="00E223B1"/>
    <w:rsid w:val="00E27125"/>
    <w:rsid w:val="00E305EB"/>
    <w:rsid w:val="00E565FB"/>
    <w:rsid w:val="00E80097"/>
    <w:rsid w:val="00EA1F9D"/>
    <w:rsid w:val="00EA1FE5"/>
    <w:rsid w:val="00EA7E95"/>
    <w:rsid w:val="00ED3627"/>
    <w:rsid w:val="00F24847"/>
    <w:rsid w:val="00F34DB3"/>
    <w:rsid w:val="00F46086"/>
    <w:rsid w:val="00F46860"/>
    <w:rsid w:val="00F82E5E"/>
    <w:rsid w:val="00F94662"/>
    <w:rsid w:val="00F96EDD"/>
    <w:rsid w:val="00FA2446"/>
    <w:rsid w:val="00FA32E1"/>
    <w:rsid w:val="00FA504F"/>
    <w:rsid w:val="00FB2958"/>
    <w:rsid w:val="00FC693F"/>
    <w:rsid w:val="00FF28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2BEBB1"/>
  <w14:defaultImageDpi w14:val="300"/>
  <w15:docId w15:val="{77D22819-7D32-4915-A9D9-95F03A026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impleHeading1">
    <w:name w:val="Simple Heading 1"/>
    <w:rPr>
      <w:rFonts w:ascii="Arial" w:hAnsi="Arial"/>
      <w:b/>
      <w:sz w:val="40"/>
    </w:rPr>
  </w:style>
  <w:style w:type="paragraph" w:customStyle="1" w:styleId="SimpleHeading2">
    <w:name w:val="Simple Heading 2"/>
    <w:rPr>
      <w:rFonts w:ascii="Arial" w:hAnsi="Arial"/>
      <w:b/>
      <w:sz w:val="36"/>
    </w:rPr>
  </w:style>
  <w:style w:type="paragraph" w:customStyle="1" w:styleId="SimpleHeading3">
    <w:name w:val="Simple Heading 3"/>
    <w:rPr>
      <w:rFonts w:ascii="Arial" w:hAnsi="Arial"/>
      <w:b/>
      <w:sz w:val="32"/>
    </w:rPr>
  </w:style>
  <w:style w:type="paragraph" w:customStyle="1" w:styleId="SimpleNormal">
    <w:name w:val="Simple Normal"/>
    <w:rPr>
      <w:rFonts w:ascii="Arial" w:hAnsi="Arial"/>
      <w:sz w:val="24"/>
    </w:rPr>
  </w:style>
  <w:style w:type="paragraph" w:styleId="TOC1">
    <w:name w:val="toc 1"/>
    <w:basedOn w:val="Normal"/>
    <w:next w:val="Normal"/>
    <w:autoRedefine/>
    <w:uiPriority w:val="39"/>
    <w:semiHidden/>
    <w:unhideWhenUsed/>
    <w:rsid w:val="006634AA"/>
    <w:pPr>
      <w:spacing w:after="100"/>
    </w:pPr>
  </w:style>
  <w:style w:type="character" w:styleId="Hyperlink">
    <w:name w:val="Hyperlink"/>
    <w:basedOn w:val="DefaultParagraphFont"/>
    <w:uiPriority w:val="99"/>
    <w:unhideWhenUsed/>
    <w:rsid w:val="00B63B9C"/>
    <w:rPr>
      <w:color w:val="0000FF" w:themeColor="hyperlink"/>
      <w:u w:val="single"/>
    </w:rPr>
  </w:style>
  <w:style w:type="character" w:styleId="UnresolvedMention">
    <w:name w:val="Unresolved Mention"/>
    <w:basedOn w:val="DefaultParagraphFont"/>
    <w:uiPriority w:val="99"/>
    <w:semiHidden/>
    <w:unhideWhenUsed/>
    <w:rsid w:val="00B63B9C"/>
    <w:rPr>
      <w:color w:val="605E5C"/>
      <w:shd w:val="clear" w:color="auto" w:fill="E1DFDD"/>
    </w:rPr>
  </w:style>
  <w:style w:type="character" w:styleId="FollowedHyperlink">
    <w:name w:val="FollowedHyperlink"/>
    <w:basedOn w:val="DefaultParagraphFont"/>
    <w:uiPriority w:val="99"/>
    <w:semiHidden/>
    <w:unhideWhenUsed/>
    <w:rsid w:val="00B63B9C"/>
    <w:rPr>
      <w:color w:val="800080" w:themeColor="followedHyperlink"/>
      <w:u w:val="single"/>
    </w:rPr>
  </w:style>
  <w:style w:type="character" w:styleId="CommentReference">
    <w:name w:val="annotation reference"/>
    <w:basedOn w:val="DefaultParagraphFont"/>
    <w:uiPriority w:val="99"/>
    <w:semiHidden/>
    <w:unhideWhenUsed/>
    <w:rsid w:val="006E66C9"/>
    <w:rPr>
      <w:sz w:val="16"/>
      <w:szCs w:val="16"/>
    </w:rPr>
  </w:style>
  <w:style w:type="paragraph" w:styleId="CommentText">
    <w:name w:val="annotation text"/>
    <w:basedOn w:val="Normal"/>
    <w:link w:val="CommentTextChar"/>
    <w:uiPriority w:val="99"/>
    <w:unhideWhenUsed/>
    <w:rsid w:val="006E66C9"/>
    <w:pPr>
      <w:spacing w:line="240" w:lineRule="auto"/>
    </w:pPr>
    <w:rPr>
      <w:sz w:val="20"/>
      <w:szCs w:val="20"/>
    </w:rPr>
  </w:style>
  <w:style w:type="character" w:customStyle="1" w:styleId="CommentTextChar">
    <w:name w:val="Comment Text Char"/>
    <w:basedOn w:val="DefaultParagraphFont"/>
    <w:link w:val="CommentText"/>
    <w:uiPriority w:val="99"/>
    <w:rsid w:val="006E66C9"/>
    <w:rPr>
      <w:sz w:val="20"/>
      <w:szCs w:val="20"/>
    </w:rPr>
  </w:style>
  <w:style w:type="paragraph" w:styleId="CommentSubject">
    <w:name w:val="annotation subject"/>
    <w:basedOn w:val="CommentText"/>
    <w:next w:val="CommentText"/>
    <w:link w:val="CommentSubjectChar"/>
    <w:uiPriority w:val="99"/>
    <w:semiHidden/>
    <w:unhideWhenUsed/>
    <w:rsid w:val="006E66C9"/>
    <w:rPr>
      <w:b/>
      <w:bCs/>
    </w:rPr>
  </w:style>
  <w:style w:type="character" w:customStyle="1" w:styleId="CommentSubjectChar">
    <w:name w:val="Comment Subject Char"/>
    <w:basedOn w:val="CommentTextChar"/>
    <w:link w:val="CommentSubject"/>
    <w:uiPriority w:val="99"/>
    <w:semiHidden/>
    <w:rsid w:val="006E66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egislation.gov.uk/ukpga/1996/53" TargetMode="External"/><Relationship Id="rId18" Type="http://schemas.openxmlformats.org/officeDocument/2006/relationships/hyperlink" Target="https://cds.bromley.gov.uk/documents/s50105903/BCF%2023-25%20Plan%20submission%20HWB%20Report%20Cover%20Sheet.pdf" TargetMode="External"/><Relationship Id="rId26" Type="http://schemas.openxmlformats.org/officeDocument/2006/relationships/hyperlink" Target="https://www.lgo.org.uk/assets/attach/2815/FR-DFG-March-2016.pdf" TargetMode="External"/><Relationship Id="rId3" Type="http://schemas.openxmlformats.org/officeDocument/2006/relationships/styles" Target="styles.xml"/><Relationship Id="rId21" Type="http://schemas.openxmlformats.org/officeDocument/2006/relationships/hyperlink" Target="https://www.bromley.gov.uk/downloads/file/51/bromley-local-plan" TargetMode="External"/><Relationship Id="rId7" Type="http://schemas.openxmlformats.org/officeDocument/2006/relationships/endnotes" Target="endnotes.xml"/><Relationship Id="rId12" Type="http://schemas.openxmlformats.org/officeDocument/2006/relationships/hyperlink" Target="https://www.legislation.gov.uk/ukpga/2010/15" TargetMode="External"/><Relationship Id="rId17" Type="http://schemas.openxmlformats.org/officeDocument/2006/relationships/hyperlink" Target="https://www.gov.uk/government/publications/better-care-fund-policy-framework-2023-to-2025" TargetMode="External"/><Relationship Id="rId25" Type="http://schemas.openxmlformats.org/officeDocument/2006/relationships/hyperlink" Target="https://www.rcot.co.uk/adaptations-without-delay" TargetMode="External"/><Relationship Id="rId2" Type="http://schemas.openxmlformats.org/officeDocument/2006/relationships/numbering" Target="numbering.xml"/><Relationship Id="rId16" Type="http://schemas.openxmlformats.org/officeDocument/2006/relationships/hyperlink" Target="https://www.legislation.gov.uk/uksi/2002/1860/contents/made" TargetMode="External"/><Relationship Id="rId20" Type="http://schemas.openxmlformats.org/officeDocument/2006/relationships/hyperlink" Target="https://www.bromley.gov.uk/corporatestrategy"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omleyhousing.bromley.gov.uk/default/www/privacy" TargetMode="External"/><Relationship Id="rId24" Type="http://schemas.openxmlformats.org/officeDocument/2006/relationships/hyperlink" Target="https://www.nrla.org.uk/resources/looking-after-your-property/adaptations" TargetMode="External"/><Relationship Id="rId5" Type="http://schemas.openxmlformats.org/officeDocument/2006/relationships/webSettings" Target="webSettings.xml"/><Relationship Id="rId15" Type="http://schemas.openxmlformats.org/officeDocument/2006/relationships/hyperlink" Target="https://www.legislation.gov.uk/uksi/1996/2889/made" TargetMode="External"/><Relationship Id="rId23" Type="http://schemas.openxmlformats.org/officeDocument/2006/relationships/hyperlink" Target="https://www.bromley.gov.uk/downloads/file/934/bromley-ageing-well-strategy" TargetMode="External"/><Relationship Id="rId28" Type="http://schemas.openxmlformats.org/officeDocument/2006/relationships/header" Target="header1.xml"/><Relationship Id="rId10" Type="http://schemas.openxmlformats.org/officeDocument/2006/relationships/hyperlink" Target="http://www.bromley.gov.uk/complaints" TargetMode="External"/><Relationship Id="rId19" Type="http://schemas.openxmlformats.org/officeDocument/2006/relationships/hyperlink" Target="https://www.bromley.gov.uk/downloads/file/1286/bromley-council-housing-strategy-2019-202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ov.uk/government/statistics/sub-regional-fuel-poverty-2023-2021-data/sub-regional-fuel-poverty-in-england-2023-2021-data" TargetMode="External"/><Relationship Id="rId14" Type="http://schemas.openxmlformats.org/officeDocument/2006/relationships/hyperlink" Target="https://www.legislation.gov.uk/uksi/1996/2890/made" TargetMode="External"/><Relationship Id="rId22" Type="http://schemas.openxmlformats.org/officeDocument/2006/relationships/hyperlink" Target="https://cds.bromley.gov.uk/documents/s50070577/Executive%20100619%20Transforming%20Bromley%20Appendix%201%20Roadmap.pdf" TargetMode="External"/><Relationship Id="rId27" Type="http://schemas.openxmlformats.org/officeDocument/2006/relationships/hyperlink" Target="https://www.jrf.org.uk/care/the-effectiveness-of-housing-adaptation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9588</Words>
  <Characters>54658</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Bromley Housing Assistance Policy (Simplified Layout)</vt:lpstr>
    </vt:vector>
  </TitlesOfParts>
  <Manager/>
  <Company/>
  <LinksUpToDate>false</LinksUpToDate>
  <CharactersWithSpaces>64118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Bromley Housing Assistance Policy (Simplified Layout)</dc:title>
  <dc:subject/>
  <dc:creator>python-docx</dc:creator>
  <cp:keywords/>
  <dc:description>generated by python-docx</dc:description>
  <cp:lastModifiedBy>Griffiths, Richard</cp:lastModifiedBy>
  <cp:revision>7</cp:revision>
  <dcterms:created xsi:type="dcterms:W3CDTF">2026-10-01T09:19:00Z</dcterms:created>
  <dcterms:modified xsi:type="dcterms:W3CDTF">2026-10-01T09:22:00Z</dcterms:modified>
  <cp:category/>
  <dc:language>en-GB</dc:language>
</cp:coreProperties>
</file>